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5067" w14:textId="77777777" w:rsidR="00C92AC3" w:rsidRPr="00773D0A" w:rsidRDefault="00C92AC3" w:rsidP="00773D0A">
      <w:pPr>
        <w:pStyle w:val="CORTE1DATOS0"/>
        <w:tabs>
          <w:tab w:val="left" w:pos="5670"/>
        </w:tabs>
        <w:ind w:left="3402"/>
        <w:rPr>
          <w:rFonts w:cs="Arial"/>
          <w:sz w:val="26"/>
          <w:szCs w:val="26"/>
        </w:rPr>
      </w:pPr>
      <w:bookmarkStart w:id="0" w:name="_Hlk49987499"/>
      <w:bookmarkStart w:id="1" w:name="_GoBack"/>
      <w:bookmarkEnd w:id="1"/>
      <w:r w:rsidRPr="00773D0A">
        <w:rPr>
          <w:rFonts w:cs="Arial"/>
          <w:sz w:val="26"/>
          <w:szCs w:val="26"/>
        </w:rPr>
        <w:t>ACCIÓN DE INCONSTITUCIONALIDAD 157/2020 Y SUS ACUMULADAS 160/2020 Y 225/2020</w:t>
      </w:r>
    </w:p>
    <w:p w14:paraId="45456BB0" w14:textId="77777777" w:rsidR="00C92AC3" w:rsidRPr="00773D0A" w:rsidRDefault="00C92AC3" w:rsidP="00773D0A">
      <w:pPr>
        <w:pStyle w:val="CORTE1DATOS0"/>
        <w:tabs>
          <w:tab w:val="left" w:pos="5670"/>
        </w:tabs>
        <w:ind w:left="3402"/>
        <w:rPr>
          <w:rFonts w:cs="Arial"/>
          <w:b w:val="0"/>
          <w:sz w:val="26"/>
          <w:szCs w:val="26"/>
        </w:rPr>
      </w:pPr>
      <w:r w:rsidRPr="00773D0A">
        <w:rPr>
          <w:rFonts w:cs="Arial"/>
          <w:sz w:val="26"/>
          <w:szCs w:val="26"/>
        </w:rPr>
        <w:t xml:space="preserve">PROMOVENTES: </w:t>
      </w:r>
      <w:r w:rsidRPr="00773D0A">
        <w:rPr>
          <w:rFonts w:cs="Arial"/>
          <w:b w:val="0"/>
          <w:sz w:val="26"/>
          <w:szCs w:val="26"/>
        </w:rPr>
        <w:t>PARTIDO ACCIÓN NACIONAL</w:t>
      </w:r>
      <w:r w:rsidR="00166410" w:rsidRPr="00773D0A">
        <w:rPr>
          <w:rFonts w:cs="Arial"/>
          <w:b w:val="0"/>
          <w:sz w:val="26"/>
          <w:szCs w:val="26"/>
        </w:rPr>
        <w:t>, PARTIDO REVOLUCIONARIO INSTITUCIONAL Y PARTIDO DE LA REVOLUCIÓN DEMOCRÁTICA</w:t>
      </w:r>
    </w:p>
    <w:p w14:paraId="13412AD6" w14:textId="77777777" w:rsidR="00C92AC3" w:rsidRPr="00773D0A" w:rsidRDefault="00C92AC3" w:rsidP="00773D0A">
      <w:pPr>
        <w:pStyle w:val="corte3centro"/>
        <w:spacing w:line="240" w:lineRule="auto"/>
        <w:ind w:left="-567" w:firstLine="567"/>
        <w:jc w:val="both"/>
        <w:rPr>
          <w:rFonts w:cs="Arial"/>
          <w:b w:val="0"/>
          <w:sz w:val="16"/>
          <w:szCs w:val="16"/>
        </w:rPr>
      </w:pPr>
    </w:p>
    <w:p w14:paraId="46151CCC" w14:textId="77777777" w:rsidR="0028629F" w:rsidRPr="00773D0A" w:rsidRDefault="0028629F" w:rsidP="00773D0A">
      <w:pPr>
        <w:pStyle w:val="corte2ponente"/>
        <w:ind w:right="-799"/>
        <w:jc w:val="both"/>
        <w:rPr>
          <w:rFonts w:cs="Arial"/>
          <w:sz w:val="26"/>
          <w:szCs w:val="26"/>
        </w:rPr>
      </w:pPr>
    </w:p>
    <w:p w14:paraId="32FE9BC5" w14:textId="77777777" w:rsidR="00C92AC3" w:rsidRPr="00773D0A" w:rsidRDefault="00C92AC3" w:rsidP="00773D0A">
      <w:pPr>
        <w:pStyle w:val="corte2ponente"/>
        <w:ind w:right="-799"/>
        <w:jc w:val="both"/>
        <w:rPr>
          <w:rFonts w:cs="Arial"/>
          <w:sz w:val="26"/>
          <w:szCs w:val="26"/>
        </w:rPr>
      </w:pPr>
      <w:r w:rsidRPr="00773D0A">
        <w:rPr>
          <w:rFonts w:cs="Arial"/>
          <w:sz w:val="26"/>
          <w:szCs w:val="26"/>
        </w:rPr>
        <w:t>PONENTE: ministrA ANA MARGARITA RÍOS FARJAT</w:t>
      </w:r>
    </w:p>
    <w:p w14:paraId="6CAAB05A" w14:textId="77777777" w:rsidR="00C92AC3" w:rsidRPr="00773D0A" w:rsidRDefault="00C92AC3" w:rsidP="00773D0A">
      <w:pPr>
        <w:pStyle w:val="corte2ponente"/>
        <w:ind w:right="51"/>
        <w:jc w:val="both"/>
        <w:rPr>
          <w:rFonts w:cs="Arial"/>
          <w:sz w:val="8"/>
          <w:szCs w:val="8"/>
        </w:rPr>
      </w:pPr>
    </w:p>
    <w:p w14:paraId="6B3C5A17" w14:textId="77777777" w:rsidR="00C92AC3" w:rsidRPr="00773D0A" w:rsidRDefault="00C92AC3" w:rsidP="00773D0A">
      <w:pPr>
        <w:pStyle w:val="corte2ponente"/>
        <w:spacing w:line="276" w:lineRule="auto"/>
        <w:ind w:right="51"/>
        <w:jc w:val="both"/>
        <w:rPr>
          <w:rFonts w:cs="Arial"/>
          <w:b w:val="0"/>
          <w:sz w:val="26"/>
          <w:szCs w:val="26"/>
        </w:rPr>
      </w:pPr>
      <w:r w:rsidRPr="00773D0A">
        <w:rPr>
          <w:rFonts w:cs="Arial"/>
          <w:sz w:val="26"/>
          <w:szCs w:val="26"/>
        </w:rPr>
        <w:t xml:space="preserve">SECRETARIO: </w:t>
      </w:r>
      <w:r w:rsidRPr="00773D0A">
        <w:rPr>
          <w:rFonts w:cs="Arial"/>
          <w:b w:val="0"/>
          <w:sz w:val="26"/>
          <w:szCs w:val="26"/>
        </w:rPr>
        <w:t>JUAN JAIME GONZÁLEZ VARAS</w:t>
      </w:r>
    </w:p>
    <w:p w14:paraId="055905B1" w14:textId="77777777" w:rsidR="00FA727B" w:rsidRPr="00773D0A" w:rsidRDefault="00F91A4C" w:rsidP="00773D0A">
      <w:pPr>
        <w:pStyle w:val="corte2ponente"/>
        <w:spacing w:line="276" w:lineRule="auto"/>
        <w:ind w:right="51"/>
        <w:jc w:val="both"/>
        <w:rPr>
          <w:rFonts w:cs="Arial"/>
          <w:bCs/>
          <w:caps w:val="0"/>
          <w:sz w:val="26"/>
          <w:szCs w:val="26"/>
        </w:rPr>
      </w:pPr>
      <w:r w:rsidRPr="00773D0A">
        <w:rPr>
          <w:rFonts w:cs="Arial"/>
          <w:sz w:val="26"/>
          <w:szCs w:val="26"/>
        </w:rPr>
        <w:t>SECRETARIA AUXILIAR</w:t>
      </w:r>
      <w:r w:rsidR="00C92AC3" w:rsidRPr="00773D0A">
        <w:rPr>
          <w:rFonts w:cs="Arial"/>
          <w:sz w:val="26"/>
          <w:szCs w:val="26"/>
        </w:rPr>
        <w:t xml:space="preserve">: </w:t>
      </w:r>
      <w:r w:rsidR="000378CA" w:rsidRPr="00773D0A">
        <w:rPr>
          <w:rFonts w:cs="Arial"/>
          <w:b w:val="0"/>
          <w:bCs/>
          <w:caps w:val="0"/>
          <w:sz w:val="26"/>
          <w:szCs w:val="26"/>
        </w:rPr>
        <w:t>FRIDA RODRÍGUEZ CRUZ</w:t>
      </w:r>
      <w:r w:rsidR="000378CA" w:rsidRPr="00773D0A">
        <w:rPr>
          <w:rFonts w:cs="Arial"/>
          <w:b w:val="0"/>
          <w:bCs/>
          <w:caps w:val="0"/>
          <w:sz w:val="26"/>
          <w:szCs w:val="26"/>
        </w:rPr>
        <w:tab/>
      </w:r>
    </w:p>
    <w:p w14:paraId="433C08FA" w14:textId="77777777" w:rsidR="00C92AC3" w:rsidRPr="00773D0A" w:rsidRDefault="002A087A" w:rsidP="00773D0A">
      <w:pPr>
        <w:pStyle w:val="corte2ponente"/>
        <w:spacing w:line="276" w:lineRule="auto"/>
        <w:ind w:right="51"/>
        <w:jc w:val="both"/>
        <w:rPr>
          <w:rFonts w:cs="Arial"/>
          <w:b w:val="0"/>
          <w:bCs/>
          <w:caps w:val="0"/>
          <w:sz w:val="26"/>
          <w:szCs w:val="26"/>
        </w:rPr>
      </w:pPr>
      <w:r w:rsidRPr="00773D0A">
        <w:rPr>
          <w:rFonts w:cs="Arial"/>
          <w:b w:val="0"/>
          <w:bCs/>
          <w:caps w:val="0"/>
          <w:sz w:val="26"/>
          <w:szCs w:val="26"/>
        </w:rPr>
        <w:t>Colaboradora</w:t>
      </w:r>
      <w:r w:rsidR="00FA727B" w:rsidRPr="00773D0A">
        <w:rPr>
          <w:rFonts w:cs="Arial"/>
          <w:b w:val="0"/>
          <w:bCs/>
          <w:caps w:val="0"/>
          <w:sz w:val="26"/>
          <w:szCs w:val="26"/>
        </w:rPr>
        <w:t xml:space="preserve">: </w:t>
      </w:r>
      <w:r w:rsidRPr="00773D0A">
        <w:rPr>
          <w:rFonts w:cs="Arial"/>
          <w:b w:val="0"/>
          <w:bCs/>
          <w:caps w:val="0"/>
          <w:sz w:val="26"/>
          <w:szCs w:val="26"/>
        </w:rPr>
        <w:t>Helena Catalina Rodríguez Ruan</w:t>
      </w:r>
      <w:r w:rsidRPr="00773D0A">
        <w:rPr>
          <w:rFonts w:cs="Arial"/>
          <w:b w:val="0"/>
          <w:bCs/>
          <w:caps w:val="0"/>
          <w:sz w:val="26"/>
          <w:szCs w:val="26"/>
        </w:rPr>
        <w:tab/>
      </w:r>
      <w:r w:rsidR="000378CA" w:rsidRPr="00773D0A">
        <w:rPr>
          <w:rFonts w:cs="Arial"/>
          <w:b w:val="0"/>
          <w:bCs/>
          <w:caps w:val="0"/>
          <w:sz w:val="26"/>
          <w:szCs w:val="26"/>
        </w:rPr>
        <w:tab/>
      </w:r>
      <w:r w:rsidR="0009230D" w:rsidRPr="00773D0A">
        <w:rPr>
          <w:rFonts w:cs="Arial"/>
          <w:b w:val="0"/>
          <w:bCs/>
          <w:caps w:val="0"/>
          <w:sz w:val="26"/>
          <w:szCs w:val="26"/>
        </w:rPr>
        <w:t xml:space="preserve"> </w:t>
      </w:r>
    </w:p>
    <w:p w14:paraId="71314911" w14:textId="77777777" w:rsidR="0028629F" w:rsidRPr="00773D0A" w:rsidRDefault="0028629F" w:rsidP="00773D0A">
      <w:pPr>
        <w:jc w:val="both"/>
        <w:rPr>
          <w:rFonts w:ascii="Arial" w:hAnsi="Arial" w:cs="Arial"/>
          <w:b/>
        </w:rPr>
      </w:pPr>
    </w:p>
    <w:p w14:paraId="0ACD00BF" w14:textId="77777777" w:rsidR="0028629F" w:rsidRPr="00773D0A" w:rsidRDefault="0028629F" w:rsidP="00773D0A">
      <w:pPr>
        <w:jc w:val="both"/>
        <w:rPr>
          <w:rFonts w:ascii="Arial" w:hAnsi="Arial" w:cs="Arial"/>
          <w:b/>
          <w:sz w:val="20"/>
        </w:rPr>
      </w:pPr>
      <w:r w:rsidRPr="00773D0A">
        <w:rPr>
          <w:rFonts w:ascii="Arial" w:hAnsi="Arial" w:cs="Arial"/>
          <w:b/>
          <w:sz w:val="20"/>
        </w:rPr>
        <w:t>Vo. Bo.</w:t>
      </w:r>
    </w:p>
    <w:p w14:paraId="75A264B1" w14:textId="77777777" w:rsidR="0028629F" w:rsidRPr="00773D0A" w:rsidRDefault="0028629F" w:rsidP="00773D0A">
      <w:pPr>
        <w:jc w:val="both"/>
        <w:rPr>
          <w:rFonts w:ascii="Arial" w:hAnsi="Arial" w:cs="Arial"/>
          <w:b/>
          <w:sz w:val="20"/>
        </w:rPr>
      </w:pPr>
      <w:r w:rsidRPr="00773D0A">
        <w:rPr>
          <w:rFonts w:ascii="Arial" w:hAnsi="Arial" w:cs="Arial"/>
          <w:b/>
          <w:sz w:val="20"/>
        </w:rPr>
        <w:t>MINISTRA</w:t>
      </w:r>
    </w:p>
    <w:p w14:paraId="71FDDB2D" w14:textId="77777777" w:rsidR="00C92AC3" w:rsidRPr="00773D0A" w:rsidRDefault="00C92AC3" w:rsidP="00773D0A">
      <w:pPr>
        <w:pStyle w:val="TEXTONORMAL"/>
        <w:spacing w:line="240" w:lineRule="auto"/>
        <w:ind w:firstLine="0"/>
        <w:rPr>
          <w:sz w:val="24"/>
          <w:szCs w:val="24"/>
        </w:rPr>
      </w:pPr>
    </w:p>
    <w:p w14:paraId="32CE375F" w14:textId="77777777" w:rsidR="006941E2" w:rsidRPr="00773D0A" w:rsidRDefault="006941E2" w:rsidP="00773D0A">
      <w:pPr>
        <w:pStyle w:val="TEXTONORMAL"/>
        <w:spacing w:line="240" w:lineRule="auto"/>
        <w:ind w:firstLine="0"/>
        <w:rPr>
          <w:sz w:val="24"/>
          <w:szCs w:val="24"/>
        </w:rPr>
      </w:pPr>
    </w:p>
    <w:p w14:paraId="2C2F1240" w14:textId="0EE18C7F" w:rsidR="00C92AC3" w:rsidRPr="00773D0A" w:rsidRDefault="00C92AC3" w:rsidP="00773D0A">
      <w:pPr>
        <w:pStyle w:val="TEXTONORMAL"/>
        <w:ind w:firstLine="0"/>
        <w:rPr>
          <w:sz w:val="26"/>
          <w:szCs w:val="26"/>
        </w:rPr>
      </w:pPr>
      <w:r w:rsidRPr="00773D0A">
        <w:rPr>
          <w:sz w:val="26"/>
          <w:szCs w:val="26"/>
        </w:rPr>
        <w:t xml:space="preserve">Ciudad de México. El Tribunal Pleno de la Suprema Corte de Justicia de la Nación, en sesión correspondiente al </w:t>
      </w:r>
      <w:r w:rsidR="003C33FF" w:rsidRPr="00773D0A">
        <w:rPr>
          <w:b/>
          <w:sz w:val="26"/>
          <w:szCs w:val="26"/>
        </w:rPr>
        <w:t>veintiocho de septiembre</w:t>
      </w:r>
      <w:r w:rsidRPr="00773D0A">
        <w:rPr>
          <w:b/>
          <w:sz w:val="26"/>
          <w:szCs w:val="26"/>
        </w:rPr>
        <w:t xml:space="preserve"> de dos mil veinte</w:t>
      </w:r>
      <w:r w:rsidR="006941E2" w:rsidRPr="00773D0A">
        <w:rPr>
          <w:sz w:val="26"/>
          <w:szCs w:val="26"/>
        </w:rPr>
        <w:t>, emite la siguiente</w:t>
      </w:r>
      <w:r w:rsidR="005B5B07" w:rsidRPr="00773D0A">
        <w:rPr>
          <w:sz w:val="26"/>
          <w:szCs w:val="26"/>
        </w:rPr>
        <w:t>:</w:t>
      </w:r>
      <w:r w:rsidRPr="00773D0A">
        <w:rPr>
          <w:sz w:val="26"/>
          <w:szCs w:val="26"/>
        </w:rPr>
        <w:t xml:space="preserve"> </w:t>
      </w:r>
    </w:p>
    <w:p w14:paraId="24DBF9D1" w14:textId="77777777" w:rsidR="00C92AC3" w:rsidRPr="00773D0A" w:rsidRDefault="00C92AC3" w:rsidP="00773D0A">
      <w:pPr>
        <w:pStyle w:val="TEXTONORMAL"/>
        <w:spacing w:line="276" w:lineRule="auto"/>
        <w:ind w:firstLine="0"/>
        <w:rPr>
          <w:sz w:val="26"/>
          <w:szCs w:val="26"/>
        </w:rPr>
      </w:pPr>
    </w:p>
    <w:p w14:paraId="260B953A" w14:textId="77777777" w:rsidR="00C92AC3" w:rsidRPr="00773D0A" w:rsidRDefault="00C92AC3" w:rsidP="00773D0A">
      <w:pPr>
        <w:pStyle w:val="TEXTONORMAL"/>
        <w:ind w:firstLine="0"/>
        <w:jc w:val="center"/>
        <w:rPr>
          <w:b/>
          <w:sz w:val="26"/>
          <w:szCs w:val="26"/>
        </w:rPr>
      </w:pPr>
      <w:r w:rsidRPr="00773D0A">
        <w:rPr>
          <w:b/>
          <w:sz w:val="26"/>
          <w:szCs w:val="26"/>
        </w:rPr>
        <w:t>S E N T E N C I A</w:t>
      </w:r>
    </w:p>
    <w:p w14:paraId="2568A4CB" w14:textId="77777777" w:rsidR="00C92AC3" w:rsidRPr="00773D0A" w:rsidRDefault="00C92AC3" w:rsidP="00773D0A">
      <w:pPr>
        <w:pStyle w:val="TEXTONORMAL"/>
        <w:rPr>
          <w:b/>
          <w:sz w:val="26"/>
          <w:szCs w:val="26"/>
        </w:rPr>
      </w:pPr>
    </w:p>
    <w:p w14:paraId="3A86C79A" w14:textId="77777777" w:rsidR="00C92AC3" w:rsidRPr="00773D0A" w:rsidRDefault="005547DB" w:rsidP="00773D0A">
      <w:pPr>
        <w:pStyle w:val="TEXTONORMAL"/>
        <w:ind w:firstLine="0"/>
        <w:rPr>
          <w:sz w:val="26"/>
          <w:szCs w:val="26"/>
        </w:rPr>
      </w:pPr>
      <w:r w:rsidRPr="00773D0A">
        <w:rPr>
          <w:sz w:val="26"/>
          <w:szCs w:val="26"/>
        </w:rPr>
        <w:t>Mediante la cual</w:t>
      </w:r>
      <w:r w:rsidR="00C92AC3" w:rsidRPr="00773D0A">
        <w:rPr>
          <w:sz w:val="26"/>
          <w:szCs w:val="26"/>
        </w:rPr>
        <w:t xml:space="preserve"> se resuelve la acción de inconstitucionalidad 157/2017 y sus acumuladas 160/2020 y 225/2020, promovidas por el Partido Acción Nacional, Partido Revolucionario Institucional y Partido de la Revolución Democrática, respectivamente, a través de la cual se impugnan diversas disposiciones de la Ley Electoral y de Partidos Políticos del Estado de Tabasco.</w:t>
      </w:r>
    </w:p>
    <w:p w14:paraId="5FA44033" w14:textId="77777777" w:rsidR="00C92AC3" w:rsidRPr="00773D0A" w:rsidRDefault="00C92AC3" w:rsidP="00773D0A">
      <w:pPr>
        <w:pStyle w:val="TEXTONORMAL"/>
        <w:tabs>
          <w:tab w:val="left" w:pos="567"/>
        </w:tabs>
        <w:ind w:firstLine="0"/>
        <w:rPr>
          <w:sz w:val="26"/>
          <w:szCs w:val="26"/>
        </w:rPr>
      </w:pPr>
    </w:p>
    <w:p w14:paraId="3B3FDBE4" w14:textId="77777777" w:rsidR="005B5B07" w:rsidRPr="00773D0A" w:rsidRDefault="005B5B07" w:rsidP="00773D0A">
      <w:pPr>
        <w:pStyle w:val="TEXTONORMAL"/>
        <w:tabs>
          <w:tab w:val="left" w:pos="567"/>
        </w:tabs>
        <w:ind w:firstLine="0"/>
        <w:rPr>
          <w:sz w:val="26"/>
          <w:szCs w:val="26"/>
        </w:rPr>
      </w:pPr>
    </w:p>
    <w:p w14:paraId="1BE37ADE" w14:textId="77777777" w:rsidR="00C92AC3" w:rsidRPr="00773D0A" w:rsidRDefault="00C92AC3" w:rsidP="00773D0A">
      <w:pPr>
        <w:pStyle w:val="TEXTONORMAL"/>
        <w:numPr>
          <w:ilvl w:val="0"/>
          <w:numId w:val="2"/>
        </w:numPr>
        <w:tabs>
          <w:tab w:val="left" w:pos="567"/>
        </w:tabs>
        <w:ind w:left="0" w:firstLine="0"/>
        <w:jc w:val="center"/>
        <w:rPr>
          <w:b/>
          <w:sz w:val="26"/>
          <w:szCs w:val="26"/>
        </w:rPr>
      </w:pPr>
      <w:r w:rsidRPr="00773D0A">
        <w:rPr>
          <w:b/>
          <w:sz w:val="26"/>
          <w:szCs w:val="26"/>
        </w:rPr>
        <w:t xml:space="preserve">ANTECEDENTES </w:t>
      </w:r>
    </w:p>
    <w:p w14:paraId="00ED639B" w14:textId="77777777" w:rsidR="00C92AC3" w:rsidRPr="00773D0A" w:rsidRDefault="00C92AC3" w:rsidP="00773D0A">
      <w:pPr>
        <w:pStyle w:val="TEXTONORMAL"/>
        <w:ind w:firstLine="0"/>
        <w:jc w:val="center"/>
        <w:rPr>
          <w:b/>
          <w:sz w:val="26"/>
          <w:szCs w:val="26"/>
        </w:rPr>
      </w:pPr>
    </w:p>
    <w:p w14:paraId="2E12D354" w14:textId="77777777" w:rsidR="00C92AC3" w:rsidRPr="00773D0A" w:rsidRDefault="00C92AC3" w:rsidP="00773D0A">
      <w:pPr>
        <w:pStyle w:val="corte4fondo"/>
        <w:numPr>
          <w:ilvl w:val="0"/>
          <w:numId w:val="3"/>
        </w:numPr>
        <w:tabs>
          <w:tab w:val="left" w:pos="0"/>
        </w:tabs>
        <w:ind w:left="-57" w:right="51"/>
        <w:rPr>
          <w:rFonts w:cs="Arial"/>
          <w:bCs/>
          <w:sz w:val="26"/>
          <w:szCs w:val="26"/>
        </w:rPr>
      </w:pPr>
      <w:r w:rsidRPr="00773D0A">
        <w:rPr>
          <w:rFonts w:cs="Arial"/>
          <w:bCs/>
          <w:sz w:val="26"/>
          <w:szCs w:val="26"/>
        </w:rPr>
        <w:t>El veinti</w:t>
      </w:r>
      <w:r w:rsidR="005B7022" w:rsidRPr="00773D0A">
        <w:rPr>
          <w:rFonts w:cs="Arial"/>
          <w:bCs/>
          <w:sz w:val="26"/>
          <w:szCs w:val="26"/>
        </w:rPr>
        <w:t xml:space="preserve">séis de junio de dos mil veinte, </w:t>
      </w:r>
      <w:r w:rsidRPr="00773D0A">
        <w:rPr>
          <w:rFonts w:cs="Arial"/>
          <w:bCs/>
          <w:sz w:val="26"/>
          <w:szCs w:val="26"/>
        </w:rPr>
        <w:t>se publicó en el Periódico Oficial del Estado de Tabasco</w:t>
      </w:r>
      <w:r w:rsidR="005B7022" w:rsidRPr="00773D0A">
        <w:rPr>
          <w:rFonts w:cs="Arial"/>
          <w:bCs/>
          <w:sz w:val="26"/>
          <w:szCs w:val="26"/>
        </w:rPr>
        <w:t xml:space="preserve"> </w:t>
      </w:r>
      <w:r w:rsidRPr="00773D0A">
        <w:rPr>
          <w:rFonts w:cs="Arial"/>
          <w:bCs/>
          <w:sz w:val="26"/>
          <w:szCs w:val="26"/>
        </w:rPr>
        <w:t>el Decreto 202 mediante el cual se reformaron, adicionaron y derogaron diversas disposiciones de la Ley Electoral y de Partidos Político</w:t>
      </w:r>
      <w:r w:rsidR="00A3057B" w:rsidRPr="00773D0A">
        <w:rPr>
          <w:rFonts w:cs="Arial"/>
          <w:bCs/>
          <w:sz w:val="26"/>
          <w:szCs w:val="26"/>
        </w:rPr>
        <w:t xml:space="preserve">s Estatal. La reforma consistió, esencialmente, </w:t>
      </w:r>
      <w:r w:rsidRPr="00773D0A">
        <w:rPr>
          <w:rFonts w:cs="Arial"/>
          <w:bCs/>
          <w:sz w:val="26"/>
          <w:szCs w:val="26"/>
        </w:rPr>
        <w:t>en modificar la estructura del Instituto Electoral y de Par</w:t>
      </w:r>
      <w:r w:rsidR="005547DB" w:rsidRPr="00773D0A">
        <w:rPr>
          <w:rFonts w:cs="Arial"/>
          <w:bCs/>
          <w:sz w:val="26"/>
          <w:szCs w:val="26"/>
        </w:rPr>
        <w:t>ticipación Ciudadana de Tabasco</w:t>
      </w:r>
      <w:r w:rsidRPr="00773D0A">
        <w:rPr>
          <w:rFonts w:cs="Arial"/>
          <w:bCs/>
          <w:sz w:val="26"/>
          <w:szCs w:val="26"/>
        </w:rPr>
        <w:t xml:space="preserve"> </w:t>
      </w:r>
      <w:r w:rsidRPr="00773D0A">
        <w:rPr>
          <w:rFonts w:cs="Arial"/>
          <w:bCs/>
          <w:sz w:val="26"/>
          <w:szCs w:val="26"/>
        </w:rPr>
        <w:lastRenderedPageBreak/>
        <w:t>para desaparecer a los órganos electorales municipales y transferir sus atribuciones a los órganos electorales distritales</w:t>
      </w:r>
      <w:r w:rsidRPr="00773D0A">
        <w:rPr>
          <w:rStyle w:val="Refdenotaalpie"/>
          <w:rFonts w:cs="Arial"/>
          <w:bCs/>
          <w:sz w:val="26"/>
          <w:szCs w:val="26"/>
        </w:rPr>
        <w:footnoteReference w:id="1"/>
      </w:r>
      <w:r w:rsidRPr="00773D0A">
        <w:rPr>
          <w:rFonts w:cs="Arial"/>
          <w:bCs/>
          <w:sz w:val="26"/>
          <w:szCs w:val="26"/>
        </w:rPr>
        <w:t>.</w:t>
      </w:r>
    </w:p>
    <w:p w14:paraId="234202D4" w14:textId="77777777" w:rsidR="00C92AC3" w:rsidRPr="00773D0A" w:rsidRDefault="00C92AC3" w:rsidP="00773D0A">
      <w:pPr>
        <w:pStyle w:val="corte4fondo"/>
        <w:tabs>
          <w:tab w:val="left" w:pos="0"/>
        </w:tabs>
        <w:ind w:left="-57" w:right="51" w:firstLine="0"/>
        <w:rPr>
          <w:rFonts w:cs="Arial"/>
          <w:bCs/>
          <w:sz w:val="26"/>
          <w:szCs w:val="26"/>
        </w:rPr>
      </w:pPr>
    </w:p>
    <w:p w14:paraId="36733EAB" w14:textId="0057FF43" w:rsidR="00C92AC3" w:rsidRPr="00773D0A" w:rsidRDefault="004F4784" w:rsidP="00773D0A">
      <w:pPr>
        <w:pStyle w:val="corte4fondo"/>
        <w:numPr>
          <w:ilvl w:val="0"/>
          <w:numId w:val="3"/>
        </w:numPr>
        <w:tabs>
          <w:tab w:val="left" w:pos="0"/>
        </w:tabs>
        <w:ind w:left="-57"/>
        <w:rPr>
          <w:rFonts w:cs="Arial"/>
          <w:sz w:val="26"/>
          <w:szCs w:val="26"/>
        </w:rPr>
      </w:pPr>
      <w:r w:rsidRPr="00773D0A">
        <w:rPr>
          <w:rFonts w:cs="Arial"/>
          <w:sz w:val="26"/>
          <w:szCs w:val="26"/>
        </w:rPr>
        <w:t>En c</w:t>
      </w:r>
      <w:r w:rsidR="00C92AC3" w:rsidRPr="00773D0A">
        <w:rPr>
          <w:rFonts w:cs="Arial"/>
          <w:sz w:val="26"/>
          <w:szCs w:val="26"/>
        </w:rPr>
        <w:t>ontra</w:t>
      </w:r>
      <w:r w:rsidRPr="00773D0A">
        <w:rPr>
          <w:rFonts w:cs="Arial"/>
          <w:sz w:val="26"/>
          <w:szCs w:val="26"/>
        </w:rPr>
        <w:t xml:space="preserve"> de</w:t>
      </w:r>
      <w:r w:rsidR="00C92AC3" w:rsidRPr="00773D0A">
        <w:rPr>
          <w:rFonts w:cs="Arial"/>
          <w:sz w:val="26"/>
          <w:szCs w:val="26"/>
        </w:rPr>
        <w:t xml:space="preserve"> lo anterior, los días </w:t>
      </w:r>
      <w:r w:rsidR="00AF6BCA" w:rsidRPr="00773D0A">
        <w:rPr>
          <w:rFonts w:cs="Arial"/>
          <w:sz w:val="26"/>
          <w:szCs w:val="26"/>
        </w:rPr>
        <w:t>veintisiete</w:t>
      </w:r>
      <w:r w:rsidR="00C92AC3" w:rsidRPr="00773D0A">
        <w:rPr>
          <w:rFonts w:cs="Arial"/>
          <w:sz w:val="26"/>
          <w:szCs w:val="26"/>
        </w:rPr>
        <w:t xml:space="preserve"> de julio, cuatro y diez de agosto de dos mil veinte, los representantes de los partidos políticos Acción Nacional, Revolucionario Institucional y de la Revolución Democrá</w:t>
      </w:r>
      <w:r w:rsidR="00430884" w:rsidRPr="00773D0A">
        <w:rPr>
          <w:rFonts w:cs="Arial"/>
          <w:sz w:val="26"/>
          <w:szCs w:val="26"/>
        </w:rPr>
        <w:t>tica promovieron</w:t>
      </w:r>
      <w:r w:rsidR="00C92AC3" w:rsidRPr="00773D0A">
        <w:rPr>
          <w:rFonts w:cs="Arial"/>
          <w:sz w:val="26"/>
          <w:szCs w:val="26"/>
        </w:rPr>
        <w:t xml:space="preserve"> ac</w:t>
      </w:r>
      <w:r w:rsidR="00A3057B" w:rsidRPr="00773D0A">
        <w:rPr>
          <w:rFonts w:cs="Arial"/>
          <w:sz w:val="26"/>
          <w:szCs w:val="26"/>
        </w:rPr>
        <w:t xml:space="preserve">ciones de inconstitucionalidad, </w:t>
      </w:r>
      <w:r w:rsidR="00430884" w:rsidRPr="00773D0A">
        <w:rPr>
          <w:rFonts w:cs="Arial"/>
          <w:sz w:val="26"/>
          <w:szCs w:val="26"/>
        </w:rPr>
        <w:t>en las cuales desarrollaron</w:t>
      </w:r>
      <w:r w:rsidR="00C92AC3" w:rsidRPr="00773D0A">
        <w:rPr>
          <w:rFonts w:cs="Arial"/>
          <w:sz w:val="26"/>
          <w:szCs w:val="26"/>
        </w:rPr>
        <w:t xml:space="preserve"> </w:t>
      </w:r>
      <w:r w:rsidR="00430884" w:rsidRPr="00773D0A">
        <w:rPr>
          <w:rFonts w:cs="Arial"/>
          <w:sz w:val="26"/>
          <w:szCs w:val="26"/>
        </w:rPr>
        <w:t xml:space="preserve">los conceptos de invalidez que consideraron pertinentes. De manera concurrente, </w:t>
      </w:r>
      <w:r w:rsidR="00430884" w:rsidRPr="00773D0A">
        <w:rPr>
          <w:rFonts w:cs="Arial"/>
          <w:b/>
          <w:sz w:val="26"/>
          <w:szCs w:val="26"/>
        </w:rPr>
        <w:t>l</w:t>
      </w:r>
      <w:r w:rsidR="00C92AC3" w:rsidRPr="00773D0A">
        <w:rPr>
          <w:rFonts w:cs="Arial"/>
          <w:b/>
          <w:sz w:val="26"/>
          <w:szCs w:val="26"/>
        </w:rPr>
        <w:t>os tres partidos</w:t>
      </w:r>
      <w:r w:rsidR="00C92AC3" w:rsidRPr="00773D0A">
        <w:rPr>
          <w:rFonts w:cs="Arial"/>
          <w:sz w:val="26"/>
          <w:szCs w:val="26"/>
        </w:rPr>
        <w:t xml:space="preserve"> </w:t>
      </w:r>
      <w:r w:rsidR="00C92AC3" w:rsidRPr="00773D0A">
        <w:rPr>
          <w:rFonts w:cs="Arial"/>
          <w:b/>
          <w:sz w:val="26"/>
          <w:szCs w:val="26"/>
        </w:rPr>
        <w:t>se inconformaron de la desapari</w:t>
      </w:r>
      <w:r w:rsidR="003057AE" w:rsidRPr="00773D0A">
        <w:rPr>
          <w:rFonts w:cs="Arial"/>
          <w:b/>
          <w:sz w:val="26"/>
          <w:szCs w:val="26"/>
        </w:rPr>
        <w:t>ción de los órganos municipales</w:t>
      </w:r>
      <w:r w:rsidR="003057AE" w:rsidRPr="00773D0A">
        <w:rPr>
          <w:rFonts w:cs="Arial"/>
          <w:sz w:val="26"/>
          <w:szCs w:val="26"/>
        </w:rPr>
        <w:t xml:space="preserve"> y</w:t>
      </w:r>
      <w:r w:rsidR="0009230D" w:rsidRPr="00773D0A">
        <w:rPr>
          <w:rFonts w:cs="Arial"/>
          <w:sz w:val="26"/>
          <w:szCs w:val="26"/>
        </w:rPr>
        <w:t xml:space="preserve"> </w:t>
      </w:r>
      <w:r w:rsidR="00C92AC3" w:rsidRPr="00773D0A">
        <w:rPr>
          <w:rFonts w:cs="Arial"/>
          <w:sz w:val="26"/>
          <w:szCs w:val="26"/>
        </w:rPr>
        <w:t>argum</w:t>
      </w:r>
      <w:r w:rsidR="003057AE" w:rsidRPr="00773D0A">
        <w:rPr>
          <w:rFonts w:cs="Arial"/>
          <w:sz w:val="26"/>
          <w:szCs w:val="26"/>
        </w:rPr>
        <w:t>entaron, con motivo de la reforma:</w:t>
      </w:r>
    </w:p>
    <w:p w14:paraId="7E37F86D" w14:textId="77777777" w:rsidR="00C92AC3" w:rsidRPr="00773D0A" w:rsidRDefault="00C92AC3" w:rsidP="00773D0A">
      <w:pPr>
        <w:pStyle w:val="corte4fondo"/>
        <w:tabs>
          <w:tab w:val="left" w:pos="0"/>
        </w:tabs>
        <w:ind w:firstLine="0"/>
        <w:rPr>
          <w:rFonts w:cs="Arial"/>
          <w:sz w:val="26"/>
          <w:szCs w:val="26"/>
        </w:rPr>
      </w:pPr>
    </w:p>
    <w:p w14:paraId="44426F13"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se vulnera el principio de progresividad de los derechos humanos, pues los órganos municipales representaban una garantía democrática y ciudadana, por lo que su desaparición </w:t>
      </w:r>
      <w:r w:rsidR="00BD561B" w:rsidRPr="00773D0A">
        <w:rPr>
          <w:rFonts w:cs="Arial"/>
          <w:sz w:val="24"/>
        </w:rPr>
        <w:t xml:space="preserve">constituye </w:t>
      </w:r>
      <w:r w:rsidRPr="00773D0A">
        <w:rPr>
          <w:rFonts w:cs="Arial"/>
          <w:sz w:val="24"/>
        </w:rPr>
        <w:t>un retroceso en los log</w:t>
      </w:r>
      <w:r w:rsidR="004F4784" w:rsidRPr="00773D0A">
        <w:rPr>
          <w:rFonts w:cs="Arial"/>
          <w:sz w:val="24"/>
        </w:rPr>
        <w:t>r</w:t>
      </w:r>
      <w:r w:rsidRPr="00773D0A">
        <w:rPr>
          <w:rFonts w:cs="Arial"/>
          <w:sz w:val="24"/>
        </w:rPr>
        <w:t>os alcanzados dentro de la lucha democrática y de participación ciudadana en Tabasco.</w:t>
      </w:r>
    </w:p>
    <w:p w14:paraId="43AC00F2" w14:textId="77777777" w:rsidR="00C92AC3" w:rsidRPr="00773D0A" w:rsidRDefault="00C92AC3" w:rsidP="00773D0A">
      <w:pPr>
        <w:pStyle w:val="corte4fondo"/>
        <w:tabs>
          <w:tab w:val="left" w:pos="0"/>
        </w:tabs>
        <w:ind w:left="709" w:hanging="425"/>
        <w:rPr>
          <w:rFonts w:cs="Arial"/>
          <w:sz w:val="24"/>
        </w:rPr>
      </w:pPr>
    </w:p>
    <w:p w14:paraId="38AD23F9" w14:textId="77777777" w:rsidR="00C92AC3" w:rsidRPr="00773D0A" w:rsidRDefault="008C784A" w:rsidP="00773D0A">
      <w:pPr>
        <w:pStyle w:val="corte4fondo"/>
        <w:numPr>
          <w:ilvl w:val="2"/>
          <w:numId w:val="3"/>
        </w:numPr>
        <w:tabs>
          <w:tab w:val="left" w:pos="0"/>
        </w:tabs>
        <w:ind w:left="709" w:hanging="425"/>
        <w:rPr>
          <w:rFonts w:cs="Arial"/>
          <w:sz w:val="24"/>
        </w:rPr>
      </w:pPr>
      <w:r w:rsidRPr="00773D0A">
        <w:rPr>
          <w:rFonts w:cs="Arial"/>
          <w:sz w:val="24"/>
        </w:rPr>
        <w:t xml:space="preserve">Que se vulnera el principio de no </w:t>
      </w:r>
      <w:r w:rsidR="00C92AC3" w:rsidRPr="00773D0A">
        <w:rPr>
          <w:rFonts w:cs="Arial"/>
          <w:sz w:val="24"/>
        </w:rPr>
        <w:t>discriminaci</w:t>
      </w:r>
      <w:r w:rsidR="00BD561B" w:rsidRPr="00773D0A">
        <w:rPr>
          <w:rFonts w:cs="Arial"/>
          <w:sz w:val="24"/>
        </w:rPr>
        <w:t>ón, pues con la reforma aludida,</w:t>
      </w:r>
      <w:r w:rsidR="00C92AC3" w:rsidRPr="00773D0A">
        <w:rPr>
          <w:rFonts w:cs="Arial"/>
          <w:sz w:val="24"/>
        </w:rPr>
        <w:t xml:space="preserve"> </w:t>
      </w:r>
      <w:r w:rsidR="00BD561B" w:rsidRPr="00773D0A">
        <w:rPr>
          <w:rFonts w:cs="Arial"/>
          <w:sz w:val="24"/>
        </w:rPr>
        <w:t xml:space="preserve">a </w:t>
      </w:r>
      <w:r w:rsidR="00C92AC3" w:rsidRPr="00773D0A">
        <w:rPr>
          <w:rFonts w:cs="Arial"/>
          <w:sz w:val="24"/>
        </w:rPr>
        <w:t>las personas que viven dentro de los municipios ale</w:t>
      </w:r>
      <w:r w:rsidR="00BD561B" w:rsidRPr="00773D0A">
        <w:rPr>
          <w:rFonts w:cs="Arial"/>
          <w:sz w:val="24"/>
        </w:rPr>
        <w:t xml:space="preserve">jados de la cabecera distrital </w:t>
      </w:r>
      <w:r w:rsidR="00C92AC3" w:rsidRPr="00773D0A">
        <w:rPr>
          <w:rFonts w:cs="Arial"/>
          <w:sz w:val="24"/>
        </w:rPr>
        <w:t xml:space="preserve">les es más difícil participar para un cargo de elección popular, </w:t>
      </w:r>
      <w:r w:rsidR="00BD561B" w:rsidRPr="00773D0A">
        <w:rPr>
          <w:rFonts w:cs="Arial"/>
          <w:sz w:val="24"/>
        </w:rPr>
        <w:t xml:space="preserve">ya que </w:t>
      </w:r>
      <w:r w:rsidR="00C92AC3" w:rsidRPr="00773D0A">
        <w:rPr>
          <w:rFonts w:cs="Arial"/>
          <w:sz w:val="24"/>
        </w:rPr>
        <w:t>obliga a la ciudadanía a dirigirse hasta las oficinas de la cabecera distrital.</w:t>
      </w:r>
    </w:p>
    <w:p w14:paraId="6549DC0D" w14:textId="77777777" w:rsidR="00C92AC3" w:rsidRPr="00773D0A" w:rsidRDefault="00C92AC3" w:rsidP="00773D0A">
      <w:pPr>
        <w:ind w:left="709" w:hanging="425"/>
        <w:rPr>
          <w:rFonts w:cs="Arial"/>
        </w:rPr>
      </w:pPr>
    </w:p>
    <w:p w14:paraId="5D8BBB55"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la libertad configurativa de las entidades federativas no es aplicable a la desaparición de los órganos electorales municipales, </w:t>
      </w:r>
      <w:r w:rsidR="00BD561B" w:rsidRPr="00773D0A">
        <w:rPr>
          <w:rFonts w:cs="Arial"/>
          <w:sz w:val="24"/>
        </w:rPr>
        <w:t xml:space="preserve">pues </w:t>
      </w:r>
      <w:r w:rsidRPr="00773D0A">
        <w:rPr>
          <w:rFonts w:cs="Arial"/>
          <w:sz w:val="24"/>
        </w:rPr>
        <w:t>la Ley General de Institucione</w:t>
      </w:r>
      <w:r w:rsidR="00BD561B" w:rsidRPr="00773D0A">
        <w:rPr>
          <w:rFonts w:cs="Arial"/>
          <w:sz w:val="24"/>
        </w:rPr>
        <w:t xml:space="preserve">s y Procedimientos Electorales </w:t>
      </w:r>
      <w:r w:rsidRPr="00773D0A">
        <w:rPr>
          <w:rFonts w:cs="Arial"/>
          <w:sz w:val="24"/>
        </w:rPr>
        <w:t xml:space="preserve">prevé la existencia de órganos municipales adicionales e independientes. </w:t>
      </w:r>
    </w:p>
    <w:p w14:paraId="549E9933" w14:textId="77777777" w:rsidR="00C92AC3" w:rsidRPr="00773D0A" w:rsidRDefault="00C92AC3" w:rsidP="00773D0A">
      <w:pPr>
        <w:pStyle w:val="Prrafodelista"/>
        <w:ind w:left="709" w:hanging="425"/>
        <w:rPr>
          <w:rFonts w:cs="Arial"/>
        </w:rPr>
      </w:pPr>
    </w:p>
    <w:p w14:paraId="636813E4"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se vulnera la autonomía en el funcionamiento e independencia en las decisiones de las autoridades electorales y se reduce la capacidad operativa del Instituto Electoral y de Participación Ciudadana para cumplir con su </w:t>
      </w:r>
      <w:r w:rsidRPr="00773D0A">
        <w:rPr>
          <w:rFonts w:cs="Arial"/>
          <w:sz w:val="24"/>
        </w:rPr>
        <w:lastRenderedPageBreak/>
        <w:t>obligación de organizar debidamente las elecciones, ya que los</w:t>
      </w:r>
      <w:r w:rsidR="0009230D" w:rsidRPr="00773D0A">
        <w:rPr>
          <w:rFonts w:cs="Arial"/>
          <w:sz w:val="24"/>
        </w:rPr>
        <w:t xml:space="preserve"> Consejos Municipales</w:t>
      </w:r>
      <w:r w:rsidRPr="00773D0A">
        <w:rPr>
          <w:rFonts w:cs="Arial"/>
          <w:sz w:val="24"/>
        </w:rPr>
        <w:t xml:space="preserve"> también deben de desarrollar su f</w:t>
      </w:r>
      <w:r w:rsidR="00BD561B" w:rsidRPr="00773D0A">
        <w:rPr>
          <w:rFonts w:cs="Arial"/>
          <w:sz w:val="24"/>
        </w:rPr>
        <w:t xml:space="preserve">unción de manera independiente. </w:t>
      </w:r>
      <w:r w:rsidR="00813516" w:rsidRPr="00773D0A">
        <w:rPr>
          <w:rFonts w:cs="Arial"/>
          <w:sz w:val="24"/>
        </w:rPr>
        <w:t>Así, e</w:t>
      </w:r>
      <w:r w:rsidRPr="00773D0A">
        <w:rPr>
          <w:rFonts w:cs="Arial"/>
          <w:sz w:val="24"/>
        </w:rPr>
        <w:t>l hecho de que los</w:t>
      </w:r>
      <w:r w:rsidR="0009230D" w:rsidRPr="00773D0A">
        <w:rPr>
          <w:rFonts w:cs="Arial"/>
          <w:sz w:val="24"/>
        </w:rPr>
        <w:t xml:space="preserve"> Consejos Distritales</w:t>
      </w:r>
      <w:r w:rsidRPr="00773D0A">
        <w:rPr>
          <w:rFonts w:cs="Arial"/>
          <w:sz w:val="24"/>
        </w:rPr>
        <w:t xml:space="preserve"> asuman </w:t>
      </w:r>
      <w:r w:rsidR="004F4784" w:rsidRPr="00773D0A">
        <w:rPr>
          <w:rFonts w:cs="Arial"/>
          <w:sz w:val="24"/>
        </w:rPr>
        <w:t xml:space="preserve">las </w:t>
      </w:r>
      <w:r w:rsidRPr="00773D0A">
        <w:rPr>
          <w:rFonts w:cs="Arial"/>
          <w:sz w:val="24"/>
        </w:rPr>
        <w:t xml:space="preserve">funciones </w:t>
      </w:r>
      <w:r w:rsidR="00BD561B" w:rsidRPr="00773D0A">
        <w:rPr>
          <w:rFonts w:cs="Arial"/>
          <w:sz w:val="24"/>
        </w:rPr>
        <w:t>de los</w:t>
      </w:r>
      <w:r w:rsidR="0009230D" w:rsidRPr="00773D0A">
        <w:rPr>
          <w:rFonts w:cs="Arial"/>
          <w:sz w:val="24"/>
        </w:rPr>
        <w:t xml:space="preserve"> Consejos Municipales</w:t>
      </w:r>
      <w:r w:rsidR="00BD561B" w:rsidRPr="00773D0A">
        <w:rPr>
          <w:rFonts w:cs="Arial"/>
          <w:sz w:val="24"/>
        </w:rPr>
        <w:t xml:space="preserve">, a decir de los partidos políticos, </w:t>
      </w:r>
      <w:r w:rsidRPr="00773D0A">
        <w:rPr>
          <w:rFonts w:cs="Arial"/>
          <w:sz w:val="24"/>
        </w:rPr>
        <w:t>implica que su funcionamiento no sea independiente.</w:t>
      </w:r>
    </w:p>
    <w:p w14:paraId="2ACFEDEB" w14:textId="77777777" w:rsidR="00C92AC3" w:rsidRPr="00773D0A" w:rsidRDefault="00C92AC3" w:rsidP="00773D0A">
      <w:pPr>
        <w:pStyle w:val="Prrafodelista"/>
        <w:ind w:left="709" w:hanging="425"/>
        <w:rPr>
          <w:rFonts w:cs="Arial"/>
        </w:rPr>
      </w:pPr>
    </w:p>
    <w:p w14:paraId="05E70CEB"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Que la eliminación de los órganos municipales a su vez crea una falta de seguridad fáctica y peligro en la cadena de custodia de la paquetería electoral al finalizar la jornada y en su traslado posterior. Lo anterior, debido a que en los distritos electorales que</w:t>
      </w:r>
      <w:r w:rsidR="00207B7F" w:rsidRPr="00773D0A">
        <w:rPr>
          <w:rFonts w:cs="Arial"/>
          <w:sz w:val="24"/>
        </w:rPr>
        <w:t xml:space="preserve"> abarcan más de dos municipios </w:t>
      </w:r>
      <w:r w:rsidRPr="00773D0A">
        <w:rPr>
          <w:rFonts w:cs="Arial"/>
          <w:sz w:val="24"/>
        </w:rPr>
        <w:t xml:space="preserve">el traslado de la paquetería electoral tendría que ser hasta la cabecera distrital, lo cual representa un riesgo para el resguardo durante el traslado de la paquetería. </w:t>
      </w:r>
    </w:p>
    <w:p w14:paraId="0BE73DDC" w14:textId="77777777" w:rsidR="00C92AC3" w:rsidRPr="00773D0A" w:rsidRDefault="00C92AC3" w:rsidP="00773D0A">
      <w:pPr>
        <w:pStyle w:val="Prrafodelista"/>
        <w:ind w:left="709" w:hanging="425"/>
        <w:rPr>
          <w:rFonts w:cs="Arial"/>
        </w:rPr>
      </w:pPr>
    </w:p>
    <w:p w14:paraId="413CD406"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Que el utilizar un pretexto financiero para disminuir la capacidad operativa del Instituto Electoral y de Participación Ciudadan</w:t>
      </w:r>
      <w:r w:rsidR="00813516" w:rsidRPr="00773D0A">
        <w:rPr>
          <w:rFonts w:cs="Arial"/>
          <w:sz w:val="24"/>
        </w:rPr>
        <w:t xml:space="preserve">a de Tabasco </w:t>
      </w:r>
      <w:r w:rsidRPr="00773D0A">
        <w:rPr>
          <w:rFonts w:cs="Arial"/>
          <w:sz w:val="24"/>
        </w:rPr>
        <w:t>vulnera la autonomía de</w:t>
      </w:r>
      <w:r w:rsidR="00207B7F" w:rsidRPr="00773D0A">
        <w:rPr>
          <w:rFonts w:cs="Arial"/>
          <w:sz w:val="24"/>
        </w:rPr>
        <w:t xml:space="preserve"> dicho órgano, debido a que el poder l</w:t>
      </w:r>
      <w:r w:rsidRPr="00773D0A">
        <w:rPr>
          <w:rFonts w:cs="Arial"/>
          <w:sz w:val="24"/>
        </w:rPr>
        <w:t xml:space="preserve">egislativo únicamente señaló como fundamento la consideración de que en cada proceso electoral se estaría ahorrando por concepto de dietas y salarios, renta de inmuebles así como gastos de acondicionamiento, servicios y viáticos la cantidad de nueve millones seiscientos veintiséis mil doscientos catorce pesos, sin la existencia de un estudio que lo justificara. </w:t>
      </w:r>
    </w:p>
    <w:p w14:paraId="559EBF5F" w14:textId="77777777" w:rsidR="00C92AC3" w:rsidRPr="00773D0A" w:rsidRDefault="00C92AC3" w:rsidP="00773D0A">
      <w:pPr>
        <w:pStyle w:val="Prrafodelista"/>
        <w:ind w:left="709" w:hanging="425"/>
        <w:rPr>
          <w:rFonts w:cs="Arial"/>
        </w:rPr>
      </w:pPr>
    </w:p>
    <w:p w14:paraId="46208D82"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Que la eliminación de los órganos municipales pone en riesgo la garantía de audiencia y la inmediatez procesal, pues implica que las personas candidatas en las plantillas de regidurías municipales tengan que trasladarse en el caso de los distritos que abarcan más de dos municipios a una cabecera municipal distinta a la propia. Además, esto puede representar un desgaste financiero, lo que vulnera sus derechos políticos a puestos de elección popular.</w:t>
      </w:r>
    </w:p>
    <w:p w14:paraId="69E18094" w14:textId="77777777" w:rsidR="00C92AC3" w:rsidRPr="00773D0A" w:rsidRDefault="00C92AC3" w:rsidP="00773D0A">
      <w:pPr>
        <w:pStyle w:val="Prrafodelista"/>
        <w:ind w:left="709" w:hanging="425"/>
        <w:rPr>
          <w:rFonts w:cs="Arial"/>
        </w:rPr>
      </w:pPr>
    </w:p>
    <w:p w14:paraId="0B0E8B21"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Que debido a la distribución de la población, existen municipios que no son cabecera de distrito y, por ende, el cómputo municipal, la declaración de validez y la entrega de la constancia de mayoría serán competencia de consejeros y consejeras ajenas al municipio.</w:t>
      </w:r>
    </w:p>
    <w:p w14:paraId="47FC30E7" w14:textId="77777777" w:rsidR="00C92AC3" w:rsidRPr="00773D0A" w:rsidRDefault="00C92AC3" w:rsidP="00773D0A">
      <w:pPr>
        <w:pStyle w:val="corte4fondo"/>
        <w:tabs>
          <w:tab w:val="left" w:pos="0"/>
        </w:tabs>
        <w:ind w:left="-57" w:firstLine="0"/>
        <w:rPr>
          <w:rFonts w:cs="Arial"/>
          <w:sz w:val="26"/>
          <w:szCs w:val="26"/>
        </w:rPr>
      </w:pPr>
    </w:p>
    <w:p w14:paraId="30ECE56F" w14:textId="77777777" w:rsidR="00C92AC3" w:rsidRPr="00773D0A" w:rsidRDefault="0001743B" w:rsidP="00773D0A">
      <w:pPr>
        <w:pStyle w:val="corte4fondo"/>
        <w:numPr>
          <w:ilvl w:val="0"/>
          <w:numId w:val="3"/>
        </w:numPr>
        <w:tabs>
          <w:tab w:val="left" w:pos="0"/>
        </w:tabs>
        <w:ind w:left="-57"/>
        <w:rPr>
          <w:rFonts w:cs="Arial"/>
          <w:sz w:val="26"/>
          <w:szCs w:val="26"/>
        </w:rPr>
      </w:pPr>
      <w:r w:rsidRPr="00773D0A">
        <w:rPr>
          <w:rFonts w:cs="Arial"/>
          <w:sz w:val="26"/>
          <w:szCs w:val="26"/>
        </w:rPr>
        <w:t>Adicionalmente,</w:t>
      </w:r>
      <w:r w:rsidR="00C92AC3" w:rsidRPr="00773D0A">
        <w:rPr>
          <w:rFonts w:cs="Arial"/>
          <w:sz w:val="26"/>
          <w:szCs w:val="26"/>
        </w:rPr>
        <w:t xml:space="preserve"> los partidos</w:t>
      </w:r>
      <w:r w:rsidRPr="00773D0A">
        <w:rPr>
          <w:rFonts w:cs="Arial"/>
          <w:sz w:val="26"/>
          <w:szCs w:val="26"/>
        </w:rPr>
        <w:t xml:space="preserve"> políticos</w:t>
      </w:r>
      <w:r w:rsidR="00C92AC3" w:rsidRPr="00773D0A">
        <w:rPr>
          <w:rFonts w:cs="Arial"/>
          <w:sz w:val="26"/>
          <w:szCs w:val="26"/>
        </w:rPr>
        <w:t xml:space="preserve"> </w:t>
      </w:r>
      <w:r w:rsidR="00C92AC3" w:rsidRPr="00773D0A">
        <w:rPr>
          <w:rFonts w:cs="Arial"/>
          <w:b/>
          <w:sz w:val="26"/>
          <w:szCs w:val="26"/>
        </w:rPr>
        <w:t>Acción Nacional</w:t>
      </w:r>
      <w:r w:rsidR="00C92AC3" w:rsidRPr="00773D0A">
        <w:rPr>
          <w:rFonts w:cs="Arial"/>
          <w:sz w:val="26"/>
          <w:szCs w:val="26"/>
        </w:rPr>
        <w:t xml:space="preserve"> y </w:t>
      </w:r>
      <w:r w:rsidR="00C92AC3" w:rsidRPr="00773D0A">
        <w:rPr>
          <w:rFonts w:cs="Arial"/>
          <w:b/>
          <w:sz w:val="26"/>
          <w:szCs w:val="26"/>
        </w:rPr>
        <w:t>Revolucionario Institucional</w:t>
      </w:r>
      <w:r w:rsidRPr="00773D0A">
        <w:rPr>
          <w:rFonts w:cs="Arial"/>
          <w:sz w:val="26"/>
          <w:szCs w:val="26"/>
        </w:rPr>
        <w:t xml:space="preserve"> </w:t>
      </w:r>
      <w:r w:rsidR="00C92AC3" w:rsidRPr="00773D0A">
        <w:rPr>
          <w:rFonts w:cs="Arial"/>
          <w:sz w:val="26"/>
          <w:szCs w:val="26"/>
        </w:rPr>
        <w:t xml:space="preserve">desarrollaron </w:t>
      </w:r>
      <w:r w:rsidRPr="00773D0A">
        <w:rPr>
          <w:rFonts w:cs="Arial"/>
          <w:sz w:val="26"/>
          <w:szCs w:val="26"/>
        </w:rPr>
        <w:t>conceptos de invalidez en contra de artículos o porciones normativas particulares.</w:t>
      </w:r>
      <w:r w:rsidR="0009230D" w:rsidRPr="00773D0A">
        <w:rPr>
          <w:rFonts w:cs="Arial"/>
          <w:sz w:val="26"/>
          <w:szCs w:val="26"/>
        </w:rPr>
        <w:t xml:space="preserve"> </w:t>
      </w:r>
    </w:p>
    <w:p w14:paraId="0B2AB329" w14:textId="77777777" w:rsidR="00C92AC3" w:rsidRPr="00773D0A" w:rsidRDefault="00C92AC3" w:rsidP="00773D0A">
      <w:pPr>
        <w:pStyle w:val="corte4fondo"/>
        <w:tabs>
          <w:tab w:val="left" w:pos="0"/>
        </w:tabs>
        <w:ind w:left="-57" w:firstLine="0"/>
        <w:rPr>
          <w:rFonts w:cs="Arial"/>
          <w:sz w:val="26"/>
          <w:szCs w:val="26"/>
        </w:rPr>
      </w:pPr>
    </w:p>
    <w:p w14:paraId="0027EB96" w14:textId="77777777" w:rsidR="00C92AC3" w:rsidRPr="00773D0A" w:rsidRDefault="00C92AC3" w:rsidP="00773D0A">
      <w:pPr>
        <w:pStyle w:val="corte4fondo"/>
        <w:numPr>
          <w:ilvl w:val="0"/>
          <w:numId w:val="3"/>
        </w:numPr>
        <w:tabs>
          <w:tab w:val="left" w:pos="0"/>
        </w:tabs>
        <w:ind w:left="-57"/>
        <w:rPr>
          <w:rFonts w:cs="Arial"/>
          <w:sz w:val="26"/>
          <w:szCs w:val="26"/>
        </w:rPr>
      </w:pPr>
      <w:r w:rsidRPr="00773D0A">
        <w:rPr>
          <w:rFonts w:cs="Arial"/>
          <w:sz w:val="26"/>
          <w:szCs w:val="26"/>
        </w:rPr>
        <w:lastRenderedPageBreak/>
        <w:t xml:space="preserve">Al respecto, el </w:t>
      </w:r>
      <w:r w:rsidRPr="00773D0A">
        <w:rPr>
          <w:rFonts w:cs="Arial"/>
          <w:b/>
          <w:sz w:val="26"/>
          <w:szCs w:val="26"/>
        </w:rPr>
        <w:t>Partido Acción Nacional</w:t>
      </w:r>
      <w:r w:rsidR="0001743B" w:rsidRPr="00773D0A">
        <w:rPr>
          <w:rFonts w:cs="Arial"/>
          <w:sz w:val="26"/>
          <w:szCs w:val="26"/>
        </w:rPr>
        <w:t xml:space="preserve"> (</w:t>
      </w:r>
      <w:r w:rsidR="0001743B" w:rsidRPr="00773D0A">
        <w:rPr>
          <w:rFonts w:cs="Arial"/>
          <w:i/>
          <w:sz w:val="26"/>
          <w:szCs w:val="26"/>
        </w:rPr>
        <w:t>acción de inconstitucionalidad 157/2020</w:t>
      </w:r>
      <w:r w:rsidR="0001743B" w:rsidRPr="00773D0A">
        <w:rPr>
          <w:rFonts w:cs="Arial"/>
          <w:sz w:val="26"/>
          <w:szCs w:val="26"/>
        </w:rPr>
        <w:t>)</w:t>
      </w:r>
      <w:r w:rsidR="00BD561B" w:rsidRPr="00773D0A">
        <w:rPr>
          <w:rFonts w:cs="Arial"/>
          <w:sz w:val="26"/>
          <w:szCs w:val="26"/>
        </w:rPr>
        <w:t xml:space="preserve"> desarrolló</w:t>
      </w:r>
      <w:r w:rsidRPr="00773D0A">
        <w:rPr>
          <w:rFonts w:cs="Arial"/>
          <w:sz w:val="26"/>
          <w:szCs w:val="26"/>
        </w:rPr>
        <w:t xml:space="preserve"> ciertos argumentos relacionados con el principio de certeza jurídica y legalidad sobre los distritos que fungirán como cabecera de municipio, consistentes en lo siguiente:</w:t>
      </w:r>
    </w:p>
    <w:p w14:paraId="16859C1B" w14:textId="77777777" w:rsidR="00C92AC3" w:rsidRPr="00773D0A" w:rsidRDefault="00C92AC3" w:rsidP="00773D0A">
      <w:pPr>
        <w:pStyle w:val="corte4fondo"/>
        <w:tabs>
          <w:tab w:val="left" w:pos="0"/>
        </w:tabs>
        <w:ind w:left="567" w:firstLine="0"/>
        <w:rPr>
          <w:rFonts w:cs="Arial"/>
          <w:sz w:val="26"/>
          <w:szCs w:val="26"/>
        </w:rPr>
      </w:pPr>
    </w:p>
    <w:p w14:paraId="1EC27DA5"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Que el artículo 259 reformado prevé que hasta después del arranque del proceso electoral se sabrá qué consejo distrital asumirá la competencia municipal</w:t>
      </w:r>
      <w:r w:rsidRPr="00773D0A">
        <w:rPr>
          <w:rStyle w:val="Refdenotaalpie"/>
          <w:rFonts w:cs="Arial"/>
          <w:sz w:val="24"/>
        </w:rPr>
        <w:footnoteReference w:id="2"/>
      </w:r>
      <w:r w:rsidR="00A3057B" w:rsidRPr="00773D0A">
        <w:rPr>
          <w:rFonts w:cs="Arial"/>
          <w:sz w:val="24"/>
        </w:rPr>
        <w:t xml:space="preserve">. Lo anterior ocurriría, por ejemplo, </w:t>
      </w:r>
      <w:r w:rsidRPr="00773D0A">
        <w:rPr>
          <w:rFonts w:cs="Arial"/>
          <w:sz w:val="24"/>
        </w:rPr>
        <w:t>en municipios como Centro, en cuyo territorio se enmarcan diversos distritos y en términos del artículo mencionado, el Consejo Estatal tendrá que elegir el distri</w:t>
      </w:r>
      <w:r w:rsidR="00A3057B" w:rsidRPr="00773D0A">
        <w:rPr>
          <w:rFonts w:cs="Arial"/>
          <w:sz w:val="24"/>
        </w:rPr>
        <w:t xml:space="preserve">to que realizará el cómputo. Lo anterior, a decir del partido accionante, </w:t>
      </w:r>
      <w:r w:rsidRPr="00773D0A">
        <w:rPr>
          <w:rFonts w:cs="Arial"/>
          <w:sz w:val="24"/>
        </w:rPr>
        <w:t>vulnera los principios de certeza y legalidad, al no encontrarse en la ley los criterios a considerar para la elección del distrito que computará los votos.</w:t>
      </w:r>
    </w:p>
    <w:p w14:paraId="265AEFE0" w14:textId="77777777" w:rsidR="00C92AC3" w:rsidRPr="00773D0A" w:rsidRDefault="00C92AC3" w:rsidP="00773D0A">
      <w:pPr>
        <w:ind w:left="709" w:hanging="425"/>
        <w:rPr>
          <w:rFonts w:cs="Arial"/>
        </w:rPr>
      </w:pPr>
    </w:p>
    <w:p w14:paraId="09B134A0"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Que el hecho de que no</w:t>
      </w:r>
      <w:r w:rsidR="00813516" w:rsidRPr="00773D0A">
        <w:rPr>
          <w:rFonts w:cs="Arial"/>
          <w:sz w:val="24"/>
        </w:rPr>
        <w:t xml:space="preserve"> se conozca con claridad a qué Consejo D</w:t>
      </w:r>
      <w:r w:rsidRPr="00773D0A">
        <w:rPr>
          <w:rFonts w:cs="Arial"/>
          <w:sz w:val="24"/>
        </w:rPr>
        <w:t>istrital serán dirigidos los paquetes electorales, no permite que las personas candidatas</w:t>
      </w:r>
      <w:r w:rsidR="00207B7F" w:rsidRPr="00773D0A">
        <w:rPr>
          <w:rFonts w:cs="Arial"/>
          <w:sz w:val="24"/>
        </w:rPr>
        <w:t xml:space="preserve"> a un puesto de elección popular</w:t>
      </w:r>
      <w:r w:rsidRPr="00773D0A">
        <w:rPr>
          <w:rFonts w:cs="Arial"/>
          <w:sz w:val="24"/>
        </w:rPr>
        <w:t xml:space="preserve"> sepan sobre el manejo que el Instituto Electoral local le podrá dar a dicha paquetería, por lo que hay una desventaja en la contienda.</w:t>
      </w:r>
    </w:p>
    <w:p w14:paraId="6E3CA634" w14:textId="77777777" w:rsidR="00C92AC3" w:rsidRPr="00773D0A" w:rsidRDefault="00C92AC3" w:rsidP="00773D0A">
      <w:pPr>
        <w:pStyle w:val="corte4fondo"/>
        <w:tabs>
          <w:tab w:val="left" w:pos="0"/>
        </w:tabs>
        <w:ind w:left="-57" w:firstLine="0"/>
        <w:rPr>
          <w:rFonts w:cs="Arial"/>
          <w:sz w:val="26"/>
          <w:szCs w:val="26"/>
        </w:rPr>
      </w:pPr>
    </w:p>
    <w:p w14:paraId="27C10F0E" w14:textId="77777777" w:rsidR="00C92AC3" w:rsidRPr="00773D0A" w:rsidRDefault="00C92AC3" w:rsidP="00773D0A">
      <w:pPr>
        <w:pStyle w:val="corte4fondo"/>
        <w:numPr>
          <w:ilvl w:val="0"/>
          <w:numId w:val="3"/>
        </w:numPr>
        <w:tabs>
          <w:tab w:val="left" w:pos="0"/>
        </w:tabs>
        <w:ind w:left="-57"/>
        <w:rPr>
          <w:rFonts w:cs="Arial"/>
          <w:sz w:val="26"/>
          <w:szCs w:val="26"/>
        </w:rPr>
      </w:pPr>
      <w:r w:rsidRPr="00773D0A">
        <w:rPr>
          <w:rFonts w:cs="Arial"/>
          <w:sz w:val="26"/>
          <w:szCs w:val="26"/>
        </w:rPr>
        <w:t xml:space="preserve">Por su parte, el </w:t>
      </w:r>
      <w:r w:rsidRPr="00773D0A">
        <w:rPr>
          <w:rFonts w:cs="Arial"/>
          <w:b/>
          <w:sz w:val="26"/>
          <w:szCs w:val="26"/>
        </w:rPr>
        <w:t>Partido Revolucionario Institucional</w:t>
      </w:r>
      <w:r w:rsidR="0001743B" w:rsidRPr="00773D0A">
        <w:rPr>
          <w:rFonts w:cs="Arial"/>
          <w:sz w:val="26"/>
          <w:szCs w:val="26"/>
        </w:rPr>
        <w:t xml:space="preserve"> (</w:t>
      </w:r>
      <w:r w:rsidR="0001743B" w:rsidRPr="00773D0A">
        <w:rPr>
          <w:rFonts w:cs="Arial"/>
          <w:i/>
          <w:sz w:val="26"/>
          <w:szCs w:val="26"/>
        </w:rPr>
        <w:t>acción de inconstitucionalidad 160/2020</w:t>
      </w:r>
      <w:r w:rsidR="0001743B" w:rsidRPr="00773D0A">
        <w:rPr>
          <w:rFonts w:cs="Arial"/>
          <w:sz w:val="26"/>
          <w:szCs w:val="26"/>
        </w:rPr>
        <w:t>)</w:t>
      </w:r>
      <w:r w:rsidRPr="00773D0A">
        <w:rPr>
          <w:rFonts w:cs="Arial"/>
          <w:b/>
          <w:sz w:val="26"/>
          <w:szCs w:val="26"/>
        </w:rPr>
        <w:t xml:space="preserve"> </w:t>
      </w:r>
      <w:r w:rsidRPr="00773D0A">
        <w:rPr>
          <w:rFonts w:cs="Arial"/>
          <w:sz w:val="26"/>
          <w:szCs w:val="26"/>
        </w:rPr>
        <w:t>planteó d</w:t>
      </w:r>
      <w:r w:rsidR="0098552F" w:rsidRPr="00773D0A">
        <w:rPr>
          <w:rFonts w:cs="Arial"/>
          <w:sz w:val="26"/>
          <w:szCs w:val="26"/>
        </w:rPr>
        <w:t xml:space="preserve">iversos conceptos de invalidez </w:t>
      </w:r>
      <w:r w:rsidRPr="00773D0A">
        <w:rPr>
          <w:rFonts w:cs="Arial"/>
          <w:sz w:val="26"/>
          <w:szCs w:val="26"/>
        </w:rPr>
        <w:t>relacionados con violacione</w:t>
      </w:r>
      <w:r w:rsidR="0098552F" w:rsidRPr="00773D0A">
        <w:rPr>
          <w:rFonts w:cs="Arial"/>
          <w:sz w:val="26"/>
          <w:szCs w:val="26"/>
        </w:rPr>
        <w:t>s al procedimiento legislativo, la violación al principio de certeza electoral por la introducción de las llamadas</w:t>
      </w:r>
      <w:r w:rsidRPr="00773D0A">
        <w:rPr>
          <w:rFonts w:cs="Arial"/>
          <w:sz w:val="26"/>
          <w:szCs w:val="26"/>
        </w:rPr>
        <w:t xml:space="preserve"> </w:t>
      </w:r>
      <w:r w:rsidR="0098552F" w:rsidRPr="00773D0A">
        <w:rPr>
          <w:rFonts w:cs="Arial"/>
          <w:sz w:val="26"/>
          <w:szCs w:val="26"/>
        </w:rPr>
        <w:t>“</w:t>
      </w:r>
      <w:r w:rsidRPr="00773D0A">
        <w:rPr>
          <w:rFonts w:cs="Arial"/>
          <w:sz w:val="26"/>
          <w:szCs w:val="26"/>
        </w:rPr>
        <w:t>mesas auxiliares</w:t>
      </w:r>
      <w:r w:rsidR="0098552F" w:rsidRPr="00773D0A">
        <w:rPr>
          <w:rFonts w:cs="Arial"/>
          <w:sz w:val="26"/>
          <w:szCs w:val="26"/>
        </w:rPr>
        <w:t>”</w:t>
      </w:r>
      <w:r w:rsidR="00207B7F" w:rsidRPr="00773D0A">
        <w:rPr>
          <w:rFonts w:cs="Arial"/>
          <w:sz w:val="26"/>
          <w:szCs w:val="26"/>
        </w:rPr>
        <w:t xml:space="preserve"> y el procedimiento para llevar a cabo el cómputo de las elecciones municipales. En concreto, expresó: </w:t>
      </w:r>
    </w:p>
    <w:p w14:paraId="346B50CC" w14:textId="77777777" w:rsidR="00C92AC3" w:rsidRPr="00773D0A" w:rsidRDefault="00C92AC3" w:rsidP="00773D0A">
      <w:pPr>
        <w:pStyle w:val="corte4fondo"/>
        <w:tabs>
          <w:tab w:val="left" w:pos="0"/>
        </w:tabs>
        <w:ind w:firstLine="0"/>
        <w:rPr>
          <w:rFonts w:cs="Arial"/>
          <w:sz w:val="26"/>
          <w:szCs w:val="26"/>
        </w:rPr>
      </w:pPr>
    </w:p>
    <w:p w14:paraId="14076B3E" w14:textId="77777777" w:rsidR="00C92AC3" w:rsidRPr="00773D0A" w:rsidRDefault="00C92AC3" w:rsidP="00773D0A">
      <w:pPr>
        <w:pStyle w:val="corte4fondo"/>
        <w:tabs>
          <w:tab w:val="left" w:pos="0"/>
        </w:tabs>
        <w:ind w:firstLine="0"/>
        <w:rPr>
          <w:rFonts w:cs="Arial"/>
          <w:b/>
          <w:sz w:val="26"/>
          <w:szCs w:val="26"/>
        </w:rPr>
      </w:pPr>
      <w:r w:rsidRPr="00773D0A">
        <w:rPr>
          <w:rFonts w:cs="Arial"/>
          <w:b/>
          <w:sz w:val="26"/>
          <w:szCs w:val="26"/>
        </w:rPr>
        <w:t>Violaciones al procedimiento legislativo</w:t>
      </w:r>
    </w:p>
    <w:p w14:paraId="7BA9E7C9" w14:textId="77777777" w:rsidR="00172957" w:rsidRPr="00773D0A" w:rsidRDefault="00172957" w:rsidP="00773D0A">
      <w:pPr>
        <w:pStyle w:val="corte4fondo"/>
        <w:tabs>
          <w:tab w:val="left" w:pos="0"/>
        </w:tabs>
        <w:ind w:left="-57" w:firstLine="0"/>
        <w:rPr>
          <w:rFonts w:cs="Arial"/>
          <w:sz w:val="26"/>
          <w:szCs w:val="26"/>
        </w:rPr>
      </w:pPr>
    </w:p>
    <w:p w14:paraId="402E080D" w14:textId="20C22147" w:rsidR="0004237D" w:rsidRPr="00773D0A" w:rsidRDefault="0004237D" w:rsidP="00773D0A">
      <w:pPr>
        <w:pStyle w:val="corte4fondo"/>
        <w:numPr>
          <w:ilvl w:val="2"/>
          <w:numId w:val="3"/>
        </w:numPr>
        <w:tabs>
          <w:tab w:val="left" w:pos="0"/>
        </w:tabs>
        <w:ind w:left="709" w:hanging="425"/>
        <w:rPr>
          <w:rFonts w:cs="Arial"/>
          <w:sz w:val="24"/>
        </w:rPr>
      </w:pPr>
      <w:r w:rsidRPr="00773D0A">
        <w:rPr>
          <w:rFonts w:cs="Arial"/>
          <w:sz w:val="24"/>
        </w:rPr>
        <w:t>Que el Decreto no se encuentra apoyado por un estudio, una corrida financiera, un dictamen o el impacto regul</w:t>
      </w:r>
      <w:r w:rsidR="00F657D3" w:rsidRPr="00773D0A">
        <w:rPr>
          <w:rFonts w:cs="Arial"/>
          <w:sz w:val="24"/>
        </w:rPr>
        <w:t>atorio o presupuestario. Lo anterior</w:t>
      </w:r>
      <w:r w:rsidRPr="00773D0A">
        <w:rPr>
          <w:rFonts w:cs="Arial"/>
          <w:sz w:val="24"/>
        </w:rPr>
        <w:t xml:space="preserve"> era necesario de conformidad con el artículo 120, segundo párrafo y 121, </w:t>
      </w:r>
      <w:r w:rsidRPr="00773D0A">
        <w:rPr>
          <w:rFonts w:cs="Arial"/>
          <w:sz w:val="24"/>
        </w:rPr>
        <w:lastRenderedPageBreak/>
        <w:t>quinto párrafo</w:t>
      </w:r>
      <w:r w:rsidR="005758E0" w:rsidRPr="00773D0A">
        <w:rPr>
          <w:rFonts w:cs="Arial"/>
          <w:sz w:val="24"/>
        </w:rPr>
        <w:t>,</w:t>
      </w:r>
      <w:r w:rsidRPr="00773D0A">
        <w:rPr>
          <w:rFonts w:cs="Arial"/>
          <w:sz w:val="24"/>
        </w:rPr>
        <w:t xml:space="preserve"> de la Ley Orgánica del Poder Legislativo local</w:t>
      </w:r>
      <w:r w:rsidR="00BF535A" w:rsidRPr="00773D0A">
        <w:rPr>
          <w:rStyle w:val="Refdenotaalpie"/>
          <w:rFonts w:cs="Arial"/>
          <w:sz w:val="24"/>
        </w:rPr>
        <w:footnoteReference w:id="3"/>
      </w:r>
      <w:r w:rsidRPr="00773D0A">
        <w:rPr>
          <w:rFonts w:cs="Arial"/>
          <w:sz w:val="24"/>
        </w:rPr>
        <w:t>, en relación con lo que establece el artículo 15, tercer párrafo</w:t>
      </w:r>
      <w:r w:rsidR="005758E0" w:rsidRPr="00773D0A">
        <w:rPr>
          <w:rFonts w:cs="Arial"/>
          <w:sz w:val="24"/>
        </w:rPr>
        <w:t>,</w:t>
      </w:r>
      <w:r w:rsidRPr="00773D0A">
        <w:rPr>
          <w:rFonts w:cs="Arial"/>
          <w:sz w:val="24"/>
        </w:rPr>
        <w:t xml:space="preserve"> de la Ley de Presupuesto y Responsabilidad Hacendaria de Tabasco</w:t>
      </w:r>
      <w:r w:rsidRPr="00773D0A">
        <w:rPr>
          <w:rStyle w:val="Refdenotaalpie"/>
          <w:rFonts w:cs="Arial"/>
          <w:sz w:val="24"/>
        </w:rPr>
        <w:footnoteReference w:id="4"/>
      </w:r>
      <w:r w:rsidRPr="00773D0A">
        <w:rPr>
          <w:rFonts w:cs="Arial"/>
          <w:sz w:val="24"/>
        </w:rPr>
        <w:t xml:space="preserve">. </w:t>
      </w:r>
    </w:p>
    <w:p w14:paraId="40F7A248" w14:textId="77777777" w:rsidR="0004237D" w:rsidRPr="00773D0A" w:rsidRDefault="0004237D" w:rsidP="00773D0A">
      <w:pPr>
        <w:pStyle w:val="corte4fondo"/>
        <w:tabs>
          <w:tab w:val="left" w:pos="0"/>
        </w:tabs>
        <w:ind w:left="709" w:hanging="425"/>
        <w:rPr>
          <w:rFonts w:cs="Arial"/>
          <w:sz w:val="24"/>
        </w:rPr>
      </w:pPr>
    </w:p>
    <w:p w14:paraId="77196989"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la iniciativa de reforma se presentó por el </w:t>
      </w:r>
      <w:r w:rsidR="00207B7F" w:rsidRPr="00773D0A">
        <w:rPr>
          <w:rFonts w:cs="Arial"/>
          <w:sz w:val="24"/>
        </w:rPr>
        <w:t>titular del p</w:t>
      </w:r>
      <w:r w:rsidR="005758E0" w:rsidRPr="00773D0A">
        <w:rPr>
          <w:rFonts w:cs="Arial"/>
          <w:sz w:val="24"/>
        </w:rPr>
        <w:t xml:space="preserve">oder </w:t>
      </w:r>
      <w:r w:rsidR="00207B7F" w:rsidRPr="00773D0A">
        <w:rPr>
          <w:rFonts w:cs="Arial"/>
          <w:sz w:val="24"/>
        </w:rPr>
        <w:t>e</w:t>
      </w:r>
      <w:r w:rsidRPr="00773D0A">
        <w:rPr>
          <w:rFonts w:cs="Arial"/>
          <w:sz w:val="24"/>
        </w:rPr>
        <w:t xml:space="preserve">jecutivo el diez de </w:t>
      </w:r>
      <w:r w:rsidR="00F657D3" w:rsidRPr="00773D0A">
        <w:rPr>
          <w:rFonts w:cs="Arial"/>
          <w:sz w:val="24"/>
        </w:rPr>
        <w:t>junio de dos mil veinte y la P</w:t>
      </w:r>
      <w:r w:rsidRPr="00773D0A">
        <w:rPr>
          <w:rFonts w:cs="Arial"/>
          <w:sz w:val="24"/>
        </w:rPr>
        <w:t xml:space="preserve">residencia del Congreso local ordenó que fuera turnada a la Comisión de Gobernación y Puntos Constitucionales para su </w:t>
      </w:r>
      <w:r w:rsidR="005758E0" w:rsidRPr="00773D0A">
        <w:rPr>
          <w:rFonts w:cs="Arial"/>
          <w:sz w:val="24"/>
        </w:rPr>
        <w:t>análisis y emisión del dictamen;</w:t>
      </w:r>
      <w:r w:rsidRPr="00773D0A">
        <w:rPr>
          <w:rFonts w:cs="Arial"/>
          <w:sz w:val="24"/>
        </w:rPr>
        <w:t xml:space="preserve"> sin embargo, la misma no fue turnada por ningún medio a los miembros de </w:t>
      </w:r>
      <w:r w:rsidR="00F657D3" w:rsidRPr="00773D0A">
        <w:rPr>
          <w:rFonts w:cs="Arial"/>
          <w:sz w:val="24"/>
        </w:rPr>
        <w:t>la Comisión referida, en contraste con</w:t>
      </w:r>
      <w:r w:rsidRPr="00773D0A">
        <w:rPr>
          <w:rFonts w:cs="Arial"/>
          <w:sz w:val="24"/>
        </w:rPr>
        <w:t xml:space="preserve"> otras iniciativas en materia de paridad </w:t>
      </w:r>
      <w:r w:rsidR="00F657D3" w:rsidRPr="00773D0A">
        <w:rPr>
          <w:rFonts w:cs="Arial"/>
          <w:sz w:val="24"/>
        </w:rPr>
        <w:t xml:space="preserve">que </w:t>
      </w:r>
      <w:r w:rsidRPr="00773D0A">
        <w:rPr>
          <w:rFonts w:cs="Arial"/>
          <w:sz w:val="24"/>
        </w:rPr>
        <w:t>sí fueron turnadas.</w:t>
      </w:r>
    </w:p>
    <w:p w14:paraId="24F2B49E" w14:textId="77777777" w:rsidR="00C92AC3" w:rsidRPr="00773D0A" w:rsidRDefault="00C92AC3" w:rsidP="00773D0A">
      <w:pPr>
        <w:pStyle w:val="Prrafodelista"/>
        <w:ind w:left="709" w:hanging="425"/>
        <w:rPr>
          <w:rFonts w:cs="Arial"/>
        </w:rPr>
      </w:pPr>
    </w:p>
    <w:p w14:paraId="0E07D104"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el veintitrés de junio de dos mil veinte, los miembros de la Comisión de Gobernación y Puntos Constitucionales fueron citados, vía correo electrónico, a una sesión para analizar y discutir la iniciativa referida, remitiendo un proyecto de dictamen. </w:t>
      </w:r>
    </w:p>
    <w:p w14:paraId="5CEA4218" w14:textId="77777777" w:rsidR="00C92AC3" w:rsidRPr="00773D0A" w:rsidRDefault="00C92AC3" w:rsidP="00773D0A">
      <w:pPr>
        <w:pStyle w:val="Prrafodelista"/>
        <w:ind w:left="709" w:hanging="425"/>
        <w:rPr>
          <w:rFonts w:cs="Arial"/>
        </w:rPr>
      </w:pPr>
    </w:p>
    <w:p w14:paraId="21F6830A"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w:t>
      </w:r>
      <w:r w:rsidR="00591A02" w:rsidRPr="00773D0A">
        <w:rPr>
          <w:rFonts w:cs="Arial"/>
          <w:sz w:val="24"/>
        </w:rPr>
        <w:t>ese mismo día la Secretaría de A</w:t>
      </w:r>
      <w:r w:rsidRPr="00773D0A">
        <w:rPr>
          <w:rFonts w:cs="Arial"/>
          <w:sz w:val="24"/>
        </w:rPr>
        <w:t>suntos Parlamentarios convocó a los miembros de la Comisión Permanente a sesión de ese órgano a efectuarse el veinticuatro siguiente, destacando que uno de los asuntos que se trataría sería el dictamen emitido por la Comisión de Gobernación y Puntos Constitucionales, derivado de la iniciativa presentada por el Gobernador, aun cuando no se había emitido dicho dictamen.</w:t>
      </w:r>
    </w:p>
    <w:p w14:paraId="090DD4D4" w14:textId="77777777" w:rsidR="00C92AC3" w:rsidRPr="00773D0A" w:rsidRDefault="00C92AC3" w:rsidP="00773D0A">
      <w:pPr>
        <w:pStyle w:val="Prrafodelista"/>
        <w:ind w:left="709" w:hanging="425"/>
        <w:rPr>
          <w:rFonts w:cs="Arial"/>
        </w:rPr>
      </w:pPr>
    </w:p>
    <w:p w14:paraId="72AA7359" w14:textId="77777777" w:rsidR="00C92AC3" w:rsidRPr="00773D0A" w:rsidRDefault="00C92AC3" w:rsidP="00773D0A">
      <w:pPr>
        <w:pStyle w:val="corte4fondo"/>
        <w:numPr>
          <w:ilvl w:val="2"/>
          <w:numId w:val="3"/>
        </w:numPr>
        <w:tabs>
          <w:tab w:val="left" w:pos="0"/>
        </w:tabs>
        <w:ind w:left="709" w:hanging="425"/>
        <w:rPr>
          <w:sz w:val="24"/>
        </w:rPr>
      </w:pPr>
      <w:r w:rsidRPr="00773D0A">
        <w:rPr>
          <w:rFonts w:cs="Arial"/>
          <w:sz w:val="24"/>
        </w:rPr>
        <w:t>Que el veinticuatro de junio de dos mil veinte, a las doce horas, se llevó a cabo la sesión de la Comisión multicitada, en la que aprovechando su mayoría</w:t>
      </w:r>
      <w:r w:rsidR="00591A02" w:rsidRPr="00773D0A">
        <w:rPr>
          <w:rFonts w:cs="Arial"/>
          <w:sz w:val="24"/>
        </w:rPr>
        <w:t>,</w:t>
      </w:r>
      <w:r w:rsidRPr="00773D0A">
        <w:rPr>
          <w:rFonts w:cs="Arial"/>
          <w:sz w:val="24"/>
        </w:rPr>
        <w:t xml:space="preserve"> el partido político MORENA, aprobó el dictamen correspondiente a la iniciativa del Decreto 202, sin que tomara en consideración diversas iniciativas propuestas en materia de paridad. </w:t>
      </w:r>
    </w:p>
    <w:p w14:paraId="10180F3A" w14:textId="77777777" w:rsidR="00C92AC3" w:rsidRPr="00773D0A" w:rsidRDefault="00C92AC3" w:rsidP="00773D0A">
      <w:pPr>
        <w:pStyle w:val="Prrafodelista"/>
        <w:ind w:left="709" w:hanging="425"/>
      </w:pPr>
    </w:p>
    <w:p w14:paraId="060CDB25" w14:textId="77777777" w:rsidR="00C92AC3" w:rsidRPr="00773D0A" w:rsidRDefault="00C92AC3" w:rsidP="00773D0A">
      <w:pPr>
        <w:pStyle w:val="corte4fondo"/>
        <w:numPr>
          <w:ilvl w:val="2"/>
          <w:numId w:val="3"/>
        </w:numPr>
        <w:tabs>
          <w:tab w:val="left" w:pos="0"/>
        </w:tabs>
        <w:ind w:left="709" w:hanging="425"/>
        <w:rPr>
          <w:sz w:val="24"/>
        </w:rPr>
      </w:pPr>
      <w:r w:rsidRPr="00773D0A">
        <w:rPr>
          <w:sz w:val="24"/>
        </w:rPr>
        <w:lastRenderedPageBreak/>
        <w:t>Que el veinticinco de junio de dos mil veinte se llevó a cabo la sesión extraordinaria de Pleno, en la que en el punto V.V del orden del día, se contempló la lectura del Decreto que se impugna, sin que el mismo se pusiera a disposición de los coordinadores, ni de las demás diputaciones</w:t>
      </w:r>
      <w:r w:rsidR="000F4E8C" w:rsidRPr="00773D0A">
        <w:rPr>
          <w:sz w:val="24"/>
        </w:rPr>
        <w:t>, por lo menos veinticuatro horas antes</w:t>
      </w:r>
      <w:r w:rsidRPr="00773D0A">
        <w:rPr>
          <w:sz w:val="24"/>
        </w:rPr>
        <w:t xml:space="preserve">, tampoco se circuló la iniciativa del Gobernador. Por lo que no se cumplió con las formalidades del proceso legislativo, relativa a poner a disposición el dictamen con la </w:t>
      </w:r>
      <w:r w:rsidRPr="00773D0A">
        <w:rPr>
          <w:rFonts w:cs="Arial"/>
          <w:sz w:val="24"/>
        </w:rPr>
        <w:t>anticipación requerida por la ley.</w:t>
      </w:r>
    </w:p>
    <w:p w14:paraId="363FE153" w14:textId="77777777" w:rsidR="00C92AC3" w:rsidRPr="00773D0A" w:rsidRDefault="00C92AC3" w:rsidP="00773D0A">
      <w:pPr>
        <w:pStyle w:val="corte4fondo"/>
        <w:tabs>
          <w:tab w:val="left" w:pos="0"/>
        </w:tabs>
        <w:ind w:left="-57" w:firstLine="0"/>
        <w:rPr>
          <w:rFonts w:cs="Arial"/>
          <w:sz w:val="26"/>
          <w:szCs w:val="26"/>
        </w:rPr>
      </w:pPr>
    </w:p>
    <w:p w14:paraId="4BB4008C" w14:textId="77777777" w:rsidR="00C92AC3" w:rsidRPr="00773D0A" w:rsidRDefault="00207B7F" w:rsidP="00773D0A">
      <w:pPr>
        <w:pStyle w:val="corte4fondo"/>
        <w:tabs>
          <w:tab w:val="left" w:pos="0"/>
        </w:tabs>
        <w:ind w:left="-57" w:firstLine="0"/>
        <w:rPr>
          <w:rFonts w:cs="Arial"/>
          <w:b/>
          <w:sz w:val="26"/>
          <w:szCs w:val="26"/>
        </w:rPr>
      </w:pPr>
      <w:r w:rsidRPr="00773D0A">
        <w:rPr>
          <w:rFonts w:cs="Arial"/>
          <w:b/>
          <w:sz w:val="26"/>
          <w:szCs w:val="26"/>
        </w:rPr>
        <w:t>V</w:t>
      </w:r>
      <w:r w:rsidR="00C92AC3" w:rsidRPr="00773D0A">
        <w:rPr>
          <w:rFonts w:cs="Arial"/>
          <w:b/>
          <w:sz w:val="26"/>
          <w:szCs w:val="26"/>
        </w:rPr>
        <w:t>iolaciones de fondo</w:t>
      </w:r>
    </w:p>
    <w:p w14:paraId="5385DB11" w14:textId="77777777" w:rsidR="00172957" w:rsidRPr="00773D0A" w:rsidRDefault="00172957" w:rsidP="00773D0A">
      <w:pPr>
        <w:pStyle w:val="corte4fondo"/>
        <w:tabs>
          <w:tab w:val="left" w:pos="0"/>
        </w:tabs>
        <w:ind w:left="-57" w:firstLine="0"/>
        <w:rPr>
          <w:rFonts w:cs="Arial"/>
          <w:b/>
          <w:sz w:val="26"/>
          <w:szCs w:val="26"/>
        </w:rPr>
      </w:pPr>
    </w:p>
    <w:p w14:paraId="5131FDB5" w14:textId="77777777" w:rsidR="00C92AC3" w:rsidRPr="00773D0A" w:rsidRDefault="00C92AC3" w:rsidP="00773D0A">
      <w:pPr>
        <w:pStyle w:val="corte4fondo"/>
        <w:numPr>
          <w:ilvl w:val="2"/>
          <w:numId w:val="3"/>
        </w:numPr>
        <w:tabs>
          <w:tab w:val="left" w:pos="709"/>
        </w:tabs>
        <w:ind w:left="709" w:hanging="425"/>
        <w:rPr>
          <w:rFonts w:cs="Arial"/>
          <w:b/>
          <w:sz w:val="24"/>
        </w:rPr>
      </w:pPr>
      <w:r w:rsidRPr="00773D0A">
        <w:rPr>
          <w:rFonts w:cs="Arial"/>
          <w:sz w:val="24"/>
        </w:rPr>
        <w:t>Que hay un error en el momento del cómputo de las elecciones municipales conforme al reformado artículo 258, toda vez que se establece que dicho cómputo se llevará a cabo primero de la gubernatura, después de las diputaciones y posteriormente de los municipios, por lo que no dará tiempo para culminar el cómputo municipal antes del domingo, aun conformado por un número indeterminado de mesas auxiliares</w:t>
      </w:r>
      <w:r w:rsidRPr="00773D0A">
        <w:rPr>
          <w:rStyle w:val="Refdenotaalpie"/>
          <w:rFonts w:cs="Arial"/>
          <w:sz w:val="24"/>
        </w:rPr>
        <w:footnoteReference w:id="5"/>
      </w:r>
      <w:r w:rsidRPr="00773D0A">
        <w:rPr>
          <w:rFonts w:cs="Arial"/>
          <w:sz w:val="24"/>
        </w:rPr>
        <w:t>.</w:t>
      </w:r>
    </w:p>
    <w:p w14:paraId="05DEDD21" w14:textId="77777777" w:rsidR="004D7CC9" w:rsidRPr="00773D0A" w:rsidRDefault="004D7CC9" w:rsidP="00773D0A">
      <w:pPr>
        <w:pStyle w:val="corte4fondo"/>
        <w:tabs>
          <w:tab w:val="left" w:pos="709"/>
        </w:tabs>
        <w:ind w:left="709" w:hanging="425"/>
        <w:rPr>
          <w:rFonts w:cs="Arial"/>
          <w:b/>
          <w:sz w:val="24"/>
        </w:rPr>
      </w:pPr>
    </w:p>
    <w:p w14:paraId="51D5DC55" w14:textId="77777777" w:rsidR="00C92AC3" w:rsidRPr="00773D0A" w:rsidRDefault="00C92AC3" w:rsidP="00773D0A">
      <w:pPr>
        <w:pStyle w:val="corte4fondo"/>
        <w:numPr>
          <w:ilvl w:val="2"/>
          <w:numId w:val="3"/>
        </w:numPr>
        <w:tabs>
          <w:tab w:val="left" w:pos="709"/>
        </w:tabs>
        <w:ind w:left="709" w:hanging="425"/>
        <w:rPr>
          <w:rFonts w:cs="Arial"/>
          <w:b/>
          <w:sz w:val="24"/>
        </w:rPr>
      </w:pPr>
      <w:r w:rsidRPr="00773D0A">
        <w:rPr>
          <w:rFonts w:cs="Arial"/>
          <w:sz w:val="24"/>
        </w:rPr>
        <w:t>Que el artículo 265 no establece en qué momento se llevará a cabo el cómputo municipal ni el procedimiento por el cual se deben de sacar los paquetes electorales de la elección municipal</w:t>
      </w:r>
      <w:r w:rsidRPr="00773D0A">
        <w:rPr>
          <w:rStyle w:val="Refdenotaalpie"/>
          <w:rFonts w:cs="Arial"/>
          <w:sz w:val="24"/>
        </w:rPr>
        <w:footnoteReference w:id="6"/>
      </w:r>
      <w:r w:rsidRPr="00773D0A">
        <w:rPr>
          <w:rFonts w:cs="Arial"/>
          <w:sz w:val="24"/>
        </w:rPr>
        <w:t>.</w:t>
      </w:r>
    </w:p>
    <w:p w14:paraId="14727C34" w14:textId="77777777" w:rsidR="00C92AC3" w:rsidRPr="00773D0A" w:rsidRDefault="00C92AC3" w:rsidP="00773D0A">
      <w:pPr>
        <w:pStyle w:val="Prrafodelista"/>
        <w:tabs>
          <w:tab w:val="left" w:pos="709"/>
        </w:tabs>
        <w:ind w:left="709" w:hanging="425"/>
        <w:rPr>
          <w:rFonts w:cs="Arial"/>
        </w:rPr>
      </w:pPr>
    </w:p>
    <w:p w14:paraId="071389C5" w14:textId="77777777" w:rsidR="00C92AC3" w:rsidRPr="00773D0A" w:rsidRDefault="00C92AC3" w:rsidP="00773D0A">
      <w:pPr>
        <w:pStyle w:val="corte4fondo"/>
        <w:numPr>
          <w:ilvl w:val="2"/>
          <w:numId w:val="3"/>
        </w:numPr>
        <w:tabs>
          <w:tab w:val="left" w:pos="709"/>
        </w:tabs>
        <w:ind w:left="709" w:hanging="425"/>
        <w:rPr>
          <w:rFonts w:cs="Arial"/>
          <w:b/>
          <w:sz w:val="24"/>
        </w:rPr>
      </w:pPr>
      <w:r w:rsidRPr="00773D0A">
        <w:rPr>
          <w:rFonts w:cs="Arial"/>
          <w:sz w:val="24"/>
        </w:rPr>
        <w:lastRenderedPageBreak/>
        <w:t>Que los artículos 258 y 259 vulneran el principio de certeza, pues señalan que el procedimiento de instalación de las mesas auxiliares a través de las cuales los</w:t>
      </w:r>
      <w:r w:rsidR="0009230D" w:rsidRPr="00773D0A">
        <w:rPr>
          <w:rFonts w:cs="Arial"/>
          <w:sz w:val="24"/>
        </w:rPr>
        <w:t xml:space="preserve"> Consejos Distritales</w:t>
      </w:r>
      <w:r w:rsidRPr="00773D0A">
        <w:rPr>
          <w:rFonts w:cs="Arial"/>
          <w:sz w:val="24"/>
        </w:rPr>
        <w:t xml:space="preserve"> </w:t>
      </w:r>
      <w:r w:rsidR="00AB443A" w:rsidRPr="00773D0A">
        <w:rPr>
          <w:rFonts w:cs="Arial"/>
          <w:sz w:val="24"/>
        </w:rPr>
        <w:t>realizaran el cómputo municipal</w:t>
      </w:r>
      <w:r w:rsidRPr="00773D0A">
        <w:rPr>
          <w:rFonts w:cs="Arial"/>
          <w:sz w:val="24"/>
        </w:rPr>
        <w:t xml:space="preserve"> será determinado conforme a los lineamientos que para tal efecto emita el Consejo Estatal</w:t>
      </w:r>
      <w:r w:rsidRPr="00773D0A">
        <w:rPr>
          <w:rStyle w:val="Refdenotaalpie"/>
          <w:rFonts w:cs="Arial"/>
          <w:sz w:val="24"/>
        </w:rPr>
        <w:footnoteReference w:id="7"/>
      </w:r>
      <w:r w:rsidRPr="00773D0A">
        <w:rPr>
          <w:rFonts w:cs="Arial"/>
          <w:sz w:val="24"/>
        </w:rPr>
        <w:t>. Por tal motivo, no se especifica el modo, tiempo y lugar en la que deberá de efectuarse el cómputo municipal respectivo, cuando es obligación del Congreso local establecer el método para realizarlo.</w:t>
      </w:r>
    </w:p>
    <w:p w14:paraId="13990ADC" w14:textId="77777777" w:rsidR="00C92AC3" w:rsidRPr="00773D0A" w:rsidRDefault="00C92AC3" w:rsidP="00773D0A">
      <w:pPr>
        <w:pStyle w:val="Prrafodelista"/>
        <w:tabs>
          <w:tab w:val="left" w:pos="709"/>
        </w:tabs>
        <w:ind w:left="709" w:hanging="425"/>
        <w:rPr>
          <w:rFonts w:cs="Arial"/>
        </w:rPr>
      </w:pPr>
    </w:p>
    <w:p w14:paraId="7142478D" w14:textId="77777777" w:rsidR="00C92AC3" w:rsidRPr="00773D0A" w:rsidRDefault="00C92AC3" w:rsidP="00773D0A">
      <w:pPr>
        <w:pStyle w:val="corte4fondo"/>
        <w:numPr>
          <w:ilvl w:val="2"/>
          <w:numId w:val="3"/>
        </w:numPr>
        <w:tabs>
          <w:tab w:val="left" w:pos="709"/>
        </w:tabs>
        <w:ind w:left="709" w:hanging="425"/>
        <w:rPr>
          <w:rFonts w:cs="Arial"/>
          <w:b/>
          <w:sz w:val="24"/>
        </w:rPr>
      </w:pPr>
      <w:r w:rsidRPr="00773D0A">
        <w:rPr>
          <w:rFonts w:cs="Arial"/>
          <w:sz w:val="24"/>
        </w:rPr>
        <w:t>Que lo mismo ocurre con el artículo 266 pues no precisa cuándo inicia y acaba el cómputo municipal, ni tampoco precisa si los resultados municipales se darán después o antes del cómputo distrital</w:t>
      </w:r>
      <w:r w:rsidRPr="00773D0A">
        <w:rPr>
          <w:rStyle w:val="Refdenotaalpie"/>
          <w:rFonts w:cs="Arial"/>
          <w:sz w:val="24"/>
        </w:rPr>
        <w:footnoteReference w:id="8"/>
      </w:r>
      <w:r w:rsidRPr="00773D0A">
        <w:rPr>
          <w:rFonts w:cs="Arial"/>
          <w:sz w:val="24"/>
        </w:rPr>
        <w:t>.</w:t>
      </w:r>
    </w:p>
    <w:p w14:paraId="16BFDDD1" w14:textId="77777777" w:rsidR="00C92AC3" w:rsidRPr="00773D0A" w:rsidRDefault="00C92AC3" w:rsidP="00773D0A">
      <w:pPr>
        <w:pStyle w:val="Prrafodelista"/>
        <w:tabs>
          <w:tab w:val="left" w:pos="709"/>
        </w:tabs>
        <w:ind w:left="709" w:hanging="425"/>
        <w:rPr>
          <w:rFonts w:cs="Arial"/>
        </w:rPr>
      </w:pPr>
    </w:p>
    <w:p w14:paraId="59AD5C7D" w14:textId="77777777" w:rsidR="00C92AC3" w:rsidRPr="00773D0A" w:rsidRDefault="00C92AC3" w:rsidP="00773D0A">
      <w:pPr>
        <w:pStyle w:val="corte4fondo"/>
        <w:numPr>
          <w:ilvl w:val="2"/>
          <w:numId w:val="3"/>
        </w:numPr>
        <w:tabs>
          <w:tab w:val="left" w:pos="709"/>
        </w:tabs>
        <w:ind w:left="709" w:hanging="425"/>
        <w:rPr>
          <w:rFonts w:cs="Arial"/>
          <w:b/>
          <w:sz w:val="24"/>
        </w:rPr>
      </w:pPr>
      <w:r w:rsidRPr="00773D0A">
        <w:rPr>
          <w:rFonts w:cs="Arial"/>
          <w:sz w:val="24"/>
        </w:rPr>
        <w:t xml:space="preserve">Que el artículo 259 que prevé que el Consejo Estatal podrá designar el Consejo Electoral Distrital que fungirá como cabecera de municipio, viola el principio de certeza electoral, porque los partidos </w:t>
      </w:r>
      <w:r w:rsidR="00591A02" w:rsidRPr="00773D0A">
        <w:rPr>
          <w:rFonts w:cs="Arial"/>
          <w:sz w:val="24"/>
        </w:rPr>
        <w:t>n</w:t>
      </w:r>
      <w:r w:rsidRPr="00773D0A">
        <w:rPr>
          <w:rFonts w:cs="Arial"/>
          <w:sz w:val="24"/>
        </w:rPr>
        <w:t>o sabrán en donde se van a desarrollar los cómputos</w:t>
      </w:r>
      <w:r w:rsidRPr="00773D0A">
        <w:rPr>
          <w:rStyle w:val="Refdenotaalpie"/>
          <w:rFonts w:cs="Arial"/>
          <w:sz w:val="24"/>
        </w:rPr>
        <w:footnoteReference w:id="9"/>
      </w:r>
      <w:r w:rsidRPr="00773D0A">
        <w:rPr>
          <w:rFonts w:cs="Arial"/>
          <w:sz w:val="24"/>
        </w:rPr>
        <w:t>.</w:t>
      </w:r>
    </w:p>
    <w:p w14:paraId="6AC1FEC6" w14:textId="77777777" w:rsidR="00DC46C3" w:rsidRPr="00773D0A" w:rsidRDefault="00DC46C3" w:rsidP="00773D0A">
      <w:pPr>
        <w:autoSpaceDE w:val="0"/>
        <w:autoSpaceDN w:val="0"/>
        <w:adjustRightInd w:val="0"/>
        <w:spacing w:line="360" w:lineRule="auto"/>
        <w:jc w:val="both"/>
        <w:rPr>
          <w:rFonts w:ascii="Arial" w:hAnsi="Arial" w:cs="Arial"/>
          <w:sz w:val="26"/>
          <w:szCs w:val="26"/>
        </w:rPr>
      </w:pPr>
    </w:p>
    <w:p w14:paraId="506E6EBE" w14:textId="4BDA0FED" w:rsidR="00852A38" w:rsidRPr="00773D0A" w:rsidRDefault="00852A38" w:rsidP="00773D0A">
      <w:pPr>
        <w:pStyle w:val="corte4fondo"/>
        <w:numPr>
          <w:ilvl w:val="0"/>
          <w:numId w:val="3"/>
        </w:numPr>
        <w:tabs>
          <w:tab w:val="left" w:pos="0"/>
        </w:tabs>
        <w:ind w:left="0" w:hanging="426"/>
        <w:rPr>
          <w:rFonts w:cs="Arial"/>
          <w:sz w:val="26"/>
          <w:szCs w:val="26"/>
        </w:rPr>
      </w:pPr>
      <w:r w:rsidRPr="00773D0A">
        <w:rPr>
          <w:rFonts w:cs="Arial"/>
          <w:sz w:val="26"/>
          <w:szCs w:val="26"/>
        </w:rPr>
        <w:t>En las demandas se señalaron como preceptos constitucionales violados los artículos 1, 14, 25, 35, 36, 40, 41, párrafo tercero, fracción V, apartados A), párrafos primero y segundo y C); 115, 116, fracción II y 133 de la Constitución Política de los Estados Unidos Mexicanos; 21 de la Declaración Universal de los Derechos Humanos; 5 y 25 del Pacto Internacional de Derechos Civiles y Políticos; y 23, 26 y 29 de la Convención Americana sobre Derechos Humanos.</w:t>
      </w:r>
    </w:p>
    <w:p w14:paraId="4AEDE650" w14:textId="77777777" w:rsidR="00852A38" w:rsidRPr="00773D0A" w:rsidRDefault="00852A38" w:rsidP="00773D0A">
      <w:pPr>
        <w:pStyle w:val="corte4fondo"/>
        <w:tabs>
          <w:tab w:val="left" w:pos="0"/>
        </w:tabs>
        <w:ind w:firstLine="0"/>
        <w:rPr>
          <w:rFonts w:cs="Arial"/>
          <w:sz w:val="26"/>
          <w:szCs w:val="26"/>
        </w:rPr>
      </w:pPr>
    </w:p>
    <w:p w14:paraId="2F57EA31" w14:textId="77777777" w:rsidR="00DC46C3" w:rsidRPr="00773D0A" w:rsidRDefault="00DC46C3" w:rsidP="00773D0A">
      <w:pPr>
        <w:pStyle w:val="corte4fondo"/>
        <w:numPr>
          <w:ilvl w:val="0"/>
          <w:numId w:val="3"/>
        </w:numPr>
        <w:tabs>
          <w:tab w:val="left" w:pos="0"/>
        </w:tabs>
        <w:ind w:left="-57"/>
        <w:rPr>
          <w:rFonts w:cs="Arial"/>
          <w:sz w:val="26"/>
          <w:szCs w:val="26"/>
        </w:rPr>
      </w:pPr>
      <w:r w:rsidRPr="00773D0A">
        <w:rPr>
          <w:rFonts w:cs="Arial"/>
          <w:sz w:val="26"/>
          <w:szCs w:val="26"/>
        </w:rPr>
        <w:t xml:space="preserve">El catorce de agosto </w:t>
      </w:r>
      <w:r w:rsidR="00D65D41" w:rsidRPr="00773D0A">
        <w:rPr>
          <w:rFonts w:cs="Arial"/>
          <w:sz w:val="26"/>
          <w:szCs w:val="26"/>
        </w:rPr>
        <w:t xml:space="preserve">y cinco de septiembre </w:t>
      </w:r>
      <w:r w:rsidRPr="00773D0A">
        <w:rPr>
          <w:rFonts w:cs="Arial"/>
          <w:sz w:val="26"/>
          <w:szCs w:val="26"/>
        </w:rPr>
        <w:t xml:space="preserve">de dos mil veinte, la </w:t>
      </w:r>
      <w:r w:rsidRPr="00773D0A">
        <w:rPr>
          <w:rFonts w:cs="Arial"/>
          <w:b/>
          <w:sz w:val="26"/>
          <w:szCs w:val="26"/>
        </w:rPr>
        <w:t>Sala</w:t>
      </w:r>
      <w:r w:rsidRPr="00773D0A">
        <w:rPr>
          <w:rFonts w:cs="Arial"/>
          <w:sz w:val="26"/>
          <w:szCs w:val="26"/>
        </w:rPr>
        <w:t xml:space="preserve"> </w:t>
      </w:r>
      <w:r w:rsidRPr="00773D0A">
        <w:rPr>
          <w:rFonts w:cs="Arial"/>
          <w:b/>
          <w:sz w:val="26"/>
          <w:szCs w:val="26"/>
        </w:rPr>
        <w:t>Superior del Tribunal Electoral del Poder Judicial de la Federación</w:t>
      </w:r>
      <w:r w:rsidRPr="00773D0A">
        <w:rPr>
          <w:rFonts w:cs="Arial"/>
          <w:sz w:val="26"/>
          <w:szCs w:val="26"/>
        </w:rPr>
        <w:t xml:space="preserve">, rindió su opinión </w:t>
      </w:r>
      <w:r w:rsidR="00D65D41" w:rsidRPr="00773D0A">
        <w:rPr>
          <w:rFonts w:cs="Arial"/>
          <w:sz w:val="26"/>
          <w:szCs w:val="26"/>
        </w:rPr>
        <w:t>en el presente asunto</w:t>
      </w:r>
      <w:r w:rsidR="00F77F0B" w:rsidRPr="00773D0A">
        <w:rPr>
          <w:rFonts w:cs="Arial"/>
          <w:sz w:val="26"/>
          <w:szCs w:val="26"/>
        </w:rPr>
        <w:t xml:space="preserve">. De manera general, se posicionó por la validez de la reforma impugnada y </w:t>
      </w:r>
      <w:r w:rsidRPr="00773D0A">
        <w:rPr>
          <w:rFonts w:cs="Arial"/>
          <w:sz w:val="26"/>
          <w:szCs w:val="26"/>
        </w:rPr>
        <w:t>expuso los razonamientos que se sintetizan a continuación:</w:t>
      </w:r>
    </w:p>
    <w:p w14:paraId="5AC021BB" w14:textId="77777777" w:rsidR="00EB449C" w:rsidRPr="00773D0A" w:rsidRDefault="00EB449C" w:rsidP="00773D0A">
      <w:pPr>
        <w:spacing w:line="360" w:lineRule="auto"/>
        <w:contextualSpacing/>
        <w:jc w:val="both"/>
        <w:rPr>
          <w:rFonts w:ascii="Arial" w:hAnsi="Arial" w:cs="Arial"/>
          <w:sz w:val="26"/>
          <w:szCs w:val="26"/>
        </w:rPr>
      </w:pPr>
    </w:p>
    <w:p w14:paraId="17DAEB29" w14:textId="77777777" w:rsidR="00EB449C" w:rsidRPr="00773D0A" w:rsidRDefault="00EB449C" w:rsidP="00773D0A">
      <w:pPr>
        <w:pStyle w:val="corte4fondo"/>
        <w:numPr>
          <w:ilvl w:val="2"/>
          <w:numId w:val="3"/>
        </w:numPr>
        <w:tabs>
          <w:tab w:val="left" w:pos="0"/>
        </w:tabs>
        <w:ind w:left="709" w:hanging="425"/>
        <w:rPr>
          <w:rFonts w:cs="Arial"/>
          <w:sz w:val="24"/>
        </w:rPr>
      </w:pPr>
      <w:r w:rsidRPr="00773D0A">
        <w:rPr>
          <w:rFonts w:cs="Arial"/>
          <w:sz w:val="24"/>
        </w:rPr>
        <w:t xml:space="preserve">Que trasladar las facultades de los consejos electorales municipales a los distritales no resulta contrario a la Constitución federal, pues los </w:t>
      </w:r>
      <w:r w:rsidR="00F77F0B" w:rsidRPr="00773D0A">
        <w:rPr>
          <w:rFonts w:cs="Arial"/>
          <w:sz w:val="24"/>
        </w:rPr>
        <w:t xml:space="preserve">congresos </w:t>
      </w:r>
      <w:r w:rsidR="00F77F0B" w:rsidRPr="00773D0A">
        <w:rPr>
          <w:rFonts w:cs="Arial"/>
          <w:sz w:val="24"/>
        </w:rPr>
        <w:lastRenderedPageBreak/>
        <w:t>e</w:t>
      </w:r>
      <w:r w:rsidRPr="00773D0A">
        <w:rPr>
          <w:rFonts w:cs="Arial"/>
          <w:sz w:val="24"/>
        </w:rPr>
        <w:t>statales tienen libertad configurativa para regular dicha cuestión, toda vez que no existe mandato constitucional o disposición general que establezca la forma exacta en que los organismos públicos habrán de desarrollar sus atribuciones.</w:t>
      </w:r>
    </w:p>
    <w:p w14:paraId="447C50C5" w14:textId="77777777" w:rsidR="00EB449C" w:rsidRPr="00773D0A" w:rsidRDefault="00EB449C" w:rsidP="00773D0A">
      <w:pPr>
        <w:pStyle w:val="corte4fondo"/>
        <w:tabs>
          <w:tab w:val="left" w:pos="0"/>
        </w:tabs>
        <w:ind w:left="709" w:hanging="425"/>
        <w:rPr>
          <w:rFonts w:cs="Arial"/>
          <w:sz w:val="24"/>
        </w:rPr>
      </w:pPr>
    </w:p>
    <w:p w14:paraId="70337D57" w14:textId="77777777" w:rsidR="00EB449C" w:rsidRPr="00773D0A" w:rsidRDefault="00EB449C" w:rsidP="00773D0A">
      <w:pPr>
        <w:pStyle w:val="corte4fondo"/>
        <w:numPr>
          <w:ilvl w:val="2"/>
          <w:numId w:val="3"/>
        </w:numPr>
        <w:tabs>
          <w:tab w:val="left" w:pos="0"/>
        </w:tabs>
        <w:ind w:left="709" w:hanging="425"/>
        <w:rPr>
          <w:rFonts w:cs="Arial"/>
          <w:sz w:val="24"/>
        </w:rPr>
      </w:pPr>
      <w:r w:rsidRPr="00773D0A">
        <w:rPr>
          <w:rFonts w:cs="Arial"/>
          <w:sz w:val="24"/>
        </w:rPr>
        <w:t>Que el marco constitucional y legal en la materia se limita a establecer la naturaleza de los órganos administrativos electorales</w:t>
      </w:r>
      <w:r w:rsidR="00F77F0B" w:rsidRPr="00773D0A">
        <w:rPr>
          <w:sz w:val="24"/>
          <w:vertAlign w:val="superscript"/>
        </w:rPr>
        <w:footnoteReference w:id="10"/>
      </w:r>
      <w:r w:rsidRPr="00773D0A">
        <w:rPr>
          <w:rFonts w:cs="Arial"/>
          <w:sz w:val="24"/>
        </w:rPr>
        <w:t xml:space="preserve">, los principios que rigen su función y, respecto a su integración, únicamente precisan que deben contar con un órgano de dirección superior </w:t>
      </w:r>
      <w:r w:rsidR="00EC4762" w:rsidRPr="00773D0A">
        <w:rPr>
          <w:rFonts w:cs="Arial"/>
          <w:sz w:val="24"/>
        </w:rPr>
        <w:t>así como una Secretaría Ejecutiva y la representación de los partidos políticos. Por lo tanto,</w:t>
      </w:r>
      <w:r w:rsidR="00F77F0B" w:rsidRPr="00773D0A">
        <w:rPr>
          <w:rFonts w:cs="Arial"/>
          <w:sz w:val="24"/>
        </w:rPr>
        <w:t xml:space="preserve"> los congreso e</w:t>
      </w:r>
      <w:r w:rsidR="00EC4762" w:rsidRPr="00773D0A">
        <w:rPr>
          <w:rFonts w:cs="Arial"/>
          <w:sz w:val="24"/>
        </w:rPr>
        <w:t>statales tienen libertad configurativa para para decidir la forma en que cada Instituto Electoral local debe estar organizado</w:t>
      </w:r>
      <w:r w:rsidR="00F77F0B" w:rsidRPr="00773D0A">
        <w:rPr>
          <w:rFonts w:cs="Arial"/>
          <w:sz w:val="24"/>
        </w:rPr>
        <w:t>. En</w:t>
      </w:r>
      <w:r w:rsidRPr="00773D0A">
        <w:rPr>
          <w:rFonts w:cs="Arial"/>
          <w:sz w:val="24"/>
        </w:rPr>
        <w:t xml:space="preserve"> consecuencia, la desaparición de los órganos municipales no contraviene los principios de objetividad, imparcialidad, independencia, legalidad y máxima publicidad</w:t>
      </w:r>
      <w:r w:rsidR="00EC4762" w:rsidRPr="00773D0A">
        <w:rPr>
          <w:rFonts w:cs="Arial"/>
          <w:sz w:val="24"/>
        </w:rPr>
        <w:t xml:space="preserve"> que deben contar con un órgano de dirección superior.</w:t>
      </w:r>
    </w:p>
    <w:p w14:paraId="025C6267" w14:textId="77777777" w:rsidR="00EB449C" w:rsidRPr="00773D0A" w:rsidRDefault="00EB449C" w:rsidP="00773D0A">
      <w:pPr>
        <w:ind w:left="709" w:hanging="425"/>
        <w:rPr>
          <w:rFonts w:cs="Arial"/>
        </w:rPr>
      </w:pPr>
    </w:p>
    <w:p w14:paraId="2D37BD32" w14:textId="77777777" w:rsidR="00EB449C" w:rsidRPr="00773D0A" w:rsidRDefault="00EB449C" w:rsidP="00773D0A">
      <w:pPr>
        <w:pStyle w:val="corte4fondo"/>
        <w:numPr>
          <w:ilvl w:val="2"/>
          <w:numId w:val="3"/>
        </w:numPr>
        <w:tabs>
          <w:tab w:val="left" w:pos="0"/>
        </w:tabs>
        <w:ind w:left="709" w:hanging="425"/>
        <w:rPr>
          <w:rFonts w:cs="Arial"/>
          <w:sz w:val="24"/>
        </w:rPr>
      </w:pPr>
      <w:r w:rsidRPr="00773D0A">
        <w:rPr>
          <w:rFonts w:cs="Arial"/>
          <w:sz w:val="24"/>
        </w:rPr>
        <w:t>Que no se vulnera el principio de progresividad, ya que este es un principio de interpretación de los derechos humanos que no es trasladable a la verificación del funcionamiento de un organismo público local</w:t>
      </w:r>
      <w:r w:rsidR="002B5E3D" w:rsidRPr="00773D0A">
        <w:rPr>
          <w:rFonts w:cs="Arial"/>
          <w:sz w:val="24"/>
        </w:rPr>
        <w:t xml:space="preserve">. Además de que tampoco pueda </w:t>
      </w:r>
      <w:r w:rsidR="00480E8E" w:rsidRPr="00773D0A">
        <w:rPr>
          <w:rFonts w:cs="Arial"/>
          <w:sz w:val="24"/>
        </w:rPr>
        <w:t xml:space="preserve">afirmarse que la forma en </w:t>
      </w:r>
      <w:r w:rsidR="002B5E3D" w:rsidRPr="00773D0A">
        <w:rPr>
          <w:rFonts w:cs="Arial"/>
          <w:sz w:val="24"/>
        </w:rPr>
        <w:t xml:space="preserve">que el Instituto Electoral local </w:t>
      </w:r>
      <w:r w:rsidR="00480E8E" w:rsidRPr="00773D0A">
        <w:rPr>
          <w:rFonts w:cs="Arial"/>
          <w:sz w:val="24"/>
        </w:rPr>
        <w:t>organice</w:t>
      </w:r>
      <w:r w:rsidR="002B5E3D" w:rsidRPr="00773D0A">
        <w:rPr>
          <w:rFonts w:cs="Arial"/>
          <w:sz w:val="24"/>
        </w:rPr>
        <w:t>, por decisión de Congreso del Estado, las funci</w:t>
      </w:r>
      <w:r w:rsidR="00480E8E" w:rsidRPr="00773D0A">
        <w:rPr>
          <w:rFonts w:cs="Arial"/>
          <w:sz w:val="24"/>
        </w:rPr>
        <w:t xml:space="preserve">ones de los órganos electorales para efectos de las elecciones en los municipios </w:t>
      </w:r>
      <w:r w:rsidR="002B5E3D" w:rsidRPr="00773D0A">
        <w:rPr>
          <w:rFonts w:cs="Arial"/>
          <w:sz w:val="24"/>
        </w:rPr>
        <w:t>constituye alguna afectación a un derecho político-electoral</w:t>
      </w:r>
      <w:r w:rsidRPr="00773D0A">
        <w:rPr>
          <w:rFonts w:cs="Arial"/>
          <w:sz w:val="24"/>
        </w:rPr>
        <w:t>.</w:t>
      </w:r>
    </w:p>
    <w:p w14:paraId="4E61EE59" w14:textId="77777777" w:rsidR="00EB449C" w:rsidRPr="00773D0A" w:rsidRDefault="00EB449C" w:rsidP="00773D0A">
      <w:pPr>
        <w:pStyle w:val="Prrafodelista"/>
        <w:ind w:left="709" w:hanging="425"/>
        <w:rPr>
          <w:rFonts w:cs="Arial"/>
        </w:rPr>
      </w:pPr>
    </w:p>
    <w:p w14:paraId="1E01AC3E" w14:textId="77777777" w:rsidR="00EB449C" w:rsidRPr="00773D0A" w:rsidRDefault="00EB449C" w:rsidP="00773D0A">
      <w:pPr>
        <w:pStyle w:val="corte4fondo"/>
        <w:numPr>
          <w:ilvl w:val="2"/>
          <w:numId w:val="3"/>
        </w:numPr>
        <w:tabs>
          <w:tab w:val="left" w:pos="0"/>
        </w:tabs>
        <w:ind w:left="709" w:hanging="425"/>
        <w:rPr>
          <w:rFonts w:cs="Arial"/>
          <w:sz w:val="24"/>
        </w:rPr>
      </w:pPr>
      <w:r w:rsidRPr="00773D0A">
        <w:rPr>
          <w:rFonts w:cs="Arial"/>
          <w:sz w:val="24"/>
        </w:rPr>
        <w:t>Que la regulación por una entidad federativa, acorde a su libertad de configuración legislativa, respecto a la forma en que el organismo público electoral local debe estar organizado administrativamente para el desempeño de sus funciones, no crea o genera derechos adquiridos a la ciudadanía o a los partidos políticos, mucho menos concreta algún derecho humano.</w:t>
      </w:r>
    </w:p>
    <w:p w14:paraId="41398D2E" w14:textId="77777777" w:rsidR="00EB449C" w:rsidRPr="00773D0A" w:rsidRDefault="00EB449C" w:rsidP="00773D0A">
      <w:pPr>
        <w:pStyle w:val="Prrafodelista"/>
        <w:ind w:left="709" w:hanging="425"/>
        <w:rPr>
          <w:rFonts w:cs="Arial"/>
          <w:color w:val="000000" w:themeColor="text1"/>
        </w:rPr>
      </w:pPr>
    </w:p>
    <w:p w14:paraId="57EA0290" w14:textId="77777777" w:rsidR="00EB449C" w:rsidRPr="00773D0A" w:rsidRDefault="00D65D41" w:rsidP="00773D0A">
      <w:pPr>
        <w:pStyle w:val="corte4fondo"/>
        <w:numPr>
          <w:ilvl w:val="2"/>
          <w:numId w:val="3"/>
        </w:numPr>
        <w:tabs>
          <w:tab w:val="left" w:pos="0"/>
        </w:tabs>
        <w:ind w:left="709" w:hanging="425"/>
        <w:rPr>
          <w:rFonts w:cs="Arial"/>
          <w:sz w:val="24"/>
        </w:rPr>
      </w:pPr>
      <w:r w:rsidRPr="00773D0A">
        <w:rPr>
          <w:rFonts w:cs="Arial"/>
          <w:sz w:val="24"/>
        </w:rPr>
        <w:t xml:space="preserve">Que </w:t>
      </w:r>
      <w:r w:rsidR="00EB449C" w:rsidRPr="00773D0A">
        <w:rPr>
          <w:rFonts w:cs="Arial"/>
          <w:sz w:val="24"/>
        </w:rPr>
        <w:t xml:space="preserve">la Sala Superior no está facultada para emitir opinión </w:t>
      </w:r>
      <w:r w:rsidRPr="00773D0A">
        <w:rPr>
          <w:rFonts w:cs="Arial"/>
          <w:sz w:val="24"/>
        </w:rPr>
        <w:t>respecto a</w:t>
      </w:r>
      <w:r w:rsidR="00EB449C" w:rsidRPr="00773D0A">
        <w:rPr>
          <w:rFonts w:cs="Arial"/>
          <w:sz w:val="24"/>
        </w:rPr>
        <w:t xml:space="preserve"> </w:t>
      </w:r>
      <w:r w:rsidRPr="00773D0A">
        <w:rPr>
          <w:rFonts w:cs="Arial"/>
          <w:sz w:val="24"/>
        </w:rPr>
        <w:t>l</w:t>
      </w:r>
      <w:r w:rsidR="00EB449C" w:rsidRPr="00773D0A">
        <w:rPr>
          <w:rFonts w:cs="Arial"/>
          <w:sz w:val="24"/>
        </w:rPr>
        <w:t>os</w:t>
      </w:r>
      <w:r w:rsidRPr="00773D0A">
        <w:rPr>
          <w:rFonts w:cs="Arial"/>
          <w:sz w:val="24"/>
        </w:rPr>
        <w:t xml:space="preserve"> planteamiento</w:t>
      </w:r>
      <w:r w:rsidR="00EB449C" w:rsidRPr="00773D0A">
        <w:rPr>
          <w:rFonts w:cs="Arial"/>
          <w:sz w:val="24"/>
        </w:rPr>
        <w:t>s</w:t>
      </w:r>
      <w:r w:rsidRPr="00773D0A">
        <w:rPr>
          <w:rFonts w:cs="Arial"/>
          <w:sz w:val="24"/>
        </w:rPr>
        <w:t xml:space="preserve"> </w:t>
      </w:r>
      <w:r w:rsidR="00EB449C" w:rsidRPr="00773D0A">
        <w:rPr>
          <w:rFonts w:cs="Arial"/>
          <w:sz w:val="24"/>
        </w:rPr>
        <w:t>relacionados con</w:t>
      </w:r>
      <w:r w:rsidRPr="00773D0A">
        <w:rPr>
          <w:rFonts w:cs="Arial"/>
          <w:sz w:val="24"/>
        </w:rPr>
        <w:t xml:space="preserve"> violaciones a las formalidades del procedimiento legislativo</w:t>
      </w:r>
      <w:r w:rsidR="00EB449C" w:rsidRPr="00773D0A">
        <w:rPr>
          <w:rFonts w:cs="Arial"/>
          <w:sz w:val="24"/>
        </w:rPr>
        <w:t xml:space="preserve"> por</w:t>
      </w:r>
      <w:r w:rsidRPr="00773D0A">
        <w:rPr>
          <w:rFonts w:cs="Arial"/>
          <w:sz w:val="24"/>
        </w:rPr>
        <w:t xml:space="preserve"> ser cuestiones que pertenecen al ámbito del derecho en general, parlamentario y constitucional,</w:t>
      </w:r>
      <w:r w:rsidR="00EB449C" w:rsidRPr="00773D0A">
        <w:rPr>
          <w:rFonts w:cs="Arial"/>
          <w:sz w:val="24"/>
        </w:rPr>
        <w:t xml:space="preserve"> y no de índole electoral</w:t>
      </w:r>
      <w:r w:rsidRPr="00773D0A">
        <w:rPr>
          <w:rFonts w:cs="Arial"/>
          <w:sz w:val="24"/>
        </w:rPr>
        <w:t>.</w:t>
      </w:r>
    </w:p>
    <w:p w14:paraId="47713AE2" w14:textId="77777777" w:rsidR="00DC46C3" w:rsidRPr="00773D0A" w:rsidRDefault="00DC46C3" w:rsidP="00773D0A">
      <w:pPr>
        <w:pStyle w:val="corte4fondo"/>
        <w:tabs>
          <w:tab w:val="left" w:pos="0"/>
        </w:tabs>
        <w:ind w:firstLine="0"/>
        <w:rPr>
          <w:rFonts w:cs="Arial"/>
          <w:sz w:val="26"/>
          <w:szCs w:val="26"/>
        </w:rPr>
      </w:pPr>
    </w:p>
    <w:p w14:paraId="5DECD182" w14:textId="77777777" w:rsidR="00C92AC3" w:rsidRPr="00773D0A" w:rsidRDefault="00C92AC3" w:rsidP="00773D0A">
      <w:pPr>
        <w:pStyle w:val="Cuadrculamediana1-nfasis21"/>
        <w:numPr>
          <w:ilvl w:val="0"/>
          <w:numId w:val="3"/>
        </w:numPr>
        <w:ind w:left="0" w:hanging="567"/>
        <w:contextualSpacing/>
        <w:rPr>
          <w:rFonts w:cs="Arial"/>
          <w:sz w:val="26"/>
          <w:szCs w:val="26"/>
        </w:rPr>
      </w:pPr>
      <w:r w:rsidRPr="00773D0A">
        <w:rPr>
          <w:rFonts w:cs="Arial"/>
          <w:sz w:val="26"/>
        </w:rPr>
        <w:t>Posteriormente</w:t>
      </w:r>
      <w:r w:rsidR="00480E8E" w:rsidRPr="00773D0A">
        <w:rPr>
          <w:rFonts w:cs="Arial"/>
          <w:sz w:val="26"/>
        </w:rPr>
        <w:t>, el diecisiete de agosto</w:t>
      </w:r>
      <w:r w:rsidRPr="00773D0A">
        <w:rPr>
          <w:rFonts w:cs="Arial"/>
          <w:sz w:val="26"/>
        </w:rPr>
        <w:t xml:space="preserve"> </w:t>
      </w:r>
      <w:r w:rsidR="00173689" w:rsidRPr="00773D0A">
        <w:rPr>
          <w:rFonts w:cs="Arial"/>
          <w:sz w:val="26"/>
        </w:rPr>
        <w:t>y dos de septiembre de dos mil veinte</w:t>
      </w:r>
      <w:r w:rsidRPr="00773D0A">
        <w:rPr>
          <w:rFonts w:cs="Arial"/>
          <w:sz w:val="26"/>
        </w:rPr>
        <w:t xml:space="preserve">, la </w:t>
      </w:r>
      <w:r w:rsidRPr="00773D0A">
        <w:rPr>
          <w:rFonts w:cs="Arial"/>
          <w:b/>
          <w:sz w:val="26"/>
        </w:rPr>
        <w:t>Coordinación General de Asuntos Jurídicos del Poder Ejecutivo del Estado de Tabasco</w:t>
      </w:r>
      <w:r w:rsidRPr="00773D0A">
        <w:rPr>
          <w:rFonts w:cs="Arial"/>
          <w:sz w:val="26"/>
        </w:rPr>
        <w:t xml:space="preserve"> rindió de manera electrónica el informe en representación </w:t>
      </w:r>
      <w:r w:rsidR="00910887" w:rsidRPr="00773D0A">
        <w:rPr>
          <w:rFonts w:cs="Arial"/>
          <w:sz w:val="26"/>
        </w:rPr>
        <w:t>del poder e</w:t>
      </w:r>
      <w:r w:rsidRPr="00773D0A">
        <w:rPr>
          <w:rFonts w:cs="Arial"/>
          <w:sz w:val="26"/>
        </w:rPr>
        <w:t xml:space="preserve">jecutivo de dicha entidad federativa </w:t>
      </w:r>
      <w:r w:rsidR="000D040B" w:rsidRPr="00773D0A">
        <w:rPr>
          <w:rFonts w:cs="Arial"/>
          <w:sz w:val="26"/>
        </w:rPr>
        <w:t>e hizo valer</w:t>
      </w:r>
      <w:r w:rsidRPr="00773D0A">
        <w:rPr>
          <w:rFonts w:cs="Arial"/>
          <w:sz w:val="26"/>
        </w:rPr>
        <w:t xml:space="preserve"> tanto causales de improcedencia</w:t>
      </w:r>
      <w:r w:rsidR="00F77F0B" w:rsidRPr="00773D0A">
        <w:rPr>
          <w:rFonts w:cs="Arial"/>
          <w:sz w:val="26"/>
        </w:rPr>
        <w:t>,</w:t>
      </w:r>
      <w:r w:rsidRPr="00773D0A">
        <w:rPr>
          <w:rFonts w:cs="Arial"/>
          <w:sz w:val="26"/>
        </w:rPr>
        <w:t xml:space="preserve"> como </w:t>
      </w:r>
      <w:r w:rsidR="00F17288" w:rsidRPr="00773D0A">
        <w:rPr>
          <w:rFonts w:cs="Arial"/>
          <w:sz w:val="26"/>
        </w:rPr>
        <w:t>argumentos en contra</w:t>
      </w:r>
      <w:r w:rsidRPr="00773D0A">
        <w:rPr>
          <w:rFonts w:cs="Arial"/>
          <w:sz w:val="26"/>
        </w:rPr>
        <w:t xml:space="preserve"> </w:t>
      </w:r>
      <w:r w:rsidR="00F17288" w:rsidRPr="00773D0A">
        <w:rPr>
          <w:rFonts w:cs="Arial"/>
          <w:sz w:val="26"/>
        </w:rPr>
        <w:t>de</w:t>
      </w:r>
      <w:r w:rsidRPr="00773D0A">
        <w:rPr>
          <w:rFonts w:cs="Arial"/>
          <w:sz w:val="26"/>
        </w:rPr>
        <w:t xml:space="preserve"> los conceptos de invalidez formulados por los partidos políticos accionantes, de conformidad con lo siguiente:</w:t>
      </w:r>
    </w:p>
    <w:p w14:paraId="612E4729" w14:textId="77777777" w:rsidR="00C92AC3" w:rsidRPr="00773D0A" w:rsidRDefault="00C92AC3" w:rsidP="00773D0A">
      <w:pPr>
        <w:pStyle w:val="Prrafodelista"/>
        <w:rPr>
          <w:rFonts w:cs="Arial"/>
          <w:sz w:val="26"/>
        </w:rPr>
      </w:pPr>
    </w:p>
    <w:p w14:paraId="476CCF0E" w14:textId="77777777" w:rsidR="00C92AC3" w:rsidRPr="00773D0A" w:rsidRDefault="00F17288" w:rsidP="00773D0A">
      <w:pPr>
        <w:pStyle w:val="Cuadrculamediana1-nfasis21"/>
        <w:ind w:left="-57"/>
        <w:contextualSpacing/>
        <w:rPr>
          <w:rFonts w:cs="Arial"/>
          <w:b/>
          <w:sz w:val="26"/>
        </w:rPr>
      </w:pPr>
      <w:r w:rsidRPr="00773D0A">
        <w:rPr>
          <w:rFonts w:cs="Arial"/>
          <w:b/>
          <w:sz w:val="26"/>
        </w:rPr>
        <w:t>Causales</w:t>
      </w:r>
      <w:r w:rsidR="00C92AC3" w:rsidRPr="00773D0A">
        <w:rPr>
          <w:rFonts w:cs="Arial"/>
          <w:b/>
          <w:sz w:val="26"/>
        </w:rPr>
        <w:t xml:space="preserve"> de improcedencia</w:t>
      </w:r>
    </w:p>
    <w:p w14:paraId="345019CA" w14:textId="77777777" w:rsidR="00F77F0B" w:rsidRPr="00773D0A" w:rsidRDefault="00F77F0B" w:rsidP="00773D0A">
      <w:pPr>
        <w:pStyle w:val="Cuadrculamediana1-nfasis21"/>
        <w:ind w:left="-57"/>
        <w:contextualSpacing/>
        <w:rPr>
          <w:rFonts w:cs="Arial"/>
          <w:b/>
          <w:sz w:val="26"/>
        </w:rPr>
      </w:pPr>
    </w:p>
    <w:p w14:paraId="7FFA1BB7" w14:textId="77777777" w:rsidR="00C92AC3" w:rsidRPr="00773D0A" w:rsidRDefault="00C92AC3" w:rsidP="00773D0A">
      <w:pPr>
        <w:pStyle w:val="corte4fondo"/>
        <w:numPr>
          <w:ilvl w:val="2"/>
          <w:numId w:val="3"/>
        </w:numPr>
        <w:tabs>
          <w:tab w:val="left" w:pos="0"/>
        </w:tabs>
        <w:ind w:left="709" w:hanging="425"/>
        <w:rPr>
          <w:rFonts w:cs="Arial"/>
          <w:sz w:val="24"/>
        </w:rPr>
      </w:pPr>
      <w:r w:rsidRPr="00773D0A">
        <w:rPr>
          <w:rFonts w:cs="Arial"/>
          <w:sz w:val="24"/>
        </w:rPr>
        <w:t xml:space="preserve">Que únicamente se presentaron conceptos de inconstitucionalidad tendientes a combatir la supuesta invalidez del decreto de referencia, sin especificar con exactitud, cuál de estos conceptos de invalidez resulta contrario a los preceptos constitucionales que estima violentados y pretende citar de manera genérica el Decreto cuestionado, señalando de manera vaga e imprecisa los conceptos de </w:t>
      </w:r>
      <w:r w:rsidR="00E61D23" w:rsidRPr="00773D0A">
        <w:rPr>
          <w:rFonts w:cs="Arial"/>
          <w:sz w:val="24"/>
        </w:rPr>
        <w:t>invalidez</w:t>
      </w:r>
      <w:r w:rsidRPr="00773D0A">
        <w:rPr>
          <w:rFonts w:cs="Arial"/>
          <w:sz w:val="24"/>
        </w:rPr>
        <w:t xml:space="preserve"> e intentando erróneamente que se le supla la deficiencia de la queja. </w:t>
      </w:r>
    </w:p>
    <w:p w14:paraId="39064AAB" w14:textId="77777777" w:rsidR="00C92AC3" w:rsidRPr="00773D0A" w:rsidRDefault="00C92AC3" w:rsidP="00773D0A">
      <w:pPr>
        <w:pStyle w:val="corte4fondo"/>
        <w:tabs>
          <w:tab w:val="left" w:pos="0"/>
        </w:tabs>
        <w:ind w:left="709" w:hanging="425"/>
        <w:rPr>
          <w:rFonts w:cs="Arial"/>
          <w:sz w:val="24"/>
        </w:rPr>
      </w:pPr>
    </w:p>
    <w:p w14:paraId="416B6075" w14:textId="77777777" w:rsidR="00C92AC3" w:rsidRPr="00773D0A" w:rsidRDefault="004C08A4" w:rsidP="00773D0A">
      <w:pPr>
        <w:pStyle w:val="corte4fondo"/>
        <w:numPr>
          <w:ilvl w:val="2"/>
          <w:numId w:val="3"/>
        </w:numPr>
        <w:tabs>
          <w:tab w:val="left" w:pos="0"/>
        </w:tabs>
        <w:ind w:left="709" w:hanging="425"/>
        <w:rPr>
          <w:rFonts w:cs="Arial"/>
          <w:sz w:val="24"/>
        </w:rPr>
      </w:pPr>
      <w:r w:rsidRPr="00773D0A">
        <w:rPr>
          <w:sz w:val="24"/>
          <w:lang w:val="es-MX"/>
        </w:rPr>
        <w:t xml:space="preserve">Que los escritos de demanda presentados por el Partido Revolucionario Institucional y el Partido de la Revolución Democrática no especifican con exactitud cuáles son los </w:t>
      </w:r>
      <w:r w:rsidR="00CF436A" w:rsidRPr="00773D0A">
        <w:rPr>
          <w:sz w:val="24"/>
          <w:lang w:val="es-MX"/>
        </w:rPr>
        <w:t>artículos</w:t>
      </w:r>
      <w:r w:rsidRPr="00773D0A">
        <w:rPr>
          <w:sz w:val="24"/>
          <w:lang w:val="es-MX"/>
        </w:rPr>
        <w:t xml:space="preserve"> que se pretenden combatir y se limitan a señalar de manera generalizada</w:t>
      </w:r>
      <w:r w:rsidR="00CF436A" w:rsidRPr="00773D0A">
        <w:rPr>
          <w:sz w:val="24"/>
          <w:lang w:val="es-MX"/>
        </w:rPr>
        <w:t xml:space="preserve"> que se impugna la totalidad del Decreto 202 y que, por lo tanto, </w:t>
      </w:r>
      <w:r w:rsidR="00C92AC3" w:rsidRPr="00773D0A">
        <w:rPr>
          <w:rFonts w:cs="Arial"/>
          <w:sz w:val="24"/>
        </w:rPr>
        <w:t xml:space="preserve">procede el sobreseimiento </w:t>
      </w:r>
      <w:r w:rsidR="00CF436A" w:rsidRPr="00773D0A">
        <w:rPr>
          <w:rFonts w:cs="Arial"/>
          <w:sz w:val="24"/>
        </w:rPr>
        <w:t>respecto de</w:t>
      </w:r>
      <w:r w:rsidR="00C92AC3" w:rsidRPr="00773D0A">
        <w:rPr>
          <w:rFonts w:cs="Arial"/>
          <w:sz w:val="24"/>
        </w:rPr>
        <w:t xml:space="preserve"> los artículos que no </w:t>
      </w:r>
      <w:r w:rsidR="00CF436A" w:rsidRPr="00773D0A">
        <w:rPr>
          <w:rFonts w:cs="Arial"/>
          <w:sz w:val="24"/>
        </w:rPr>
        <w:t>son</w:t>
      </w:r>
      <w:r w:rsidR="00C92AC3" w:rsidRPr="00773D0A">
        <w:rPr>
          <w:rFonts w:cs="Arial"/>
          <w:sz w:val="24"/>
        </w:rPr>
        <w:t xml:space="preserve"> objeto de ningún concepto de </w:t>
      </w:r>
      <w:r w:rsidR="00F17288" w:rsidRPr="00773D0A">
        <w:rPr>
          <w:rFonts w:cs="Arial"/>
          <w:sz w:val="24"/>
        </w:rPr>
        <w:t>invalidez</w:t>
      </w:r>
      <w:r w:rsidR="00C92AC3" w:rsidRPr="00773D0A">
        <w:rPr>
          <w:rFonts w:cs="Arial"/>
          <w:sz w:val="24"/>
        </w:rPr>
        <w:t>, de conformidad con los artículos 19, fracción VIII, 2</w:t>
      </w:r>
      <w:r w:rsidR="00F17288" w:rsidRPr="00773D0A">
        <w:rPr>
          <w:rFonts w:cs="Arial"/>
          <w:sz w:val="24"/>
        </w:rPr>
        <w:t>0, fracción II, 25 y 61 fracciones</w:t>
      </w:r>
      <w:r w:rsidR="00C92AC3" w:rsidRPr="00773D0A">
        <w:rPr>
          <w:rFonts w:cs="Arial"/>
          <w:sz w:val="24"/>
        </w:rPr>
        <w:t xml:space="preserve"> II y V</w:t>
      </w:r>
      <w:r w:rsidR="00F17288" w:rsidRPr="00773D0A">
        <w:rPr>
          <w:rFonts w:cs="Arial"/>
          <w:sz w:val="24"/>
        </w:rPr>
        <w:t>,</w:t>
      </w:r>
      <w:r w:rsidR="00C92AC3" w:rsidRPr="00773D0A">
        <w:rPr>
          <w:rFonts w:cs="Arial"/>
          <w:sz w:val="24"/>
        </w:rPr>
        <w:t xml:space="preserve"> de la Ley Reglamentaria de las fracciones I y II del artículo 105 de la Constitución federal</w:t>
      </w:r>
      <w:r w:rsidR="00C92AC3" w:rsidRPr="00773D0A">
        <w:rPr>
          <w:rStyle w:val="Refdenotaalpie"/>
          <w:rFonts w:cs="Arial"/>
          <w:sz w:val="24"/>
        </w:rPr>
        <w:footnoteReference w:id="11"/>
      </w:r>
      <w:r w:rsidR="00C92AC3" w:rsidRPr="00773D0A">
        <w:rPr>
          <w:rFonts w:cs="Arial"/>
          <w:sz w:val="24"/>
        </w:rPr>
        <w:t>.</w:t>
      </w:r>
    </w:p>
    <w:p w14:paraId="4F603647" w14:textId="77777777" w:rsidR="003D685A" w:rsidRPr="00773D0A" w:rsidRDefault="003D685A" w:rsidP="00773D0A">
      <w:pPr>
        <w:pStyle w:val="Prrafodelista"/>
        <w:ind w:left="709" w:hanging="425"/>
        <w:rPr>
          <w:rFonts w:cs="Arial"/>
        </w:rPr>
      </w:pPr>
    </w:p>
    <w:p w14:paraId="390F3076" w14:textId="77777777" w:rsidR="003D685A" w:rsidRPr="00773D0A" w:rsidRDefault="003D685A" w:rsidP="00773D0A">
      <w:pPr>
        <w:pStyle w:val="corte4fondo"/>
        <w:numPr>
          <w:ilvl w:val="2"/>
          <w:numId w:val="3"/>
        </w:numPr>
        <w:tabs>
          <w:tab w:val="left" w:pos="0"/>
        </w:tabs>
        <w:ind w:left="709" w:hanging="425"/>
        <w:rPr>
          <w:rFonts w:cs="Arial"/>
          <w:sz w:val="24"/>
        </w:rPr>
      </w:pPr>
      <w:r w:rsidRPr="00773D0A">
        <w:rPr>
          <w:sz w:val="24"/>
          <w:lang w:val="es-MX"/>
        </w:rPr>
        <w:t xml:space="preserve">Que los escritos de demanda presentados por el Partido Revolucionario Institucional y por el Partido de la Revolución Democrática fueron presentados </w:t>
      </w:r>
      <w:r w:rsidR="00F17288" w:rsidRPr="00773D0A">
        <w:rPr>
          <w:sz w:val="24"/>
          <w:lang w:val="es-MX"/>
        </w:rPr>
        <w:t>extemporáneamente</w:t>
      </w:r>
      <w:r w:rsidRPr="00773D0A">
        <w:rPr>
          <w:sz w:val="24"/>
          <w:lang w:val="es-MX"/>
        </w:rPr>
        <w:t>, tomando en cuenta que tratándose de normas en materia electoral se tiene</w:t>
      </w:r>
      <w:r w:rsidR="00F17288" w:rsidRPr="00773D0A">
        <w:rPr>
          <w:sz w:val="24"/>
          <w:lang w:val="es-MX"/>
        </w:rPr>
        <w:t>n</w:t>
      </w:r>
      <w:r w:rsidRPr="00773D0A">
        <w:rPr>
          <w:sz w:val="24"/>
          <w:lang w:val="es-MX"/>
        </w:rPr>
        <w:t xml:space="preserve"> treinta días naturales</w:t>
      </w:r>
      <w:r w:rsidR="00F17288" w:rsidRPr="00773D0A">
        <w:rPr>
          <w:sz w:val="24"/>
          <w:lang w:val="es-MX"/>
        </w:rPr>
        <w:t xml:space="preserve"> posteriores a su publicación en el Periódico Oficial, independientemente de que el último día del plazo sea inhábil</w:t>
      </w:r>
      <w:r w:rsidRPr="00773D0A">
        <w:rPr>
          <w:sz w:val="24"/>
          <w:lang w:val="es-MX"/>
        </w:rPr>
        <w:t>, de acuerdo con la tesis jurisprudencial 81/2001</w:t>
      </w:r>
      <w:r w:rsidRPr="00773D0A">
        <w:rPr>
          <w:rStyle w:val="Refdenotaalpie"/>
          <w:sz w:val="24"/>
          <w:lang w:val="es-MX"/>
        </w:rPr>
        <w:footnoteReference w:id="12"/>
      </w:r>
      <w:r w:rsidR="00F17288" w:rsidRPr="00773D0A">
        <w:rPr>
          <w:sz w:val="24"/>
          <w:lang w:val="es-MX"/>
        </w:rPr>
        <w:t>. En el caso, si las normas impugnadas fueron publicadas</w:t>
      </w:r>
      <w:r w:rsidRPr="00773D0A">
        <w:rPr>
          <w:sz w:val="24"/>
          <w:lang w:val="es-MX"/>
        </w:rPr>
        <w:t xml:space="preserve"> el veintiséis de junio de dos mil veinte, los representantes de los partidos tenían hasta el veintiséis de julio de dos mil ve</w:t>
      </w:r>
      <w:r w:rsidR="004C08A4" w:rsidRPr="00773D0A">
        <w:rPr>
          <w:sz w:val="24"/>
          <w:lang w:val="es-MX"/>
        </w:rPr>
        <w:t>inte para interponer su demanda; s</w:t>
      </w:r>
      <w:r w:rsidRPr="00773D0A">
        <w:rPr>
          <w:sz w:val="24"/>
          <w:lang w:val="es-MX"/>
        </w:rPr>
        <w:t xml:space="preserve">in embargo, los escritos fueron presentados </w:t>
      </w:r>
      <w:r w:rsidR="004C08A4" w:rsidRPr="00773D0A">
        <w:rPr>
          <w:sz w:val="24"/>
          <w:lang w:val="es-MX"/>
        </w:rPr>
        <w:t>el</w:t>
      </w:r>
      <w:r w:rsidRPr="00773D0A">
        <w:rPr>
          <w:sz w:val="24"/>
          <w:lang w:val="es-MX"/>
        </w:rPr>
        <w:t xml:space="preserve"> veintinueve de julio y cuatro de agosto. </w:t>
      </w:r>
    </w:p>
    <w:p w14:paraId="16C30393" w14:textId="77777777" w:rsidR="003D685A" w:rsidRPr="00773D0A" w:rsidRDefault="003D685A" w:rsidP="00773D0A">
      <w:pPr>
        <w:pStyle w:val="Prrafodelista"/>
        <w:ind w:left="709" w:hanging="425"/>
        <w:rPr>
          <w:rFonts w:cs="Arial"/>
        </w:rPr>
      </w:pPr>
    </w:p>
    <w:p w14:paraId="526CD6AC" w14:textId="77777777" w:rsidR="003D685A" w:rsidRPr="00773D0A" w:rsidRDefault="003D685A" w:rsidP="00773D0A">
      <w:pPr>
        <w:pStyle w:val="corte4fondo"/>
        <w:numPr>
          <w:ilvl w:val="2"/>
          <w:numId w:val="3"/>
        </w:numPr>
        <w:tabs>
          <w:tab w:val="left" w:pos="0"/>
        </w:tabs>
        <w:ind w:left="709" w:hanging="425"/>
        <w:rPr>
          <w:rFonts w:cs="Arial"/>
          <w:sz w:val="24"/>
        </w:rPr>
      </w:pPr>
      <w:r w:rsidRPr="00773D0A">
        <w:rPr>
          <w:sz w:val="24"/>
          <w:lang w:val="es-MX"/>
        </w:rPr>
        <w:t xml:space="preserve">Que </w:t>
      </w:r>
      <w:r w:rsidR="004C08A4" w:rsidRPr="00773D0A">
        <w:rPr>
          <w:sz w:val="24"/>
          <w:lang w:val="es-MX"/>
        </w:rPr>
        <w:t>el</w:t>
      </w:r>
      <w:r w:rsidRPr="00773D0A">
        <w:rPr>
          <w:sz w:val="24"/>
          <w:lang w:val="es-MX"/>
        </w:rPr>
        <w:t xml:space="preserve"> escrito de demanda presentado por el Partido Revolucionario Institucional no </w:t>
      </w:r>
      <w:r w:rsidR="004C08A4" w:rsidRPr="00773D0A">
        <w:rPr>
          <w:sz w:val="24"/>
          <w:lang w:val="es-MX"/>
        </w:rPr>
        <w:t>fue</w:t>
      </w:r>
      <w:r w:rsidRPr="00773D0A">
        <w:rPr>
          <w:sz w:val="24"/>
          <w:lang w:val="es-MX"/>
        </w:rPr>
        <w:t xml:space="preserve"> debidamente firmado por el President</w:t>
      </w:r>
      <w:r w:rsidR="004C08A4" w:rsidRPr="00773D0A">
        <w:rPr>
          <w:sz w:val="24"/>
          <w:lang w:val="es-MX"/>
        </w:rPr>
        <w:t>e del Comité Ejecutivo Nacional. En efecto,</w:t>
      </w:r>
      <w:r w:rsidRPr="00773D0A">
        <w:rPr>
          <w:sz w:val="24"/>
          <w:lang w:val="es-MX"/>
        </w:rPr>
        <w:t xml:space="preserve"> al no </w:t>
      </w:r>
      <w:r w:rsidR="004C08A4" w:rsidRPr="00773D0A">
        <w:rPr>
          <w:sz w:val="24"/>
          <w:lang w:val="es-MX"/>
        </w:rPr>
        <w:t>haber sido presentada con</w:t>
      </w:r>
      <w:r w:rsidRPr="00773D0A">
        <w:rPr>
          <w:sz w:val="24"/>
          <w:lang w:val="es-MX"/>
        </w:rPr>
        <w:t xml:space="preserve"> la firma digital del accionante no se aprecia su voluntad como promovente, faltando el requisito establecido en el artículo 61, fracción I, de la Ley Reglamentaria de las Fracciones II y III del Artículo 105 de la Constitución Política de los Estados Unidos Mexicanos</w:t>
      </w:r>
      <w:r w:rsidRPr="00773D0A">
        <w:rPr>
          <w:rStyle w:val="Refdenotaalpie"/>
          <w:sz w:val="24"/>
          <w:lang w:val="es-MX"/>
        </w:rPr>
        <w:footnoteReference w:id="13"/>
      </w:r>
      <w:r w:rsidRPr="00773D0A">
        <w:rPr>
          <w:sz w:val="24"/>
          <w:lang w:val="es-MX"/>
        </w:rPr>
        <w:t>.</w:t>
      </w:r>
    </w:p>
    <w:p w14:paraId="34746E22" w14:textId="77777777" w:rsidR="00C92AC3" w:rsidRPr="00773D0A" w:rsidRDefault="00C92AC3" w:rsidP="00773D0A">
      <w:pPr>
        <w:pStyle w:val="Cuadrculamediana1-nfasis21"/>
        <w:ind w:left="-57"/>
        <w:contextualSpacing/>
        <w:rPr>
          <w:rFonts w:cs="Arial"/>
          <w:sz w:val="26"/>
        </w:rPr>
      </w:pPr>
    </w:p>
    <w:p w14:paraId="71B1EC89" w14:textId="77777777" w:rsidR="00C92AC3" w:rsidRPr="00773D0A" w:rsidRDefault="00CF436A" w:rsidP="00773D0A">
      <w:pPr>
        <w:pStyle w:val="Cuadrculamediana1-nfasis21"/>
        <w:ind w:left="-57"/>
        <w:contextualSpacing/>
        <w:rPr>
          <w:rFonts w:cs="Arial"/>
          <w:b/>
          <w:sz w:val="26"/>
          <w:szCs w:val="26"/>
        </w:rPr>
      </w:pPr>
      <w:r w:rsidRPr="00773D0A">
        <w:rPr>
          <w:rFonts w:cs="Arial"/>
          <w:b/>
          <w:sz w:val="26"/>
          <w:szCs w:val="26"/>
        </w:rPr>
        <w:t>Sobre los conceptos de invalidez</w:t>
      </w:r>
    </w:p>
    <w:p w14:paraId="51CC29F9" w14:textId="77777777" w:rsidR="00F77F0B" w:rsidRPr="00773D0A" w:rsidRDefault="00F77F0B" w:rsidP="00773D0A">
      <w:pPr>
        <w:pStyle w:val="Cuadrculamediana1-nfasis21"/>
        <w:ind w:left="-57"/>
        <w:contextualSpacing/>
        <w:rPr>
          <w:rFonts w:cs="Arial"/>
          <w:b/>
          <w:sz w:val="26"/>
          <w:szCs w:val="26"/>
        </w:rPr>
      </w:pPr>
    </w:p>
    <w:p w14:paraId="20730602" w14:textId="77777777" w:rsidR="00C92AC3" w:rsidRPr="00773D0A" w:rsidRDefault="00C92AC3" w:rsidP="00773D0A">
      <w:pPr>
        <w:pStyle w:val="corte4fondo"/>
        <w:numPr>
          <w:ilvl w:val="0"/>
          <w:numId w:val="36"/>
        </w:numPr>
        <w:tabs>
          <w:tab w:val="left" w:pos="0"/>
        </w:tabs>
        <w:ind w:left="709" w:hanging="425"/>
        <w:rPr>
          <w:rFonts w:cs="Arial"/>
          <w:sz w:val="24"/>
        </w:rPr>
      </w:pPr>
      <w:r w:rsidRPr="00773D0A">
        <w:rPr>
          <w:rFonts w:cs="Arial"/>
          <w:sz w:val="24"/>
        </w:rPr>
        <w:t xml:space="preserve">Que el Congreso del Estado de Tabasco goza de libertad de configuración legislativa, pues la Constitución federal no lo limita mediante alguna </w:t>
      </w:r>
      <w:r w:rsidRPr="00773D0A">
        <w:rPr>
          <w:rFonts w:cs="Arial"/>
          <w:sz w:val="24"/>
        </w:rPr>
        <w:lastRenderedPageBreak/>
        <w:t>disposición específica respecto a la conformación de la estructura de los organismos públicos locales.</w:t>
      </w:r>
    </w:p>
    <w:p w14:paraId="77BA3851" w14:textId="77777777" w:rsidR="00C92AC3" w:rsidRPr="00773D0A" w:rsidRDefault="00C92AC3" w:rsidP="00773D0A">
      <w:pPr>
        <w:ind w:left="709" w:hanging="425"/>
        <w:rPr>
          <w:rFonts w:cs="Arial"/>
        </w:rPr>
      </w:pPr>
    </w:p>
    <w:p w14:paraId="3E0F611B" w14:textId="77777777" w:rsidR="00C92AC3" w:rsidRPr="00773D0A" w:rsidRDefault="00C92AC3" w:rsidP="00773D0A">
      <w:pPr>
        <w:pStyle w:val="corte4fondo"/>
        <w:numPr>
          <w:ilvl w:val="0"/>
          <w:numId w:val="36"/>
        </w:numPr>
        <w:tabs>
          <w:tab w:val="left" w:pos="0"/>
        </w:tabs>
        <w:ind w:left="709" w:hanging="425"/>
        <w:rPr>
          <w:rFonts w:cs="Arial"/>
          <w:sz w:val="24"/>
        </w:rPr>
      </w:pPr>
      <w:r w:rsidRPr="00773D0A">
        <w:rPr>
          <w:rFonts w:cs="Arial"/>
          <w:sz w:val="24"/>
        </w:rPr>
        <w:t>Que con la reforma no se va a generar falta de operatividad, de seguridad fáctica y peligro en la cadena de custodia en la paquetería electoral, ya que las funciones las seguirán realizando los</w:t>
      </w:r>
      <w:r w:rsidR="0009230D" w:rsidRPr="00773D0A">
        <w:rPr>
          <w:rFonts w:cs="Arial"/>
          <w:sz w:val="24"/>
        </w:rPr>
        <w:t xml:space="preserve"> Consejos Distritales</w:t>
      </w:r>
      <w:r w:rsidRPr="00773D0A">
        <w:rPr>
          <w:rFonts w:cs="Arial"/>
          <w:sz w:val="24"/>
        </w:rPr>
        <w:t xml:space="preserve">. Aunado a ello, en la acción de inconstitucionalidad 41/2008 y sus acumuladas, se </w:t>
      </w:r>
      <w:r w:rsidR="00944DA4" w:rsidRPr="00773D0A">
        <w:rPr>
          <w:rFonts w:cs="Arial"/>
          <w:sz w:val="24"/>
        </w:rPr>
        <w:t>reconoció la validez</w:t>
      </w:r>
      <w:r w:rsidRPr="00773D0A">
        <w:rPr>
          <w:rFonts w:cs="Arial"/>
          <w:sz w:val="24"/>
        </w:rPr>
        <w:t xml:space="preserve"> la desaparición de los</w:t>
      </w:r>
      <w:r w:rsidR="0009230D" w:rsidRPr="00773D0A">
        <w:rPr>
          <w:rFonts w:cs="Arial"/>
          <w:sz w:val="24"/>
        </w:rPr>
        <w:t xml:space="preserve"> Consejos Municipales</w:t>
      </w:r>
      <w:r w:rsidRPr="00773D0A">
        <w:rPr>
          <w:rFonts w:cs="Arial"/>
          <w:sz w:val="24"/>
        </w:rPr>
        <w:t>.</w:t>
      </w:r>
    </w:p>
    <w:p w14:paraId="6F0D0F04" w14:textId="77777777" w:rsidR="00C92AC3" w:rsidRPr="00773D0A" w:rsidRDefault="00C92AC3" w:rsidP="00773D0A">
      <w:pPr>
        <w:pStyle w:val="Prrafodelista"/>
        <w:ind w:left="709" w:hanging="425"/>
        <w:rPr>
          <w:rFonts w:cs="Arial"/>
        </w:rPr>
      </w:pPr>
    </w:p>
    <w:p w14:paraId="6305EDDC" w14:textId="77777777" w:rsidR="00C92AC3" w:rsidRPr="00773D0A" w:rsidRDefault="00C92AC3" w:rsidP="00773D0A">
      <w:pPr>
        <w:pStyle w:val="corte4fondo"/>
        <w:numPr>
          <w:ilvl w:val="0"/>
          <w:numId w:val="36"/>
        </w:numPr>
        <w:tabs>
          <w:tab w:val="left" w:pos="0"/>
        </w:tabs>
        <w:ind w:left="709" w:hanging="425"/>
        <w:rPr>
          <w:rFonts w:cs="Arial"/>
          <w:sz w:val="24"/>
        </w:rPr>
      </w:pPr>
      <w:r w:rsidRPr="00773D0A">
        <w:rPr>
          <w:rFonts w:cs="Arial"/>
          <w:sz w:val="24"/>
        </w:rPr>
        <w:t>Que el ahorro en la desaparición de los</w:t>
      </w:r>
      <w:r w:rsidR="0009230D" w:rsidRPr="00773D0A">
        <w:rPr>
          <w:rFonts w:cs="Arial"/>
          <w:sz w:val="24"/>
        </w:rPr>
        <w:t xml:space="preserve"> Consejos Municipales</w:t>
      </w:r>
      <w:r w:rsidRPr="00773D0A">
        <w:rPr>
          <w:rFonts w:cs="Arial"/>
          <w:sz w:val="24"/>
        </w:rPr>
        <w:t xml:space="preserve"> responde al reclamo social de la ciudadanía respecto al reproche económico que se ha visto en los salarios de los integrantes de los</w:t>
      </w:r>
      <w:r w:rsidR="0009230D" w:rsidRPr="00773D0A">
        <w:rPr>
          <w:rFonts w:cs="Arial"/>
          <w:sz w:val="24"/>
        </w:rPr>
        <w:t xml:space="preserve"> Consejos Municipales</w:t>
      </w:r>
      <w:r w:rsidRPr="00773D0A">
        <w:rPr>
          <w:rFonts w:cs="Arial"/>
          <w:sz w:val="24"/>
        </w:rPr>
        <w:t>, estableciéndose la reforma a la ley electoral con base en la soberanía popular y la libertad configurativa de las legislaturas locales.</w:t>
      </w:r>
    </w:p>
    <w:p w14:paraId="7582EFDA" w14:textId="77777777" w:rsidR="003D685A" w:rsidRPr="00773D0A" w:rsidRDefault="003D685A" w:rsidP="00773D0A">
      <w:pPr>
        <w:pStyle w:val="Prrafodelista"/>
        <w:ind w:left="709" w:hanging="425"/>
        <w:rPr>
          <w:rFonts w:cs="Arial"/>
        </w:rPr>
      </w:pPr>
    </w:p>
    <w:p w14:paraId="3B3883B8" w14:textId="77777777" w:rsidR="003D685A" w:rsidRPr="00773D0A" w:rsidRDefault="003D685A" w:rsidP="00773D0A">
      <w:pPr>
        <w:pStyle w:val="corte4fondo"/>
        <w:numPr>
          <w:ilvl w:val="0"/>
          <w:numId w:val="36"/>
        </w:numPr>
        <w:tabs>
          <w:tab w:val="left" w:pos="0"/>
        </w:tabs>
        <w:ind w:left="709" w:hanging="425"/>
        <w:rPr>
          <w:rFonts w:cs="Arial"/>
          <w:sz w:val="24"/>
        </w:rPr>
      </w:pPr>
      <w:r w:rsidRPr="00773D0A">
        <w:rPr>
          <w:sz w:val="24"/>
          <w:lang w:val="es-MX"/>
        </w:rPr>
        <w:t xml:space="preserve">Que </w:t>
      </w:r>
      <w:r w:rsidR="00944DA4" w:rsidRPr="00773D0A">
        <w:rPr>
          <w:sz w:val="24"/>
          <w:lang w:val="es-MX"/>
        </w:rPr>
        <w:t>la reforma a la l</w:t>
      </w:r>
      <w:r w:rsidRPr="00773D0A">
        <w:rPr>
          <w:sz w:val="24"/>
          <w:lang w:val="es-MX"/>
        </w:rPr>
        <w:t xml:space="preserve">ey electoral estatal </w:t>
      </w:r>
      <w:r w:rsidR="00944DA4" w:rsidRPr="00773D0A">
        <w:rPr>
          <w:sz w:val="24"/>
          <w:lang w:val="es-MX"/>
        </w:rPr>
        <w:t>no limita</w:t>
      </w:r>
      <w:r w:rsidRPr="00773D0A">
        <w:rPr>
          <w:sz w:val="24"/>
          <w:lang w:val="es-MX"/>
        </w:rPr>
        <w:t xml:space="preserve"> las atribuciones y funciones del Instituto Nacional Electora</w:t>
      </w:r>
      <w:r w:rsidR="00944DA4" w:rsidRPr="00773D0A">
        <w:rPr>
          <w:sz w:val="24"/>
          <w:lang w:val="es-MX"/>
        </w:rPr>
        <w:t>l</w:t>
      </w:r>
      <w:r w:rsidRPr="00773D0A">
        <w:rPr>
          <w:sz w:val="24"/>
          <w:lang w:val="es-MX"/>
        </w:rPr>
        <w:t xml:space="preserve"> ya que el Decreto 202 únicamente elimin</w:t>
      </w:r>
      <w:r w:rsidR="00944DA4" w:rsidRPr="00773D0A">
        <w:rPr>
          <w:sz w:val="24"/>
          <w:lang w:val="es-MX"/>
        </w:rPr>
        <w:t>a los Consejos</w:t>
      </w:r>
      <w:r w:rsidRPr="00773D0A">
        <w:rPr>
          <w:sz w:val="24"/>
          <w:lang w:val="es-MX"/>
        </w:rPr>
        <w:t xml:space="preserve"> Electorales Municipales, cuyas atribuciones</w:t>
      </w:r>
      <w:r w:rsidR="00944DA4" w:rsidRPr="00773D0A">
        <w:rPr>
          <w:sz w:val="24"/>
          <w:lang w:val="es-MX"/>
        </w:rPr>
        <w:t xml:space="preserve"> son conferidas a los Consejos</w:t>
      </w:r>
      <w:r w:rsidRPr="00773D0A">
        <w:rPr>
          <w:sz w:val="24"/>
          <w:lang w:val="es-MX"/>
        </w:rPr>
        <w:t xml:space="preserve"> Electorales Distritales.</w:t>
      </w:r>
    </w:p>
    <w:p w14:paraId="0221F7B3" w14:textId="77777777" w:rsidR="00DC46C3" w:rsidRPr="00773D0A" w:rsidRDefault="00DC46C3" w:rsidP="00773D0A">
      <w:pPr>
        <w:pStyle w:val="Prrafodelista"/>
        <w:ind w:left="709" w:hanging="425"/>
        <w:rPr>
          <w:rFonts w:cs="Arial"/>
        </w:rPr>
      </w:pPr>
    </w:p>
    <w:p w14:paraId="6C2836F0" w14:textId="77777777" w:rsidR="00DC46C3" w:rsidRPr="00773D0A" w:rsidRDefault="00DC46C3" w:rsidP="00773D0A">
      <w:pPr>
        <w:pStyle w:val="corte4fondo"/>
        <w:numPr>
          <w:ilvl w:val="0"/>
          <w:numId w:val="36"/>
        </w:numPr>
        <w:tabs>
          <w:tab w:val="left" w:pos="0"/>
        </w:tabs>
        <w:ind w:left="709" w:hanging="425"/>
        <w:rPr>
          <w:rFonts w:cs="Arial"/>
          <w:sz w:val="24"/>
        </w:rPr>
      </w:pPr>
      <w:r w:rsidRPr="00773D0A">
        <w:rPr>
          <w:sz w:val="24"/>
          <w:lang w:val="es-MX"/>
        </w:rPr>
        <w:t xml:space="preserve">Que el Decreto 202 </w:t>
      </w:r>
      <w:r w:rsidR="00944DA4" w:rsidRPr="00773D0A">
        <w:rPr>
          <w:sz w:val="24"/>
          <w:lang w:val="es-MX"/>
        </w:rPr>
        <w:t xml:space="preserve">tampoco </w:t>
      </w:r>
      <w:r w:rsidRPr="00773D0A">
        <w:rPr>
          <w:sz w:val="24"/>
          <w:lang w:val="es-MX"/>
        </w:rPr>
        <w:t>contraviene lo establecido en el artículo 35, f</w:t>
      </w:r>
      <w:r w:rsidR="002F7544" w:rsidRPr="00773D0A">
        <w:rPr>
          <w:sz w:val="24"/>
          <w:lang w:val="es-MX"/>
        </w:rPr>
        <w:t>racción II, de la Constitución f</w:t>
      </w:r>
      <w:r w:rsidRPr="00773D0A">
        <w:rPr>
          <w:sz w:val="24"/>
          <w:lang w:val="es-MX"/>
        </w:rPr>
        <w:t>ederal</w:t>
      </w:r>
      <w:r w:rsidRPr="00773D0A">
        <w:rPr>
          <w:rStyle w:val="Refdenotaalpie"/>
          <w:sz w:val="24"/>
          <w:lang w:val="es-MX"/>
        </w:rPr>
        <w:footnoteReference w:id="14"/>
      </w:r>
      <w:r w:rsidRPr="00773D0A">
        <w:rPr>
          <w:sz w:val="24"/>
          <w:lang w:val="es-MX"/>
        </w:rPr>
        <w:t xml:space="preserve"> en la vertiente del derecho a la igualdad, votar y ser votado, ya que la desaparición de las juntas municipales y traslado de sus funciones a las juntas distritales, no excluye o restringe el derecho a votar y ser votado </w:t>
      </w:r>
      <w:r w:rsidR="00111175" w:rsidRPr="00773D0A">
        <w:rPr>
          <w:sz w:val="24"/>
          <w:lang w:val="es-MX"/>
        </w:rPr>
        <w:t xml:space="preserve">ni </w:t>
      </w:r>
      <w:r w:rsidRPr="00773D0A">
        <w:rPr>
          <w:sz w:val="24"/>
          <w:lang w:val="es-MX"/>
        </w:rPr>
        <w:t xml:space="preserve">transgrede el principio </w:t>
      </w:r>
      <w:r w:rsidRPr="00773D0A">
        <w:rPr>
          <w:i/>
          <w:iCs/>
          <w:sz w:val="24"/>
          <w:lang w:val="es-MX"/>
        </w:rPr>
        <w:t xml:space="preserve">pro persona, </w:t>
      </w:r>
      <w:r w:rsidRPr="00773D0A">
        <w:rPr>
          <w:sz w:val="24"/>
          <w:lang w:val="es-MX"/>
        </w:rPr>
        <w:t>al no generar un retroceso en los logros dentro de la lucha democrática ya que sólo se limita a modificar la estructura del Instituto Electoral y de Participación Ciudadana de Tabasco, trasladando las obligaciones municipales en materia electoral a las juntas distritales a fin de consolidar sus actividades mejorando su funcionamiento, con lo que en ningún momento se coarta o amenaza derecho humano o político alguno.</w:t>
      </w:r>
    </w:p>
    <w:p w14:paraId="5DD075C5" w14:textId="77777777" w:rsidR="00DC46C3" w:rsidRPr="00773D0A" w:rsidRDefault="00DC46C3" w:rsidP="00773D0A">
      <w:pPr>
        <w:pStyle w:val="Prrafodelista"/>
        <w:ind w:left="709" w:hanging="425"/>
        <w:rPr>
          <w:rFonts w:cs="Arial"/>
        </w:rPr>
      </w:pPr>
    </w:p>
    <w:p w14:paraId="2142FC95" w14:textId="77777777" w:rsidR="00DC46C3" w:rsidRPr="00773D0A" w:rsidRDefault="00DC46C3" w:rsidP="00773D0A">
      <w:pPr>
        <w:pStyle w:val="corte4fondo"/>
        <w:numPr>
          <w:ilvl w:val="0"/>
          <w:numId w:val="36"/>
        </w:numPr>
        <w:tabs>
          <w:tab w:val="left" w:pos="0"/>
        </w:tabs>
        <w:ind w:left="709" w:hanging="425"/>
        <w:rPr>
          <w:rFonts w:cs="Arial"/>
          <w:sz w:val="24"/>
        </w:rPr>
      </w:pPr>
      <w:r w:rsidRPr="00773D0A">
        <w:rPr>
          <w:sz w:val="24"/>
          <w:lang w:val="es-MX"/>
        </w:rPr>
        <w:t xml:space="preserve">Que </w:t>
      </w:r>
      <w:r w:rsidR="00111175" w:rsidRPr="00773D0A">
        <w:rPr>
          <w:sz w:val="24"/>
          <w:lang w:val="es-MX"/>
        </w:rPr>
        <w:t xml:space="preserve">son infundados </w:t>
      </w:r>
      <w:r w:rsidRPr="00773D0A">
        <w:rPr>
          <w:sz w:val="24"/>
          <w:lang w:val="es-MX"/>
        </w:rPr>
        <w:t>l</w:t>
      </w:r>
      <w:r w:rsidR="00111175" w:rsidRPr="00773D0A">
        <w:rPr>
          <w:sz w:val="24"/>
          <w:lang w:val="es-MX"/>
        </w:rPr>
        <w:t>os conceptos de invalidez</w:t>
      </w:r>
      <w:r w:rsidRPr="00773D0A">
        <w:rPr>
          <w:sz w:val="24"/>
          <w:lang w:val="es-MX"/>
        </w:rPr>
        <w:t xml:space="preserve"> Primer</w:t>
      </w:r>
      <w:r w:rsidR="00111175" w:rsidRPr="00773D0A">
        <w:rPr>
          <w:sz w:val="24"/>
          <w:lang w:val="es-MX"/>
        </w:rPr>
        <w:t>o</w:t>
      </w:r>
      <w:r w:rsidRPr="00773D0A">
        <w:rPr>
          <w:sz w:val="24"/>
          <w:lang w:val="es-MX"/>
        </w:rPr>
        <w:t>, Segundo y Cuarto de</w:t>
      </w:r>
      <w:r w:rsidR="00111175" w:rsidRPr="00773D0A">
        <w:rPr>
          <w:sz w:val="24"/>
          <w:lang w:val="es-MX"/>
        </w:rPr>
        <w:t xml:space="preserve"> </w:t>
      </w:r>
      <w:r w:rsidRPr="00773D0A">
        <w:rPr>
          <w:sz w:val="24"/>
          <w:lang w:val="es-MX"/>
        </w:rPr>
        <w:t>l</w:t>
      </w:r>
      <w:r w:rsidR="00111175" w:rsidRPr="00773D0A">
        <w:rPr>
          <w:sz w:val="24"/>
          <w:lang w:val="es-MX"/>
        </w:rPr>
        <w:t>a</w:t>
      </w:r>
      <w:r w:rsidRPr="00773D0A">
        <w:rPr>
          <w:sz w:val="24"/>
          <w:lang w:val="es-MX"/>
        </w:rPr>
        <w:t xml:space="preserve"> </w:t>
      </w:r>
      <w:r w:rsidR="00111175" w:rsidRPr="00773D0A">
        <w:rPr>
          <w:sz w:val="24"/>
          <w:lang w:val="es-MX"/>
        </w:rPr>
        <w:t xml:space="preserve">demanda del </w:t>
      </w:r>
      <w:r w:rsidRPr="00773D0A">
        <w:rPr>
          <w:sz w:val="24"/>
          <w:lang w:val="es-MX"/>
        </w:rPr>
        <w:t xml:space="preserve">Partido Revolucionario Institucional </w:t>
      </w:r>
      <w:r w:rsidR="00111175" w:rsidRPr="00773D0A">
        <w:rPr>
          <w:sz w:val="24"/>
          <w:lang w:val="es-MX"/>
        </w:rPr>
        <w:t>porque</w:t>
      </w:r>
      <w:r w:rsidRPr="00773D0A">
        <w:rPr>
          <w:sz w:val="24"/>
          <w:lang w:val="es-MX"/>
        </w:rPr>
        <w:t xml:space="preserve"> el Decreto 202</w:t>
      </w:r>
      <w:r w:rsidR="00772BCB" w:rsidRPr="00773D0A">
        <w:rPr>
          <w:sz w:val="24"/>
          <w:lang w:val="es-MX"/>
        </w:rPr>
        <w:t xml:space="preserve"> </w:t>
      </w:r>
      <w:r w:rsidR="00111175" w:rsidRPr="00773D0A">
        <w:rPr>
          <w:sz w:val="24"/>
          <w:lang w:val="es-MX"/>
        </w:rPr>
        <w:t>no violenta</w:t>
      </w:r>
      <w:r w:rsidRPr="00773D0A">
        <w:rPr>
          <w:sz w:val="24"/>
          <w:lang w:val="es-MX"/>
        </w:rPr>
        <w:t xml:space="preserve"> el artículo 104, numeral 1, inciso o), de la Ley General de Instituciones </w:t>
      </w:r>
      <w:r w:rsidRPr="00773D0A">
        <w:rPr>
          <w:sz w:val="24"/>
          <w:lang w:val="es-MX"/>
        </w:rPr>
        <w:lastRenderedPageBreak/>
        <w:t>y Procedimientos Electorales</w:t>
      </w:r>
      <w:r w:rsidRPr="00773D0A">
        <w:rPr>
          <w:rStyle w:val="Refdenotaalpie"/>
          <w:sz w:val="24"/>
          <w:lang w:val="es-MX"/>
        </w:rPr>
        <w:footnoteReference w:id="15"/>
      </w:r>
      <w:r w:rsidRPr="00773D0A">
        <w:rPr>
          <w:sz w:val="24"/>
          <w:lang w:val="es-MX"/>
        </w:rPr>
        <w:t>, ya que no mandata la creación de órganos electorales municipales y sólo establece las facultades que le corresponden a los órganos públicos locales.</w:t>
      </w:r>
    </w:p>
    <w:p w14:paraId="21E096D4" w14:textId="77777777" w:rsidR="00DC46C3" w:rsidRPr="00773D0A" w:rsidRDefault="00DC46C3" w:rsidP="00773D0A">
      <w:pPr>
        <w:pStyle w:val="Prrafodelista"/>
        <w:ind w:left="709" w:hanging="425"/>
        <w:rPr>
          <w:rFonts w:cs="Arial"/>
        </w:rPr>
      </w:pPr>
    </w:p>
    <w:p w14:paraId="40070D6B" w14:textId="77777777" w:rsidR="00DC46C3" w:rsidRPr="00773D0A" w:rsidRDefault="00DC46C3" w:rsidP="00773D0A">
      <w:pPr>
        <w:pStyle w:val="corte4fondo"/>
        <w:numPr>
          <w:ilvl w:val="0"/>
          <w:numId w:val="36"/>
        </w:numPr>
        <w:tabs>
          <w:tab w:val="left" w:pos="0"/>
        </w:tabs>
        <w:ind w:left="709" w:hanging="425"/>
        <w:rPr>
          <w:rFonts w:cs="Arial"/>
          <w:sz w:val="24"/>
        </w:rPr>
      </w:pPr>
      <w:r w:rsidRPr="00773D0A">
        <w:rPr>
          <w:sz w:val="24"/>
          <w:lang w:val="es-MX"/>
        </w:rPr>
        <w:t>Que es infundado el argumento del Partido Revoluci</w:t>
      </w:r>
      <w:r w:rsidR="004205BB" w:rsidRPr="00773D0A">
        <w:rPr>
          <w:sz w:val="24"/>
          <w:lang w:val="es-MX"/>
        </w:rPr>
        <w:t>onario Institucional respecto a</w:t>
      </w:r>
      <w:r w:rsidRPr="00773D0A">
        <w:rPr>
          <w:sz w:val="24"/>
          <w:lang w:val="es-MX"/>
        </w:rPr>
        <w:t xml:space="preserve"> que la reforma impugnada es inconstitucional por supuestament</w:t>
      </w:r>
      <w:r w:rsidR="00910887" w:rsidRPr="00773D0A">
        <w:rPr>
          <w:sz w:val="24"/>
          <w:lang w:val="es-MX"/>
        </w:rPr>
        <w:t>e dejar a consideración de los p</w:t>
      </w:r>
      <w:r w:rsidRPr="00773D0A">
        <w:rPr>
          <w:sz w:val="24"/>
          <w:lang w:val="es-MX"/>
        </w:rPr>
        <w:t xml:space="preserve">oderes </w:t>
      </w:r>
      <w:r w:rsidR="00910887" w:rsidRPr="00773D0A">
        <w:rPr>
          <w:sz w:val="24"/>
          <w:lang w:val="es-MX"/>
        </w:rPr>
        <w:t>legislativo y e</w:t>
      </w:r>
      <w:r w:rsidR="00111175" w:rsidRPr="00773D0A">
        <w:rPr>
          <w:sz w:val="24"/>
          <w:lang w:val="es-MX"/>
        </w:rPr>
        <w:t>jecutivo estatal</w:t>
      </w:r>
      <w:r w:rsidRPr="00773D0A">
        <w:rPr>
          <w:sz w:val="24"/>
          <w:lang w:val="es-MX"/>
        </w:rPr>
        <w:t xml:space="preserve"> lo relativo a las decisiones sistemáticas del Instituto electoral del Estado, ya que el </w:t>
      </w:r>
      <w:r w:rsidR="00455740" w:rsidRPr="00773D0A">
        <w:rPr>
          <w:sz w:val="24"/>
          <w:lang w:val="es-MX"/>
        </w:rPr>
        <w:t>artículo 33 de la Constitución l</w:t>
      </w:r>
      <w:r w:rsidRPr="00773D0A">
        <w:rPr>
          <w:sz w:val="24"/>
          <w:lang w:val="es-MX"/>
        </w:rPr>
        <w:t>ocal</w:t>
      </w:r>
      <w:r w:rsidR="00455740" w:rsidRPr="00773D0A">
        <w:rPr>
          <w:sz w:val="24"/>
          <w:lang w:val="es-MX"/>
        </w:rPr>
        <w:t xml:space="preserve"> </w:t>
      </w:r>
      <w:r w:rsidRPr="00773D0A">
        <w:rPr>
          <w:sz w:val="24"/>
          <w:lang w:val="es-MX"/>
        </w:rPr>
        <w:t>señala la potestad de diferentes autoridades facultadas para iniciar leyes</w:t>
      </w:r>
      <w:r w:rsidR="00455740" w:rsidRPr="00773D0A">
        <w:rPr>
          <w:rStyle w:val="Refdenotaalpie"/>
          <w:sz w:val="24"/>
          <w:lang w:val="es-MX"/>
        </w:rPr>
        <w:footnoteReference w:id="16"/>
      </w:r>
      <w:r w:rsidRPr="00773D0A">
        <w:rPr>
          <w:sz w:val="24"/>
          <w:lang w:val="es-MX"/>
        </w:rPr>
        <w:t xml:space="preserve">, además de los poderes referidos. </w:t>
      </w:r>
    </w:p>
    <w:p w14:paraId="699AA9DF" w14:textId="77777777" w:rsidR="00DC46C3" w:rsidRPr="00773D0A" w:rsidRDefault="00DC46C3" w:rsidP="00773D0A">
      <w:pPr>
        <w:pStyle w:val="Prrafodelista"/>
        <w:ind w:left="709" w:hanging="425"/>
        <w:rPr>
          <w:rFonts w:cs="Arial"/>
        </w:rPr>
      </w:pPr>
    </w:p>
    <w:p w14:paraId="6D73AE58" w14:textId="77777777" w:rsidR="00DC46C3" w:rsidRPr="00773D0A" w:rsidRDefault="00DC46C3" w:rsidP="00773D0A">
      <w:pPr>
        <w:pStyle w:val="corte4fondo"/>
        <w:numPr>
          <w:ilvl w:val="0"/>
          <w:numId w:val="36"/>
        </w:numPr>
        <w:tabs>
          <w:tab w:val="left" w:pos="0"/>
        </w:tabs>
        <w:ind w:left="709" w:hanging="425"/>
        <w:rPr>
          <w:rFonts w:cs="Arial"/>
          <w:sz w:val="24"/>
        </w:rPr>
      </w:pPr>
      <w:r w:rsidRPr="00773D0A">
        <w:rPr>
          <w:sz w:val="24"/>
          <w:lang w:val="es-MX"/>
        </w:rPr>
        <w:t>Que los argumentos relativos a los supuestos detrimentos de la eficiencia del sistema y operatividad de los procedimientos electorales, son infundados, ya que no</w:t>
      </w:r>
      <w:r w:rsidR="00111175" w:rsidRPr="00773D0A">
        <w:rPr>
          <w:sz w:val="24"/>
          <w:lang w:val="es-MX"/>
        </w:rPr>
        <w:t xml:space="preserve"> se</w:t>
      </w:r>
      <w:r w:rsidRPr="00773D0A">
        <w:rPr>
          <w:sz w:val="24"/>
          <w:lang w:val="es-MX"/>
        </w:rPr>
        <w:t xml:space="preserve"> establece</w:t>
      </w:r>
      <w:r w:rsidR="00111175" w:rsidRPr="00773D0A">
        <w:rPr>
          <w:sz w:val="24"/>
          <w:lang w:val="es-MX"/>
        </w:rPr>
        <w:t>n</w:t>
      </w:r>
      <w:r w:rsidRPr="00773D0A">
        <w:rPr>
          <w:sz w:val="24"/>
          <w:lang w:val="es-MX"/>
        </w:rPr>
        <w:t xml:space="preserve"> con claridad ni </w:t>
      </w:r>
      <w:r w:rsidR="00111175" w:rsidRPr="00773D0A">
        <w:rPr>
          <w:sz w:val="24"/>
          <w:lang w:val="es-MX"/>
        </w:rPr>
        <w:t xml:space="preserve">se </w:t>
      </w:r>
      <w:r w:rsidRPr="00773D0A">
        <w:rPr>
          <w:sz w:val="24"/>
          <w:lang w:val="es-MX"/>
        </w:rPr>
        <w:t>fundamenta</w:t>
      </w:r>
      <w:r w:rsidR="00111175" w:rsidRPr="00773D0A">
        <w:rPr>
          <w:sz w:val="24"/>
          <w:lang w:val="es-MX"/>
        </w:rPr>
        <w:t>n</w:t>
      </w:r>
      <w:r w:rsidRPr="00773D0A">
        <w:rPr>
          <w:sz w:val="24"/>
          <w:lang w:val="es-MX"/>
        </w:rPr>
        <w:t xml:space="preserve"> </w:t>
      </w:r>
      <w:r w:rsidR="00111175" w:rsidRPr="00773D0A">
        <w:rPr>
          <w:sz w:val="24"/>
          <w:lang w:val="es-MX"/>
        </w:rPr>
        <w:t>las</w:t>
      </w:r>
      <w:r w:rsidRPr="00773D0A">
        <w:rPr>
          <w:sz w:val="24"/>
          <w:lang w:val="es-MX"/>
        </w:rPr>
        <w:t xml:space="preserve"> afirmaciones al asegurar que el Decreto 202 significará problemáticas en el desarrollo de las jornadas electorales</w:t>
      </w:r>
      <w:r w:rsidR="00111175" w:rsidRPr="00773D0A">
        <w:rPr>
          <w:sz w:val="24"/>
          <w:lang w:val="es-MX"/>
        </w:rPr>
        <w:t>, en lo particular, en el</w:t>
      </w:r>
      <w:r w:rsidRPr="00773D0A">
        <w:rPr>
          <w:sz w:val="24"/>
          <w:lang w:val="es-MX"/>
        </w:rPr>
        <w:t xml:space="preserve"> recuento de votos, </w:t>
      </w:r>
      <w:r w:rsidR="00111175" w:rsidRPr="00773D0A">
        <w:rPr>
          <w:sz w:val="24"/>
          <w:lang w:val="es-MX"/>
        </w:rPr>
        <w:t xml:space="preserve">en la </w:t>
      </w:r>
      <w:r w:rsidRPr="00773D0A">
        <w:rPr>
          <w:sz w:val="24"/>
          <w:lang w:val="es-MX"/>
        </w:rPr>
        <w:t xml:space="preserve">funcionalidad de las mesas auxiliares, </w:t>
      </w:r>
      <w:r w:rsidR="00111175" w:rsidRPr="00773D0A">
        <w:rPr>
          <w:sz w:val="24"/>
          <w:lang w:val="es-MX"/>
        </w:rPr>
        <w:t xml:space="preserve">en el </w:t>
      </w:r>
      <w:r w:rsidRPr="00773D0A">
        <w:rPr>
          <w:sz w:val="24"/>
          <w:lang w:val="es-MX"/>
        </w:rPr>
        <w:t xml:space="preserve">cómputo de la elección de las autoridades municipales y </w:t>
      </w:r>
      <w:r w:rsidR="00111175" w:rsidRPr="00773D0A">
        <w:rPr>
          <w:sz w:val="24"/>
          <w:lang w:val="es-MX"/>
        </w:rPr>
        <w:t xml:space="preserve">en el </w:t>
      </w:r>
      <w:r w:rsidRPr="00773D0A">
        <w:rPr>
          <w:sz w:val="24"/>
          <w:lang w:val="es-MX"/>
        </w:rPr>
        <w:t xml:space="preserve">peligro en la cadena de custodia de </w:t>
      </w:r>
      <w:r w:rsidR="00111175" w:rsidRPr="00773D0A">
        <w:rPr>
          <w:sz w:val="24"/>
          <w:lang w:val="es-MX"/>
        </w:rPr>
        <w:t>l</w:t>
      </w:r>
      <w:r w:rsidRPr="00773D0A">
        <w:rPr>
          <w:sz w:val="24"/>
          <w:lang w:val="es-MX"/>
        </w:rPr>
        <w:t>a paquetería electoral, reiterando que la reforma únicamente dota de nuevas atribuciones a los</w:t>
      </w:r>
      <w:r w:rsidR="0009230D" w:rsidRPr="00773D0A">
        <w:rPr>
          <w:sz w:val="24"/>
          <w:lang w:val="es-MX"/>
        </w:rPr>
        <w:t xml:space="preserve"> Consejos Distritales</w:t>
      </w:r>
      <w:r w:rsidRPr="00773D0A">
        <w:rPr>
          <w:sz w:val="24"/>
          <w:lang w:val="es-MX"/>
        </w:rPr>
        <w:t xml:space="preserve"> respecto de las actividades electorales municipales, cumpliendo con los principios de legalidad, objetividad y certeza.</w:t>
      </w:r>
    </w:p>
    <w:p w14:paraId="09F45A1C" w14:textId="77777777" w:rsidR="00DC46C3" w:rsidRPr="00773D0A" w:rsidRDefault="00DC46C3" w:rsidP="00773D0A">
      <w:pPr>
        <w:pStyle w:val="Prrafodelista"/>
        <w:ind w:left="709" w:hanging="425"/>
        <w:rPr>
          <w:rFonts w:cs="Arial"/>
        </w:rPr>
      </w:pPr>
    </w:p>
    <w:p w14:paraId="7E31ACA0" w14:textId="77777777" w:rsidR="00DC46C3" w:rsidRPr="00773D0A" w:rsidRDefault="00DC46C3" w:rsidP="00773D0A">
      <w:pPr>
        <w:pStyle w:val="corte4fondo"/>
        <w:numPr>
          <w:ilvl w:val="0"/>
          <w:numId w:val="36"/>
        </w:numPr>
        <w:tabs>
          <w:tab w:val="left" w:pos="0"/>
        </w:tabs>
        <w:ind w:left="709" w:hanging="425"/>
        <w:rPr>
          <w:rFonts w:cs="Arial"/>
          <w:sz w:val="24"/>
        </w:rPr>
      </w:pPr>
      <w:r w:rsidRPr="00773D0A">
        <w:rPr>
          <w:sz w:val="24"/>
          <w:lang w:val="es-MX"/>
        </w:rPr>
        <w:t>Que las supues</w:t>
      </w:r>
      <w:r w:rsidR="00111175" w:rsidRPr="00773D0A">
        <w:rPr>
          <w:sz w:val="24"/>
          <w:lang w:val="es-MX"/>
        </w:rPr>
        <w:t>tas violaciones al</w:t>
      </w:r>
      <w:r w:rsidRPr="00773D0A">
        <w:rPr>
          <w:sz w:val="24"/>
          <w:lang w:val="es-MX"/>
        </w:rPr>
        <w:t xml:space="preserve"> procedimiento legislativo, correspondientes al tercer y se</w:t>
      </w:r>
      <w:r w:rsidR="00772BCB" w:rsidRPr="00773D0A">
        <w:rPr>
          <w:sz w:val="24"/>
          <w:lang w:val="es-MX"/>
        </w:rPr>
        <w:t>xto concepto de invalidez del Partido Revolucionario Institucional</w:t>
      </w:r>
      <w:r w:rsidRPr="00773D0A">
        <w:rPr>
          <w:sz w:val="24"/>
          <w:lang w:val="es-MX"/>
        </w:rPr>
        <w:t xml:space="preserve">, en las cuales se acusa de que el documento a discutir no fue remitido con 24 horas de anticipación, </w:t>
      </w:r>
      <w:r w:rsidR="00111175" w:rsidRPr="00773D0A">
        <w:rPr>
          <w:sz w:val="24"/>
          <w:lang w:val="es-MX"/>
        </w:rPr>
        <w:t>son infundada</w:t>
      </w:r>
      <w:r w:rsidR="004205BB" w:rsidRPr="00773D0A">
        <w:rPr>
          <w:sz w:val="24"/>
          <w:lang w:val="es-MX"/>
        </w:rPr>
        <w:t>s</w:t>
      </w:r>
      <w:r w:rsidR="00111175" w:rsidRPr="00773D0A">
        <w:rPr>
          <w:sz w:val="24"/>
          <w:lang w:val="es-MX"/>
        </w:rPr>
        <w:t xml:space="preserve"> porque </w:t>
      </w:r>
      <w:r w:rsidRPr="00773D0A">
        <w:rPr>
          <w:sz w:val="24"/>
          <w:lang w:val="es-MX"/>
        </w:rPr>
        <w:t>ningún integrante de la</w:t>
      </w:r>
      <w:r w:rsidR="00111175" w:rsidRPr="00773D0A">
        <w:rPr>
          <w:sz w:val="24"/>
          <w:lang w:val="es-MX"/>
        </w:rPr>
        <w:t xml:space="preserve"> Comisión Dictaminadora se quejó</w:t>
      </w:r>
      <w:r w:rsidRPr="00773D0A">
        <w:rPr>
          <w:sz w:val="24"/>
          <w:lang w:val="es-MX"/>
        </w:rPr>
        <w:t xml:space="preserve"> en la sesión de trabajo o en el desarrollo de la sesión en Pleno.</w:t>
      </w:r>
    </w:p>
    <w:p w14:paraId="52B868C4" w14:textId="77777777" w:rsidR="00C92AC3" w:rsidRPr="00773D0A" w:rsidRDefault="00C92AC3" w:rsidP="00773D0A">
      <w:pPr>
        <w:rPr>
          <w:rFonts w:cs="Arial"/>
          <w:sz w:val="26"/>
        </w:rPr>
      </w:pPr>
    </w:p>
    <w:p w14:paraId="0797FDC0" w14:textId="77777777" w:rsidR="00173689" w:rsidRPr="00773D0A" w:rsidRDefault="00173689" w:rsidP="00773D0A">
      <w:pPr>
        <w:pStyle w:val="corte4fondo"/>
        <w:numPr>
          <w:ilvl w:val="0"/>
          <w:numId w:val="3"/>
        </w:numPr>
        <w:tabs>
          <w:tab w:val="left" w:pos="0"/>
        </w:tabs>
        <w:ind w:left="-57"/>
        <w:rPr>
          <w:rFonts w:cs="Arial"/>
          <w:sz w:val="26"/>
          <w:szCs w:val="26"/>
        </w:rPr>
      </w:pPr>
      <w:r w:rsidRPr="00773D0A">
        <w:rPr>
          <w:rFonts w:cs="Arial"/>
          <w:sz w:val="26"/>
          <w:szCs w:val="26"/>
        </w:rPr>
        <w:lastRenderedPageBreak/>
        <w:t xml:space="preserve">El dos de septiembre de este año el </w:t>
      </w:r>
      <w:r w:rsidRPr="00773D0A">
        <w:rPr>
          <w:rFonts w:cs="Arial"/>
          <w:b/>
          <w:bCs/>
          <w:sz w:val="26"/>
          <w:szCs w:val="26"/>
        </w:rPr>
        <w:t>Poder Legislativo</w:t>
      </w:r>
      <w:r w:rsidRPr="00773D0A">
        <w:rPr>
          <w:rFonts w:cs="Arial"/>
          <w:sz w:val="26"/>
          <w:szCs w:val="26"/>
        </w:rPr>
        <w:t xml:space="preserve"> del estado rindió informe</w:t>
      </w:r>
      <w:r w:rsidR="00111175" w:rsidRPr="00773D0A">
        <w:rPr>
          <w:rFonts w:cs="Arial"/>
          <w:sz w:val="26"/>
          <w:szCs w:val="26"/>
        </w:rPr>
        <w:t xml:space="preserve"> por la</w:t>
      </w:r>
      <w:r w:rsidRPr="00773D0A">
        <w:rPr>
          <w:rFonts w:cs="Arial"/>
          <w:sz w:val="26"/>
          <w:szCs w:val="26"/>
        </w:rPr>
        <w:t xml:space="preserve"> vía electrónica, en el que dio contestación conjunta a las tres demandas de acción de inconstitucionalidad en los términos siguientes:</w:t>
      </w:r>
    </w:p>
    <w:p w14:paraId="6CEE5A5B" w14:textId="77777777" w:rsidR="00173689" w:rsidRPr="00773D0A" w:rsidRDefault="00173689" w:rsidP="00773D0A">
      <w:pPr>
        <w:pStyle w:val="corte4fondo"/>
        <w:tabs>
          <w:tab w:val="left" w:pos="0"/>
        </w:tabs>
        <w:rPr>
          <w:rFonts w:cs="Arial"/>
          <w:sz w:val="26"/>
          <w:szCs w:val="26"/>
        </w:rPr>
      </w:pPr>
    </w:p>
    <w:p w14:paraId="0F0D4A53" w14:textId="77777777" w:rsidR="00173689" w:rsidRPr="00773D0A" w:rsidRDefault="00111175" w:rsidP="00773D0A">
      <w:pPr>
        <w:pStyle w:val="corte4fondo"/>
        <w:ind w:firstLine="0"/>
        <w:rPr>
          <w:rFonts w:cs="Arial"/>
          <w:b/>
          <w:bCs/>
          <w:sz w:val="26"/>
          <w:szCs w:val="26"/>
          <w:lang w:val="es-MX"/>
        </w:rPr>
      </w:pPr>
      <w:r w:rsidRPr="00773D0A">
        <w:rPr>
          <w:rFonts w:cs="Arial"/>
          <w:b/>
          <w:bCs/>
          <w:sz w:val="26"/>
          <w:szCs w:val="26"/>
          <w:lang w:val="es-MX"/>
        </w:rPr>
        <w:t>Causales de improcedencia</w:t>
      </w:r>
    </w:p>
    <w:p w14:paraId="0BE90FF9" w14:textId="77777777" w:rsidR="00F77F0B" w:rsidRPr="00773D0A" w:rsidRDefault="00F77F0B" w:rsidP="00773D0A">
      <w:pPr>
        <w:pStyle w:val="corte4fondo"/>
        <w:ind w:firstLine="0"/>
        <w:rPr>
          <w:rFonts w:cs="Arial"/>
          <w:b/>
          <w:bCs/>
          <w:sz w:val="26"/>
          <w:szCs w:val="26"/>
          <w:lang w:val="es-MX"/>
        </w:rPr>
      </w:pPr>
    </w:p>
    <w:p w14:paraId="07167151" w14:textId="77777777" w:rsidR="00173689" w:rsidRPr="00773D0A" w:rsidRDefault="00173689" w:rsidP="00773D0A">
      <w:pPr>
        <w:pStyle w:val="Prrafodelista"/>
        <w:numPr>
          <w:ilvl w:val="0"/>
          <w:numId w:val="12"/>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Que es notorio que el promovente de la acción de inconstitucionalidad 160/2020, quien se ostenta como presidente del Comité Ejecutivo Nacional del Partido Revolucionario Institucional, no fue quien remitió con su firma electrónica la demanda, incumpliendo con el requisito exigido en la parte final de la fracción I del artículo 61 de la Ley Reglamentaria de las Fracciones I y II del Artículo 105 de la Constitución Política de los Estados Unidos Mexicanos</w:t>
      </w:r>
      <w:r w:rsidRPr="00773D0A">
        <w:rPr>
          <w:rStyle w:val="Refdenotaalpie"/>
          <w:rFonts w:ascii="Arial" w:hAnsi="Arial" w:cs="Arial"/>
        </w:rPr>
        <w:footnoteReference w:id="17"/>
      </w:r>
      <w:r w:rsidRPr="00773D0A">
        <w:rPr>
          <w:rFonts w:ascii="Arial" w:hAnsi="Arial" w:cs="Arial"/>
        </w:rPr>
        <w:t>.</w:t>
      </w:r>
    </w:p>
    <w:p w14:paraId="0305EA33" w14:textId="77777777" w:rsidR="00173689" w:rsidRPr="00773D0A" w:rsidRDefault="00173689" w:rsidP="00773D0A">
      <w:pPr>
        <w:pStyle w:val="Prrafodelista"/>
        <w:autoSpaceDE w:val="0"/>
        <w:autoSpaceDN w:val="0"/>
        <w:adjustRightInd w:val="0"/>
        <w:spacing w:line="360" w:lineRule="auto"/>
        <w:ind w:left="709" w:hanging="425"/>
        <w:contextualSpacing/>
        <w:jc w:val="both"/>
        <w:rPr>
          <w:rFonts w:ascii="Arial" w:hAnsi="Arial" w:cs="Arial"/>
        </w:rPr>
      </w:pPr>
    </w:p>
    <w:p w14:paraId="14F65BBB" w14:textId="77777777" w:rsidR="00173689" w:rsidRPr="00773D0A" w:rsidRDefault="00173689" w:rsidP="00773D0A">
      <w:pPr>
        <w:pStyle w:val="Prrafodelista"/>
        <w:numPr>
          <w:ilvl w:val="0"/>
          <w:numId w:val="12"/>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Que las acciones de inconstitucionalidad promovida</w:t>
      </w:r>
      <w:r w:rsidR="002F7544" w:rsidRPr="00773D0A">
        <w:rPr>
          <w:rFonts w:ascii="Arial" w:hAnsi="Arial" w:cs="Arial"/>
        </w:rPr>
        <w:t>s</w:t>
      </w:r>
      <w:r w:rsidRPr="00773D0A">
        <w:rPr>
          <w:rFonts w:ascii="Arial" w:hAnsi="Arial" w:cs="Arial"/>
        </w:rPr>
        <w:t xml:space="preserve"> en contra del Decreto 202 fue</w:t>
      </w:r>
      <w:r w:rsidR="002F7544" w:rsidRPr="00773D0A">
        <w:rPr>
          <w:rFonts w:ascii="Arial" w:hAnsi="Arial" w:cs="Arial"/>
        </w:rPr>
        <w:t>ron</w:t>
      </w:r>
      <w:r w:rsidRPr="00773D0A">
        <w:rPr>
          <w:rFonts w:ascii="Arial" w:hAnsi="Arial" w:cs="Arial"/>
        </w:rPr>
        <w:t xml:space="preserve"> presentada</w:t>
      </w:r>
      <w:r w:rsidR="002F7544" w:rsidRPr="00773D0A">
        <w:rPr>
          <w:rFonts w:ascii="Arial" w:hAnsi="Arial" w:cs="Arial"/>
        </w:rPr>
        <w:t>s</w:t>
      </w:r>
      <w:r w:rsidRPr="00773D0A">
        <w:rPr>
          <w:rFonts w:ascii="Arial" w:hAnsi="Arial" w:cs="Arial"/>
        </w:rPr>
        <w:t xml:space="preserve"> de manera extemporánea, ya que de conformidad </w:t>
      </w:r>
      <w:r w:rsidR="0010604D" w:rsidRPr="00773D0A">
        <w:rPr>
          <w:rFonts w:ascii="Arial" w:hAnsi="Arial" w:cs="Arial"/>
        </w:rPr>
        <w:t>con el artículo 60 de la de la ley r</w:t>
      </w:r>
      <w:r w:rsidRPr="00773D0A">
        <w:rPr>
          <w:rFonts w:ascii="Arial" w:hAnsi="Arial" w:cs="Arial"/>
        </w:rPr>
        <w:t>eglamentaria</w:t>
      </w:r>
      <w:r w:rsidR="0010604D" w:rsidRPr="00773D0A">
        <w:rPr>
          <w:rFonts w:ascii="Arial" w:hAnsi="Arial" w:cs="Arial"/>
        </w:rPr>
        <w:t xml:space="preserve"> de la materia</w:t>
      </w:r>
      <w:r w:rsidRPr="00773D0A">
        <w:rPr>
          <w:rStyle w:val="Refdenotaalpie"/>
          <w:rFonts w:ascii="Arial" w:hAnsi="Arial" w:cs="Arial"/>
        </w:rPr>
        <w:footnoteReference w:id="18"/>
      </w:r>
      <w:r w:rsidRPr="00773D0A">
        <w:rPr>
          <w:rFonts w:ascii="Arial" w:hAnsi="Arial" w:cs="Arial"/>
        </w:rPr>
        <w:t>, si el Decreto referido fue publicado el veintiséis de junio de dos mil veinte, se tenía como</w:t>
      </w:r>
      <w:r w:rsidR="00F77F0B" w:rsidRPr="00773D0A">
        <w:rPr>
          <w:rFonts w:ascii="Arial" w:hAnsi="Arial" w:cs="Arial"/>
        </w:rPr>
        <w:t xml:space="preserve"> fecha límite el veintiséis</w:t>
      </w:r>
      <w:r w:rsidR="0009230D" w:rsidRPr="00773D0A">
        <w:rPr>
          <w:rFonts w:ascii="Arial" w:hAnsi="Arial" w:cs="Arial"/>
        </w:rPr>
        <w:t xml:space="preserve"> </w:t>
      </w:r>
      <w:r w:rsidRPr="00773D0A">
        <w:rPr>
          <w:rFonts w:ascii="Arial" w:hAnsi="Arial" w:cs="Arial"/>
        </w:rPr>
        <w:t>de julio del mismo año; sin embargo, los escritos de demand</w:t>
      </w:r>
      <w:r w:rsidR="00F77F0B" w:rsidRPr="00773D0A">
        <w:rPr>
          <w:rFonts w:ascii="Arial" w:hAnsi="Arial" w:cs="Arial"/>
        </w:rPr>
        <w:t>a fueron presentados los días veintinueve</w:t>
      </w:r>
      <w:r w:rsidRPr="00773D0A">
        <w:rPr>
          <w:rFonts w:ascii="Arial" w:hAnsi="Arial" w:cs="Arial"/>
        </w:rPr>
        <w:t xml:space="preserve"> de julio –por la representación del Partido Revolucionario Institucional sin la firma electr</w:t>
      </w:r>
      <w:r w:rsidR="00F77F0B" w:rsidRPr="00773D0A">
        <w:rPr>
          <w:rFonts w:ascii="Arial" w:hAnsi="Arial" w:cs="Arial"/>
        </w:rPr>
        <w:t>ónica correspondiente–, el día cuatro</w:t>
      </w:r>
      <w:r w:rsidRPr="00773D0A">
        <w:rPr>
          <w:rFonts w:ascii="Arial" w:hAnsi="Arial" w:cs="Arial"/>
        </w:rPr>
        <w:t xml:space="preserve"> de agosto por el representante del Partido de l</w:t>
      </w:r>
      <w:r w:rsidR="00F77F0B" w:rsidRPr="00773D0A">
        <w:rPr>
          <w:rFonts w:ascii="Arial" w:hAnsi="Arial" w:cs="Arial"/>
        </w:rPr>
        <w:t>a Revolución Democrática y el diez</w:t>
      </w:r>
      <w:r w:rsidRPr="00773D0A">
        <w:rPr>
          <w:rFonts w:ascii="Arial" w:hAnsi="Arial" w:cs="Arial"/>
        </w:rPr>
        <w:t xml:space="preserve"> de agosto de manera presencial por el representante Partido Revolucionario Institucional, todos del año dos mil veinte.</w:t>
      </w:r>
    </w:p>
    <w:p w14:paraId="4A29C710" w14:textId="77777777" w:rsidR="00173689" w:rsidRPr="00773D0A" w:rsidRDefault="00173689" w:rsidP="00773D0A">
      <w:pPr>
        <w:autoSpaceDE w:val="0"/>
        <w:autoSpaceDN w:val="0"/>
        <w:adjustRightInd w:val="0"/>
        <w:spacing w:line="360" w:lineRule="auto"/>
        <w:ind w:left="709" w:hanging="425"/>
        <w:contextualSpacing/>
        <w:jc w:val="both"/>
        <w:rPr>
          <w:rFonts w:ascii="Arial" w:hAnsi="Arial" w:cs="Arial"/>
        </w:rPr>
      </w:pPr>
    </w:p>
    <w:p w14:paraId="3FC68F26" w14:textId="77777777" w:rsidR="00173689" w:rsidRPr="00773D0A" w:rsidRDefault="00173689" w:rsidP="00773D0A">
      <w:pPr>
        <w:pStyle w:val="Prrafodelista"/>
        <w:numPr>
          <w:ilvl w:val="0"/>
          <w:numId w:val="12"/>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existe ausencia de los conceptos de invalidez </w:t>
      </w:r>
      <w:r w:rsidR="00120FE1" w:rsidRPr="00773D0A">
        <w:rPr>
          <w:rFonts w:ascii="Arial" w:hAnsi="Arial" w:cs="Arial"/>
        </w:rPr>
        <w:t>en contra</w:t>
      </w:r>
      <w:r w:rsidRPr="00773D0A">
        <w:rPr>
          <w:rFonts w:ascii="Arial" w:hAnsi="Arial" w:cs="Arial"/>
        </w:rPr>
        <w:t xml:space="preserve"> del Decreto 202, lo cual transgrede el artículo 61 de la Ley Reglamentaria de las Fracciones I y II del Artículo 105 de la Constitución Política de los Estados Unidos Mexicanos</w:t>
      </w:r>
      <w:r w:rsidRPr="00773D0A">
        <w:rPr>
          <w:rStyle w:val="Refdenotaalpie"/>
          <w:rFonts w:ascii="Arial" w:hAnsi="Arial" w:cs="Arial"/>
        </w:rPr>
        <w:footnoteReference w:id="19"/>
      </w:r>
      <w:r w:rsidRPr="00773D0A">
        <w:rPr>
          <w:rFonts w:ascii="Arial" w:hAnsi="Arial" w:cs="Arial"/>
        </w:rPr>
        <w:t xml:space="preserve">, ya que si no se exponen en la demanda la o las normas generales cuya invalidez se </w:t>
      </w:r>
      <w:r w:rsidR="00120FE1" w:rsidRPr="00773D0A">
        <w:rPr>
          <w:rFonts w:ascii="Arial" w:hAnsi="Arial" w:cs="Arial"/>
        </w:rPr>
        <w:t>reclame, no es posible que este alto t</w:t>
      </w:r>
      <w:r w:rsidRPr="00773D0A">
        <w:rPr>
          <w:rFonts w:ascii="Arial" w:hAnsi="Arial" w:cs="Arial"/>
        </w:rPr>
        <w:t xml:space="preserve">ribunal pueda estudiar la constitucionalidad de una norma jurídica y de los escritos de </w:t>
      </w:r>
      <w:r w:rsidRPr="00773D0A">
        <w:rPr>
          <w:rFonts w:ascii="Arial" w:hAnsi="Arial" w:cs="Arial"/>
        </w:rPr>
        <w:lastRenderedPageBreak/>
        <w:t>demanda</w:t>
      </w:r>
      <w:r w:rsidR="00120FE1" w:rsidRPr="00773D0A">
        <w:rPr>
          <w:rFonts w:ascii="Arial" w:hAnsi="Arial" w:cs="Arial"/>
        </w:rPr>
        <w:t>. En el caso, los conceptos de invalidez</w:t>
      </w:r>
      <w:r w:rsidRPr="00773D0A">
        <w:rPr>
          <w:rFonts w:ascii="Arial" w:hAnsi="Arial" w:cs="Arial"/>
        </w:rPr>
        <w:t xml:space="preserve"> única</w:t>
      </w:r>
      <w:r w:rsidR="00120FE1" w:rsidRPr="00773D0A">
        <w:rPr>
          <w:rFonts w:ascii="Arial" w:hAnsi="Arial" w:cs="Arial"/>
        </w:rPr>
        <w:t>mente se limitan a cuestionar las consideraciones</w:t>
      </w:r>
      <w:r w:rsidRPr="00773D0A">
        <w:rPr>
          <w:rFonts w:ascii="Arial" w:hAnsi="Arial" w:cs="Arial"/>
        </w:rPr>
        <w:t xml:space="preserve"> del Decreto, lo cual no es suficiente para que se pueda analizar la constitucionalidad de una norma.</w:t>
      </w:r>
    </w:p>
    <w:p w14:paraId="3F6E7295" w14:textId="77777777" w:rsidR="00173689" w:rsidRPr="00773D0A" w:rsidRDefault="00173689" w:rsidP="00773D0A">
      <w:pPr>
        <w:autoSpaceDE w:val="0"/>
        <w:autoSpaceDN w:val="0"/>
        <w:adjustRightInd w:val="0"/>
        <w:spacing w:line="360" w:lineRule="auto"/>
        <w:contextualSpacing/>
        <w:jc w:val="both"/>
        <w:rPr>
          <w:rFonts w:ascii="Arial" w:hAnsi="Arial" w:cs="Arial"/>
        </w:rPr>
      </w:pPr>
    </w:p>
    <w:p w14:paraId="0B2E8670" w14:textId="77777777" w:rsidR="00173689" w:rsidRPr="00773D0A" w:rsidRDefault="00111175" w:rsidP="00773D0A">
      <w:pPr>
        <w:autoSpaceDE w:val="0"/>
        <w:autoSpaceDN w:val="0"/>
        <w:adjustRightInd w:val="0"/>
        <w:spacing w:line="360" w:lineRule="auto"/>
        <w:jc w:val="both"/>
        <w:rPr>
          <w:rFonts w:ascii="Arial" w:hAnsi="Arial" w:cs="Arial"/>
          <w:b/>
          <w:bCs/>
        </w:rPr>
      </w:pPr>
      <w:r w:rsidRPr="00773D0A">
        <w:rPr>
          <w:rFonts w:ascii="Arial" w:hAnsi="Arial" w:cs="Arial"/>
          <w:b/>
          <w:bCs/>
        </w:rPr>
        <w:t>Sobre los conceptos de invalidez</w:t>
      </w:r>
    </w:p>
    <w:p w14:paraId="12E83508" w14:textId="77777777" w:rsidR="00F77F0B" w:rsidRPr="00773D0A" w:rsidRDefault="00F77F0B" w:rsidP="00773D0A">
      <w:pPr>
        <w:autoSpaceDE w:val="0"/>
        <w:autoSpaceDN w:val="0"/>
        <w:adjustRightInd w:val="0"/>
        <w:spacing w:line="360" w:lineRule="auto"/>
        <w:jc w:val="both"/>
        <w:rPr>
          <w:rFonts w:ascii="Arial" w:hAnsi="Arial" w:cs="Arial"/>
          <w:b/>
          <w:bCs/>
        </w:rPr>
      </w:pPr>
    </w:p>
    <w:p w14:paraId="71472C2D" w14:textId="77777777"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la publicación del Decreto 202 se encuentra fundada y motivada, por lo </w:t>
      </w:r>
      <w:r w:rsidR="002B1076" w:rsidRPr="00773D0A">
        <w:rPr>
          <w:rFonts w:ascii="Arial" w:hAnsi="Arial" w:cs="Arial"/>
        </w:rPr>
        <w:t>que cumple con las exigencias de</w:t>
      </w:r>
      <w:r w:rsidRPr="00773D0A">
        <w:rPr>
          <w:rFonts w:ascii="Arial" w:hAnsi="Arial" w:cs="Arial"/>
        </w:rPr>
        <w:t xml:space="preserve"> un examen de constitucionalidad, tanto con la ordinaria al ser el Congreso quien expide la ley, como con la motivación reforzada, que se desprende del razonamiento pormenorizado de los motivos y fundamentos de la decisión legislativa que aplicó el Congreso de Tabasco en la aprobación del citado Decreto y que es requerida cuando se emiten actos que pueden afectar derechos fundamentales sujetos a protección especial o incidir en otros bienes relevantes desde el punto de vista constitucional.</w:t>
      </w:r>
    </w:p>
    <w:p w14:paraId="5276A3FF" w14:textId="77777777" w:rsidR="00173689" w:rsidRPr="00773D0A" w:rsidRDefault="00173689" w:rsidP="00773D0A">
      <w:pPr>
        <w:pStyle w:val="Prrafodelista"/>
        <w:autoSpaceDE w:val="0"/>
        <w:autoSpaceDN w:val="0"/>
        <w:adjustRightInd w:val="0"/>
        <w:spacing w:line="360" w:lineRule="auto"/>
        <w:ind w:left="709" w:hanging="425"/>
        <w:contextualSpacing/>
        <w:jc w:val="both"/>
        <w:rPr>
          <w:rFonts w:ascii="Arial" w:hAnsi="Arial" w:cs="Arial"/>
        </w:rPr>
      </w:pPr>
    </w:p>
    <w:p w14:paraId="2C7E4BF9" w14:textId="77777777"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w:t>
      </w:r>
      <w:r w:rsidR="002B1076" w:rsidRPr="00773D0A">
        <w:rPr>
          <w:rFonts w:ascii="Arial" w:hAnsi="Arial" w:cs="Arial"/>
        </w:rPr>
        <w:t>los congresos locales</w:t>
      </w:r>
      <w:r w:rsidRPr="00773D0A">
        <w:rPr>
          <w:rFonts w:ascii="Arial" w:hAnsi="Arial" w:cs="Arial"/>
        </w:rPr>
        <w:t xml:space="preserve"> cuenta</w:t>
      </w:r>
      <w:r w:rsidR="002B1076" w:rsidRPr="00773D0A">
        <w:rPr>
          <w:rFonts w:ascii="Arial" w:hAnsi="Arial" w:cs="Arial"/>
        </w:rPr>
        <w:t>n</w:t>
      </w:r>
      <w:r w:rsidRPr="00773D0A">
        <w:rPr>
          <w:rFonts w:ascii="Arial" w:hAnsi="Arial" w:cs="Arial"/>
        </w:rPr>
        <w:t xml:space="preserve"> con libertad configurativa para legislar en materia de integración de los Organismos Públicos Locales</w:t>
      </w:r>
      <w:r w:rsidR="002B1076" w:rsidRPr="00773D0A">
        <w:rPr>
          <w:rFonts w:ascii="Arial" w:hAnsi="Arial" w:cs="Arial"/>
        </w:rPr>
        <w:t xml:space="preserve"> Electorales</w:t>
      </w:r>
      <w:r w:rsidRPr="00773D0A">
        <w:rPr>
          <w:rFonts w:ascii="Arial" w:hAnsi="Arial" w:cs="Arial"/>
        </w:rPr>
        <w:t>, de conformidad con l</w:t>
      </w:r>
      <w:r w:rsidR="00772BCB" w:rsidRPr="00773D0A">
        <w:rPr>
          <w:rFonts w:ascii="Arial" w:hAnsi="Arial" w:cs="Arial"/>
        </w:rPr>
        <w:t>a fracción IV del artículo 116 c</w:t>
      </w:r>
      <w:r w:rsidRPr="00773D0A">
        <w:rPr>
          <w:rFonts w:ascii="Arial" w:hAnsi="Arial" w:cs="Arial"/>
        </w:rPr>
        <w:t>onstitucional</w:t>
      </w:r>
      <w:r w:rsidRPr="00773D0A">
        <w:rPr>
          <w:rStyle w:val="Refdenotaalpie"/>
          <w:rFonts w:ascii="Arial" w:hAnsi="Arial" w:cs="Arial"/>
        </w:rPr>
        <w:footnoteReference w:id="20"/>
      </w:r>
      <w:r w:rsidRPr="00773D0A">
        <w:rPr>
          <w:rFonts w:ascii="Arial" w:hAnsi="Arial" w:cs="Arial"/>
        </w:rPr>
        <w:t xml:space="preserve"> y lo único que hace el Decreto 202 es concentrar en los</w:t>
      </w:r>
      <w:r w:rsidR="0009230D" w:rsidRPr="00773D0A">
        <w:rPr>
          <w:rFonts w:ascii="Arial" w:hAnsi="Arial" w:cs="Arial"/>
        </w:rPr>
        <w:t xml:space="preserve"> Consejos Distritales</w:t>
      </w:r>
      <w:r w:rsidRPr="00773D0A">
        <w:rPr>
          <w:rFonts w:ascii="Arial" w:hAnsi="Arial" w:cs="Arial"/>
        </w:rPr>
        <w:t xml:space="preserve"> locales el cómputo y declaración de validez de las elecciones de diputados y regidores, así como el de realizar el cómputo distrital de la elección para Gobernador, sin que esto pueda tomarse como una violación.</w:t>
      </w:r>
    </w:p>
    <w:p w14:paraId="04355D3D" w14:textId="77777777" w:rsidR="006C77B3" w:rsidRPr="00773D0A" w:rsidRDefault="006C77B3" w:rsidP="00773D0A">
      <w:pPr>
        <w:autoSpaceDE w:val="0"/>
        <w:autoSpaceDN w:val="0"/>
        <w:adjustRightInd w:val="0"/>
        <w:spacing w:line="360" w:lineRule="auto"/>
        <w:ind w:left="709" w:hanging="425"/>
        <w:contextualSpacing/>
        <w:jc w:val="both"/>
        <w:rPr>
          <w:rFonts w:ascii="Arial" w:hAnsi="Arial" w:cs="Arial"/>
        </w:rPr>
      </w:pPr>
    </w:p>
    <w:p w14:paraId="0E468F1B" w14:textId="6F2C4BB4"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con la desaparición de los órganos electorales municipales, se estaría ahorrando en cada proceso electoral por concepto de dietas y salarios correspondientes a 119 plazas temporales, la renta mensual de 17 bienes inmuebles, así como gastos de acondicionamiento del lugar, servicios, viáticos, entre otros. De un estimado de las erogaciones por dietas y salarios </w:t>
      </w:r>
      <w:r w:rsidRPr="00773D0A">
        <w:rPr>
          <w:rFonts w:ascii="Arial" w:hAnsi="Arial" w:cs="Arial"/>
        </w:rPr>
        <w:lastRenderedPageBreak/>
        <w:t>de los integrantes de los 17</w:t>
      </w:r>
      <w:r w:rsidR="0009230D" w:rsidRPr="00773D0A">
        <w:rPr>
          <w:rFonts w:ascii="Arial" w:hAnsi="Arial" w:cs="Arial"/>
        </w:rPr>
        <w:t xml:space="preserve"> Consejos Municipales</w:t>
      </w:r>
      <w:r w:rsidRPr="00773D0A">
        <w:rPr>
          <w:rFonts w:ascii="Arial" w:hAnsi="Arial" w:cs="Arial"/>
        </w:rPr>
        <w:t xml:space="preserve"> y juntas electorales durante el proceso electoral 2017-2018, se tiene que el ahorro sería aproximadamente por la cantidad de </w:t>
      </w:r>
      <w:r w:rsidR="000474D0" w:rsidRPr="00773D0A">
        <w:rPr>
          <w:rFonts w:ascii="Arial" w:hAnsi="Arial" w:cs="Arial"/>
          <w:b/>
          <w:bCs/>
        </w:rPr>
        <w:t>$9,626,214.</w:t>
      </w:r>
      <w:r w:rsidRPr="00773D0A">
        <w:rPr>
          <w:rFonts w:ascii="Arial" w:hAnsi="Arial" w:cs="Arial"/>
          <w:b/>
          <w:bCs/>
        </w:rPr>
        <w:t xml:space="preserve">32 </w:t>
      </w:r>
      <w:r w:rsidRPr="00773D0A">
        <w:rPr>
          <w:rFonts w:ascii="Arial" w:hAnsi="Arial" w:cs="Arial"/>
        </w:rPr>
        <w:t xml:space="preserve">(nueve millones seiscientos veintiséis mil doscientos catorce pesos 32/100 </w:t>
      </w:r>
      <w:r w:rsidR="0036430F" w:rsidRPr="00773D0A">
        <w:rPr>
          <w:rFonts w:ascii="Arial" w:hAnsi="Arial" w:cs="Arial"/>
        </w:rPr>
        <w:t>moneda nacional</w:t>
      </w:r>
      <w:r w:rsidRPr="00773D0A">
        <w:rPr>
          <w:rFonts w:ascii="Arial" w:hAnsi="Arial" w:cs="Arial"/>
        </w:rPr>
        <w:t>)</w:t>
      </w:r>
      <w:r w:rsidRPr="00773D0A">
        <w:rPr>
          <w:rStyle w:val="Refdenotaalpie"/>
          <w:rFonts w:ascii="Arial" w:hAnsi="Arial" w:cs="Arial"/>
        </w:rPr>
        <w:footnoteReference w:id="21"/>
      </w:r>
      <w:r w:rsidRPr="00773D0A">
        <w:rPr>
          <w:rFonts w:ascii="Arial" w:hAnsi="Arial" w:cs="Arial"/>
        </w:rPr>
        <w:t>.</w:t>
      </w:r>
    </w:p>
    <w:p w14:paraId="43ECBD26" w14:textId="77777777" w:rsidR="00173689" w:rsidRPr="00773D0A" w:rsidRDefault="00173689" w:rsidP="00773D0A">
      <w:pPr>
        <w:pStyle w:val="Prrafodelista"/>
        <w:autoSpaceDE w:val="0"/>
        <w:autoSpaceDN w:val="0"/>
        <w:adjustRightInd w:val="0"/>
        <w:spacing w:line="360" w:lineRule="auto"/>
        <w:ind w:left="709" w:hanging="425"/>
        <w:contextualSpacing/>
        <w:jc w:val="both"/>
        <w:rPr>
          <w:rFonts w:ascii="Arial" w:hAnsi="Arial" w:cs="Arial"/>
        </w:rPr>
      </w:pPr>
    </w:p>
    <w:p w14:paraId="6C213970" w14:textId="77777777" w:rsidR="00EB16B7"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la propuesta también contribuirá a la consolidación de las actividades de los órganos distritales, a otorgar mayor certeza a los resultados electorales bajo los principios de certeza, imparcialidad, independencia, legalidad, máxima publicidad y objetividad, contribuyendo al cumplimiento de lo señalado en el Plan Estatal de Desarrollo 2019–2024, en el Eje Rector “Seguridad, Justicia y Estado de Derecho”, punto 1.3 “Política y gobierno”, </w:t>
      </w:r>
      <w:r w:rsidR="00EB16B7" w:rsidRPr="00773D0A">
        <w:rPr>
          <w:rFonts w:ascii="Arial" w:hAnsi="Arial" w:cs="Arial"/>
        </w:rPr>
        <w:t>donde se plantea como visión lo siguiente:</w:t>
      </w:r>
    </w:p>
    <w:p w14:paraId="51A56756" w14:textId="77777777" w:rsidR="00EB16B7" w:rsidRPr="00773D0A" w:rsidRDefault="00EB16B7" w:rsidP="00773D0A">
      <w:pPr>
        <w:pStyle w:val="Prrafodelista"/>
        <w:ind w:left="709" w:hanging="425"/>
        <w:rPr>
          <w:rFonts w:ascii="Arial" w:hAnsi="Arial" w:cs="Arial"/>
          <w:sz w:val="26"/>
          <w:szCs w:val="26"/>
        </w:rPr>
      </w:pPr>
    </w:p>
    <w:p w14:paraId="517A2C93" w14:textId="77777777" w:rsidR="00173689" w:rsidRPr="00773D0A" w:rsidRDefault="00173689" w:rsidP="00773D0A">
      <w:pPr>
        <w:pStyle w:val="Prrafodelista"/>
        <w:autoSpaceDE w:val="0"/>
        <w:autoSpaceDN w:val="0"/>
        <w:adjustRightInd w:val="0"/>
        <w:ind w:left="1276" w:right="709"/>
        <w:contextualSpacing/>
        <w:jc w:val="both"/>
        <w:rPr>
          <w:i/>
        </w:rPr>
      </w:pPr>
      <w:r w:rsidRPr="00773D0A">
        <w:rPr>
          <w:i/>
        </w:rPr>
        <w:t>Los ciudadanos seremos una sociedad plural, democrática, civilizada e inclusiva, con instituciones políticas legítimas y confiables, las cuales, en colaboración con los poderes, órganos autónomos, órdenes de gobierno y organizaciones civiles, implementarán políticas públicas consensuadas que darán solución efectiva a los problemas colectivos, contribuirán a la fortaleza del estado de derecho, a la reconciliación social, a la vigencia de los derechos humanos, y al ejercicio pleno de las libertades po</w:t>
      </w:r>
      <w:r w:rsidR="00EB16B7" w:rsidRPr="00773D0A">
        <w:rPr>
          <w:i/>
        </w:rPr>
        <w:t>líticas de las y los ciudadanos</w:t>
      </w:r>
      <w:r w:rsidRPr="00773D0A">
        <w:rPr>
          <w:i/>
        </w:rPr>
        <w:t>.</w:t>
      </w:r>
    </w:p>
    <w:p w14:paraId="570CF78A" w14:textId="77777777" w:rsidR="00173689" w:rsidRPr="00773D0A" w:rsidRDefault="00173689" w:rsidP="00773D0A">
      <w:pPr>
        <w:autoSpaceDE w:val="0"/>
        <w:autoSpaceDN w:val="0"/>
        <w:adjustRightInd w:val="0"/>
        <w:spacing w:line="360" w:lineRule="auto"/>
        <w:ind w:left="709" w:hanging="425"/>
        <w:contextualSpacing/>
        <w:jc w:val="both"/>
        <w:rPr>
          <w:rFonts w:ascii="Arial" w:hAnsi="Arial" w:cs="Arial"/>
          <w:sz w:val="26"/>
          <w:szCs w:val="26"/>
        </w:rPr>
      </w:pPr>
    </w:p>
    <w:p w14:paraId="278157CE" w14:textId="77777777" w:rsidR="00173689" w:rsidRPr="00773D0A" w:rsidRDefault="0089155D"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Que es infundado que en la emisión d</w:t>
      </w:r>
      <w:r w:rsidR="00173689" w:rsidRPr="00773D0A">
        <w:rPr>
          <w:rFonts w:ascii="Arial" w:hAnsi="Arial" w:cs="Arial"/>
        </w:rPr>
        <w:t>el Decreto 202 no se cumplieron las formalidades esenciales del proceso legislativo, en cuanto a que no se remitió para estudio el asunto con 24 horas de antelación a las</w:t>
      </w:r>
      <w:r w:rsidR="00EB16B7" w:rsidRPr="00773D0A">
        <w:rPr>
          <w:rFonts w:ascii="Arial" w:hAnsi="Arial" w:cs="Arial"/>
        </w:rPr>
        <w:t xml:space="preserve"> diputadas</w:t>
      </w:r>
      <w:r w:rsidR="00173689" w:rsidRPr="00773D0A">
        <w:rPr>
          <w:rFonts w:ascii="Arial" w:hAnsi="Arial" w:cs="Arial"/>
        </w:rPr>
        <w:t xml:space="preserve"> y los diputados, ya que se circuló por correo electrón</w:t>
      </w:r>
      <w:r w:rsidR="008145A0" w:rsidRPr="00773D0A">
        <w:rPr>
          <w:rFonts w:ascii="Arial" w:hAnsi="Arial" w:cs="Arial"/>
        </w:rPr>
        <w:t>ico a las 14:24 horas del día veinticuatro</w:t>
      </w:r>
      <w:r w:rsidR="00173689" w:rsidRPr="00773D0A">
        <w:rPr>
          <w:rFonts w:ascii="Arial" w:hAnsi="Arial" w:cs="Arial"/>
        </w:rPr>
        <w:t xml:space="preserve"> de junio de 2020, cuand</w:t>
      </w:r>
      <w:r w:rsidR="008145A0" w:rsidRPr="00773D0A">
        <w:rPr>
          <w:rFonts w:ascii="Arial" w:hAnsi="Arial" w:cs="Arial"/>
        </w:rPr>
        <w:t>o la sesión se celebró el día veinticinco</w:t>
      </w:r>
      <w:r w:rsidR="00173689" w:rsidRPr="00773D0A">
        <w:rPr>
          <w:rFonts w:ascii="Arial" w:hAnsi="Arial" w:cs="Arial"/>
        </w:rPr>
        <w:t xml:space="preserve"> del mismo mes y año a las 13:00 horas (22 horas y 36 minutos)</w:t>
      </w:r>
      <w:r w:rsidR="00173689" w:rsidRPr="00773D0A">
        <w:rPr>
          <w:rStyle w:val="Refdenotaalpie"/>
          <w:rFonts w:ascii="Arial" w:hAnsi="Arial" w:cs="Arial"/>
        </w:rPr>
        <w:footnoteReference w:id="22"/>
      </w:r>
      <w:r w:rsidR="00173689" w:rsidRPr="00773D0A">
        <w:rPr>
          <w:rFonts w:ascii="Arial" w:hAnsi="Arial" w:cs="Arial"/>
        </w:rPr>
        <w:t>, con lo cual hubo tiem</w:t>
      </w:r>
      <w:r w:rsidR="00EB16B7" w:rsidRPr="00773D0A">
        <w:rPr>
          <w:rFonts w:ascii="Arial" w:hAnsi="Arial" w:cs="Arial"/>
        </w:rPr>
        <w:t xml:space="preserve">po suficiente para su análisis. Lo anterior se evidencia </w:t>
      </w:r>
      <w:r w:rsidR="00173689" w:rsidRPr="00773D0A">
        <w:rPr>
          <w:rFonts w:ascii="Arial" w:hAnsi="Arial" w:cs="Arial"/>
        </w:rPr>
        <w:t xml:space="preserve">en los trabajos de la Comisión de Gobernación y Puntos Constitucionales, órgano dictaminador, en donde se encuentra el Coordinador de la Fracción Parlamentaria del Partido accionante, </w:t>
      </w:r>
      <w:r w:rsidRPr="00773D0A">
        <w:rPr>
          <w:rFonts w:ascii="Arial" w:hAnsi="Arial" w:cs="Arial"/>
        </w:rPr>
        <w:t>quien se pronunció</w:t>
      </w:r>
      <w:r w:rsidR="00173689" w:rsidRPr="00773D0A">
        <w:rPr>
          <w:rFonts w:ascii="Arial" w:hAnsi="Arial" w:cs="Arial"/>
        </w:rPr>
        <w:t xml:space="preserve"> en contra del proyecto con argumentos de fondo que denotan que conocía a la perfección la iniciativa y el contenido del dictamen que estaba a discusión</w:t>
      </w:r>
      <w:r w:rsidRPr="00773D0A">
        <w:rPr>
          <w:rFonts w:ascii="Arial" w:hAnsi="Arial" w:cs="Arial"/>
        </w:rPr>
        <w:t xml:space="preserve"> y en la</w:t>
      </w:r>
      <w:r w:rsidR="00173689" w:rsidRPr="00773D0A">
        <w:rPr>
          <w:rFonts w:ascii="Arial" w:hAnsi="Arial" w:cs="Arial"/>
        </w:rPr>
        <w:t xml:space="preserve"> discusión en el Pleno fue aprobado por m</w:t>
      </w:r>
      <w:r w:rsidRPr="00773D0A">
        <w:rPr>
          <w:rFonts w:ascii="Arial" w:hAnsi="Arial" w:cs="Arial"/>
        </w:rPr>
        <w:t>ayoría calificada de 24 votos</w:t>
      </w:r>
      <w:r w:rsidR="008145A0" w:rsidRPr="00773D0A">
        <w:rPr>
          <w:rStyle w:val="Refdenotaalpie"/>
          <w:rFonts w:ascii="Arial" w:hAnsi="Arial" w:cs="Arial"/>
        </w:rPr>
        <w:footnoteReference w:id="23"/>
      </w:r>
      <w:r w:rsidRPr="00773D0A">
        <w:rPr>
          <w:rFonts w:ascii="Arial" w:hAnsi="Arial" w:cs="Arial"/>
        </w:rPr>
        <w:t xml:space="preserve">, </w:t>
      </w:r>
      <w:r w:rsidR="00173689" w:rsidRPr="00773D0A">
        <w:rPr>
          <w:rFonts w:ascii="Arial" w:hAnsi="Arial" w:cs="Arial"/>
        </w:rPr>
        <w:t>lo cual implica que no sólo votaron a favor los integ</w:t>
      </w:r>
      <w:r w:rsidRPr="00773D0A">
        <w:rPr>
          <w:rFonts w:ascii="Arial" w:hAnsi="Arial" w:cs="Arial"/>
        </w:rPr>
        <w:t xml:space="preserve">rantes del partido en </w:t>
      </w:r>
      <w:r w:rsidRPr="00773D0A">
        <w:rPr>
          <w:rFonts w:ascii="Arial" w:hAnsi="Arial" w:cs="Arial"/>
        </w:rPr>
        <w:lastRenderedPageBreak/>
        <w:t>gobierno</w:t>
      </w:r>
      <w:r w:rsidR="00173689" w:rsidRPr="00773D0A">
        <w:rPr>
          <w:rFonts w:ascii="Arial" w:hAnsi="Arial" w:cs="Arial"/>
        </w:rPr>
        <w:t>, frente a 7 votos en cont</w:t>
      </w:r>
      <w:r w:rsidR="004706AC" w:rsidRPr="00773D0A">
        <w:rPr>
          <w:rFonts w:ascii="Arial" w:hAnsi="Arial" w:cs="Arial"/>
        </w:rPr>
        <w:t>ra de los partidos políticos Partido Revolucionario Institucional y Partido de la Revolución Democrática</w:t>
      </w:r>
      <w:r w:rsidR="00173689" w:rsidRPr="00773D0A">
        <w:rPr>
          <w:rStyle w:val="Refdenotaalpie"/>
          <w:rFonts w:ascii="Arial" w:hAnsi="Arial" w:cs="Arial"/>
        </w:rPr>
        <w:footnoteReference w:id="24"/>
      </w:r>
      <w:r w:rsidR="00173689" w:rsidRPr="00773D0A">
        <w:rPr>
          <w:rFonts w:ascii="Arial" w:hAnsi="Arial" w:cs="Arial"/>
        </w:rPr>
        <w:t xml:space="preserve">. </w:t>
      </w:r>
    </w:p>
    <w:p w14:paraId="2812382E" w14:textId="77777777" w:rsidR="00173689" w:rsidRPr="00773D0A" w:rsidRDefault="00173689" w:rsidP="00773D0A">
      <w:pPr>
        <w:pStyle w:val="Prrafodelista"/>
        <w:autoSpaceDE w:val="0"/>
        <w:autoSpaceDN w:val="0"/>
        <w:adjustRightInd w:val="0"/>
        <w:spacing w:line="360" w:lineRule="auto"/>
        <w:ind w:left="709" w:hanging="425"/>
        <w:contextualSpacing/>
        <w:jc w:val="both"/>
        <w:rPr>
          <w:rFonts w:ascii="Arial" w:hAnsi="Arial" w:cs="Arial"/>
        </w:rPr>
      </w:pPr>
    </w:p>
    <w:p w14:paraId="5E01F4FB" w14:textId="77777777"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w:t>
      </w:r>
      <w:r w:rsidR="00085F17" w:rsidRPr="00773D0A">
        <w:rPr>
          <w:rFonts w:ascii="Arial" w:hAnsi="Arial" w:cs="Arial"/>
        </w:rPr>
        <w:t>es infundado que el proceso legislativo sea inconstitucional por</w:t>
      </w:r>
      <w:r w:rsidRPr="00773D0A">
        <w:rPr>
          <w:rFonts w:ascii="Arial" w:hAnsi="Arial" w:cs="Arial"/>
        </w:rPr>
        <w:t xml:space="preserve"> no </w:t>
      </w:r>
      <w:r w:rsidR="00085F17" w:rsidRPr="00773D0A">
        <w:rPr>
          <w:rFonts w:ascii="Arial" w:hAnsi="Arial" w:cs="Arial"/>
        </w:rPr>
        <w:t>haberse dictaminado</w:t>
      </w:r>
      <w:r w:rsidR="009D29B6" w:rsidRPr="00773D0A">
        <w:rPr>
          <w:rFonts w:ascii="Arial" w:hAnsi="Arial" w:cs="Arial"/>
        </w:rPr>
        <w:t xml:space="preserve"> en conjunto</w:t>
      </w:r>
      <w:r w:rsidRPr="00773D0A">
        <w:rPr>
          <w:rFonts w:ascii="Arial" w:hAnsi="Arial" w:cs="Arial"/>
        </w:rPr>
        <w:t xml:space="preserve"> </w:t>
      </w:r>
      <w:r w:rsidR="009D29B6" w:rsidRPr="00773D0A">
        <w:rPr>
          <w:rFonts w:ascii="Arial" w:hAnsi="Arial" w:cs="Arial"/>
        </w:rPr>
        <w:t xml:space="preserve">a las que dieron origen al decreto impugnado, </w:t>
      </w:r>
      <w:r w:rsidRPr="00773D0A">
        <w:rPr>
          <w:rFonts w:ascii="Arial" w:hAnsi="Arial" w:cs="Arial"/>
        </w:rPr>
        <w:t>una iniciativa presentada el día 10 de junio de 2020, por una integrante de la fracción parlamentaria de</w:t>
      </w:r>
      <w:r w:rsidR="009D29B6" w:rsidRPr="00773D0A">
        <w:rPr>
          <w:rFonts w:ascii="Arial" w:hAnsi="Arial" w:cs="Arial"/>
        </w:rPr>
        <w:t xml:space="preserve"> uno de los p</w:t>
      </w:r>
      <w:r w:rsidRPr="00773D0A">
        <w:rPr>
          <w:rFonts w:ascii="Arial" w:hAnsi="Arial" w:cs="Arial"/>
        </w:rPr>
        <w:t>artido</w:t>
      </w:r>
      <w:r w:rsidR="009D29B6" w:rsidRPr="00773D0A">
        <w:rPr>
          <w:rFonts w:ascii="Arial" w:hAnsi="Arial" w:cs="Arial"/>
        </w:rPr>
        <w:t>s promoventes</w:t>
      </w:r>
      <w:r w:rsidRPr="00773D0A">
        <w:rPr>
          <w:rFonts w:ascii="Arial" w:hAnsi="Arial" w:cs="Arial"/>
        </w:rPr>
        <w:t>, la cual propone expedir la Ley Electoral y de Partidos Políticos del Estado de Tabasco, turnada a la Comisión de Gobern</w:t>
      </w:r>
      <w:r w:rsidR="009D29B6" w:rsidRPr="00773D0A">
        <w:rPr>
          <w:rFonts w:ascii="Arial" w:hAnsi="Arial" w:cs="Arial"/>
        </w:rPr>
        <w:t>ación y Puntos Constitucionales.</w:t>
      </w:r>
      <w:r w:rsidRPr="00773D0A">
        <w:rPr>
          <w:rFonts w:ascii="Arial" w:hAnsi="Arial" w:cs="Arial"/>
        </w:rPr>
        <w:t xml:space="preserve"> </w:t>
      </w:r>
      <w:r w:rsidR="009D29B6" w:rsidRPr="00773D0A">
        <w:rPr>
          <w:rFonts w:ascii="Arial" w:hAnsi="Arial" w:cs="Arial"/>
        </w:rPr>
        <w:t>A</w:t>
      </w:r>
      <w:r w:rsidRPr="00773D0A">
        <w:rPr>
          <w:rFonts w:ascii="Arial" w:hAnsi="Arial" w:cs="Arial"/>
        </w:rPr>
        <w:t xml:space="preserve">ún y cuando versa </w:t>
      </w:r>
      <w:r w:rsidR="009D29B6" w:rsidRPr="00773D0A">
        <w:rPr>
          <w:rFonts w:ascii="Arial" w:hAnsi="Arial" w:cs="Arial"/>
        </w:rPr>
        <w:t>sobre</w:t>
      </w:r>
      <w:r w:rsidRPr="00773D0A">
        <w:rPr>
          <w:rFonts w:ascii="Arial" w:hAnsi="Arial" w:cs="Arial"/>
        </w:rPr>
        <w:t xml:space="preserve"> la misma materia </w:t>
      </w:r>
      <w:r w:rsidR="009D29B6" w:rsidRPr="00773D0A">
        <w:rPr>
          <w:rFonts w:ascii="Arial" w:hAnsi="Arial" w:cs="Arial"/>
        </w:rPr>
        <w:t>d</w:t>
      </w:r>
      <w:r w:rsidRPr="00773D0A">
        <w:rPr>
          <w:rFonts w:ascii="Arial" w:hAnsi="Arial" w:cs="Arial"/>
        </w:rPr>
        <w:t>el Decreto 202</w:t>
      </w:r>
      <w:r w:rsidR="009D29B6" w:rsidRPr="00773D0A">
        <w:rPr>
          <w:rFonts w:ascii="Arial" w:hAnsi="Arial" w:cs="Arial"/>
        </w:rPr>
        <w:t xml:space="preserve"> el concepto de invalidez</w:t>
      </w:r>
      <w:r w:rsidRPr="00773D0A">
        <w:rPr>
          <w:rFonts w:ascii="Arial" w:hAnsi="Arial" w:cs="Arial"/>
        </w:rPr>
        <w:t xml:space="preserve"> resulta infundado, ya que la decisión de la elección del número de iniciativas a dictaminar por las Comisiones no afecta el procedimiento legislativo</w:t>
      </w:r>
      <w:r w:rsidR="008145A0" w:rsidRPr="00773D0A">
        <w:rPr>
          <w:rStyle w:val="Refdenotaalpie"/>
          <w:rFonts w:ascii="Arial" w:hAnsi="Arial" w:cs="Arial"/>
        </w:rPr>
        <w:footnoteReference w:id="25"/>
      </w:r>
      <w:r w:rsidR="009D29B6" w:rsidRPr="00773D0A">
        <w:rPr>
          <w:rFonts w:ascii="Arial" w:hAnsi="Arial" w:cs="Arial"/>
        </w:rPr>
        <w:t>,</w:t>
      </w:r>
      <w:r w:rsidRPr="00773D0A">
        <w:rPr>
          <w:rFonts w:ascii="Arial" w:hAnsi="Arial" w:cs="Arial"/>
        </w:rPr>
        <w:t xml:space="preserve"> ya que en ninguna parte de la Ley Orgánica del Poder Legislativo del Estado </w:t>
      </w:r>
      <w:r w:rsidR="009D29B6" w:rsidRPr="00773D0A">
        <w:rPr>
          <w:rFonts w:ascii="Arial" w:hAnsi="Arial" w:cs="Arial"/>
        </w:rPr>
        <w:t>de Tabasco ni en el</w:t>
      </w:r>
      <w:r w:rsidRPr="00773D0A">
        <w:rPr>
          <w:rFonts w:ascii="Arial" w:hAnsi="Arial" w:cs="Arial"/>
        </w:rPr>
        <w:t xml:space="preserve"> Reglamento Interior del Congreso del Estado se señala que cuando se discuta una iniciativa</w:t>
      </w:r>
      <w:r w:rsidR="009D29B6" w:rsidRPr="00773D0A">
        <w:rPr>
          <w:rFonts w:ascii="Arial" w:hAnsi="Arial" w:cs="Arial"/>
        </w:rPr>
        <w:t>, deba</w:t>
      </w:r>
      <w:r w:rsidRPr="00773D0A">
        <w:rPr>
          <w:rFonts w:ascii="Arial" w:hAnsi="Arial" w:cs="Arial"/>
        </w:rPr>
        <w:t xml:space="preserve"> dictaminarse en conjunto con todas las iniciativas que existan al respecto.</w:t>
      </w:r>
    </w:p>
    <w:p w14:paraId="0C202AD6" w14:textId="77777777" w:rsidR="00173689" w:rsidRPr="00773D0A" w:rsidRDefault="00173689" w:rsidP="00773D0A">
      <w:pPr>
        <w:autoSpaceDE w:val="0"/>
        <w:autoSpaceDN w:val="0"/>
        <w:adjustRightInd w:val="0"/>
        <w:spacing w:line="360" w:lineRule="auto"/>
        <w:ind w:left="709" w:hanging="425"/>
        <w:contextualSpacing/>
        <w:jc w:val="both"/>
        <w:rPr>
          <w:rFonts w:ascii="Arial" w:hAnsi="Arial" w:cs="Arial"/>
        </w:rPr>
      </w:pPr>
    </w:p>
    <w:p w14:paraId="49180B90" w14:textId="77777777"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w:t>
      </w:r>
      <w:r w:rsidR="008D457A" w:rsidRPr="00773D0A">
        <w:rPr>
          <w:rFonts w:ascii="Arial" w:hAnsi="Arial" w:cs="Arial"/>
        </w:rPr>
        <w:t xml:space="preserve">es infundado que la reforma genere una </w:t>
      </w:r>
      <w:r w:rsidRPr="00773D0A">
        <w:rPr>
          <w:rFonts w:ascii="Arial" w:hAnsi="Arial" w:cs="Arial"/>
        </w:rPr>
        <w:t xml:space="preserve">reducción de la capacidad operativa del Instituto Electoral y de Participación Ciudadana de Tabasco al eliminarse los órganos Municipales, ya que no toma en </w:t>
      </w:r>
      <w:r w:rsidR="00172957" w:rsidRPr="00773D0A">
        <w:rPr>
          <w:rFonts w:ascii="Arial" w:hAnsi="Arial" w:cs="Arial"/>
        </w:rPr>
        <w:t>cuenta</w:t>
      </w:r>
      <w:r w:rsidRPr="00773D0A">
        <w:rPr>
          <w:rFonts w:ascii="Arial" w:hAnsi="Arial" w:cs="Arial"/>
        </w:rPr>
        <w:t xml:space="preserve"> el fondo del Decreto 202 que señala que no se eliminan las funciones en torno a las elecciones municipales, sino se transfieren a los órganos distritales, lo cual </w:t>
      </w:r>
      <w:r w:rsidR="002F7544" w:rsidRPr="00773D0A">
        <w:rPr>
          <w:rFonts w:ascii="Arial" w:hAnsi="Arial" w:cs="Arial"/>
        </w:rPr>
        <w:t>no contraviene la Constitución f</w:t>
      </w:r>
      <w:r w:rsidRPr="00773D0A">
        <w:rPr>
          <w:rFonts w:ascii="Arial" w:hAnsi="Arial" w:cs="Arial"/>
        </w:rPr>
        <w:t>ederal, ni tampoco el artículo 104, párrafo 1, inciso o), de Ley General de Instituciones y Procedimientos Electorales</w:t>
      </w:r>
      <w:r w:rsidRPr="00773D0A">
        <w:rPr>
          <w:rStyle w:val="Refdenotaalpie"/>
          <w:rFonts w:ascii="Arial" w:hAnsi="Arial" w:cs="Arial"/>
        </w:rPr>
        <w:footnoteReference w:id="26"/>
      </w:r>
      <w:r w:rsidRPr="00773D0A">
        <w:rPr>
          <w:rFonts w:ascii="Arial" w:hAnsi="Arial" w:cs="Arial"/>
        </w:rPr>
        <w:t>, ya que ésta regula la función de supervisar las actividades que realicen los órganos distritales locales y municipales, mas no la de crear y preservar los</w:t>
      </w:r>
      <w:r w:rsidR="0009230D" w:rsidRPr="00773D0A">
        <w:rPr>
          <w:rFonts w:ascii="Arial" w:hAnsi="Arial" w:cs="Arial"/>
        </w:rPr>
        <w:t xml:space="preserve"> Consejos Distritales</w:t>
      </w:r>
      <w:r w:rsidR="008D457A" w:rsidRPr="00773D0A">
        <w:rPr>
          <w:rFonts w:ascii="Arial" w:hAnsi="Arial" w:cs="Arial"/>
        </w:rPr>
        <w:t xml:space="preserve"> ni los</w:t>
      </w:r>
      <w:r w:rsidRPr="00773D0A">
        <w:rPr>
          <w:rFonts w:ascii="Arial" w:hAnsi="Arial" w:cs="Arial"/>
        </w:rPr>
        <w:t xml:space="preserve"> municipales.</w:t>
      </w:r>
    </w:p>
    <w:p w14:paraId="3A807984" w14:textId="77777777" w:rsidR="00173689" w:rsidRPr="00773D0A" w:rsidRDefault="00173689" w:rsidP="00773D0A">
      <w:pPr>
        <w:autoSpaceDE w:val="0"/>
        <w:autoSpaceDN w:val="0"/>
        <w:adjustRightInd w:val="0"/>
        <w:spacing w:line="360" w:lineRule="auto"/>
        <w:ind w:left="709" w:hanging="425"/>
        <w:contextualSpacing/>
        <w:jc w:val="both"/>
        <w:rPr>
          <w:rFonts w:ascii="Arial" w:hAnsi="Arial" w:cs="Arial"/>
        </w:rPr>
      </w:pPr>
    </w:p>
    <w:p w14:paraId="6DC28D80" w14:textId="77777777"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 xml:space="preserve">Que </w:t>
      </w:r>
      <w:r w:rsidR="008D457A" w:rsidRPr="00773D0A">
        <w:rPr>
          <w:rFonts w:ascii="Arial" w:hAnsi="Arial" w:cs="Arial"/>
        </w:rPr>
        <w:t>los argumentos sobre la imposibilidad material de lograr</w:t>
      </w:r>
      <w:r w:rsidRPr="00773D0A">
        <w:rPr>
          <w:rFonts w:ascii="Arial" w:hAnsi="Arial" w:cs="Arial"/>
        </w:rPr>
        <w:t xml:space="preserve"> los ahorros presupuestales señalados </w:t>
      </w:r>
      <w:r w:rsidR="008D457A" w:rsidRPr="00773D0A">
        <w:rPr>
          <w:rFonts w:ascii="Arial" w:hAnsi="Arial" w:cs="Arial"/>
        </w:rPr>
        <w:t>en las consideraciones del decreto impugnado</w:t>
      </w:r>
      <w:r w:rsidRPr="00773D0A">
        <w:rPr>
          <w:rFonts w:ascii="Arial" w:hAnsi="Arial" w:cs="Arial"/>
        </w:rPr>
        <w:t xml:space="preserve">, </w:t>
      </w:r>
      <w:r w:rsidR="008D457A" w:rsidRPr="00773D0A">
        <w:rPr>
          <w:rFonts w:ascii="Arial" w:hAnsi="Arial" w:cs="Arial"/>
        </w:rPr>
        <w:t>sobre la base de que la desaparición de</w:t>
      </w:r>
      <w:r w:rsidRPr="00773D0A">
        <w:rPr>
          <w:rFonts w:ascii="Arial" w:hAnsi="Arial" w:cs="Arial"/>
        </w:rPr>
        <w:t xml:space="preserve"> los con</w:t>
      </w:r>
      <w:r w:rsidR="008D457A" w:rsidRPr="00773D0A">
        <w:rPr>
          <w:rFonts w:ascii="Arial" w:hAnsi="Arial" w:cs="Arial"/>
        </w:rPr>
        <w:t>sejos electorales</w:t>
      </w:r>
      <w:r w:rsidRPr="00773D0A">
        <w:rPr>
          <w:rFonts w:ascii="Arial" w:hAnsi="Arial" w:cs="Arial"/>
        </w:rPr>
        <w:t xml:space="preserve"> municipales </w:t>
      </w:r>
      <w:r w:rsidR="008D457A" w:rsidRPr="00773D0A">
        <w:rPr>
          <w:rFonts w:ascii="Arial" w:hAnsi="Arial" w:cs="Arial"/>
        </w:rPr>
        <w:t xml:space="preserve">implica </w:t>
      </w:r>
      <w:r w:rsidRPr="00773D0A">
        <w:rPr>
          <w:rFonts w:ascii="Arial" w:hAnsi="Arial" w:cs="Arial"/>
        </w:rPr>
        <w:t xml:space="preserve">la necesidad de emplear un mayor número </w:t>
      </w:r>
      <w:r w:rsidR="008D457A" w:rsidRPr="00773D0A">
        <w:rPr>
          <w:rFonts w:ascii="Arial" w:hAnsi="Arial" w:cs="Arial"/>
        </w:rPr>
        <w:t>recursos en los</w:t>
      </w:r>
      <w:r w:rsidR="0009230D" w:rsidRPr="00773D0A">
        <w:rPr>
          <w:rFonts w:ascii="Arial" w:hAnsi="Arial" w:cs="Arial"/>
        </w:rPr>
        <w:t xml:space="preserve"> Consejos </w:t>
      </w:r>
      <w:r w:rsidR="0009230D" w:rsidRPr="00773D0A">
        <w:rPr>
          <w:rFonts w:ascii="Arial" w:hAnsi="Arial" w:cs="Arial"/>
        </w:rPr>
        <w:lastRenderedPageBreak/>
        <w:t>Distritales</w:t>
      </w:r>
      <w:r w:rsidRPr="00773D0A">
        <w:rPr>
          <w:rFonts w:ascii="Arial" w:hAnsi="Arial" w:cs="Arial"/>
        </w:rPr>
        <w:t xml:space="preserve">, </w:t>
      </w:r>
      <w:r w:rsidR="008D457A" w:rsidRPr="00773D0A">
        <w:rPr>
          <w:rFonts w:ascii="Arial" w:hAnsi="Arial" w:cs="Arial"/>
        </w:rPr>
        <w:t xml:space="preserve">así </w:t>
      </w:r>
      <w:r w:rsidRPr="00773D0A">
        <w:rPr>
          <w:rFonts w:ascii="Arial" w:hAnsi="Arial" w:cs="Arial"/>
        </w:rPr>
        <w:t>como la creación de mesas auxiliares para el cómputo d</w:t>
      </w:r>
      <w:r w:rsidR="008D457A" w:rsidRPr="00773D0A">
        <w:rPr>
          <w:rFonts w:ascii="Arial" w:hAnsi="Arial" w:cs="Arial"/>
        </w:rPr>
        <w:t>e las elecciones municipales, son</w:t>
      </w:r>
      <w:r w:rsidRPr="00773D0A">
        <w:rPr>
          <w:rFonts w:ascii="Arial" w:hAnsi="Arial" w:cs="Arial"/>
        </w:rPr>
        <w:t xml:space="preserve"> infundado</w:t>
      </w:r>
      <w:r w:rsidR="008D457A" w:rsidRPr="00773D0A">
        <w:rPr>
          <w:rFonts w:ascii="Arial" w:hAnsi="Arial" w:cs="Arial"/>
        </w:rPr>
        <w:t>s</w:t>
      </w:r>
      <w:r w:rsidRPr="00773D0A">
        <w:rPr>
          <w:rFonts w:ascii="Arial" w:hAnsi="Arial" w:cs="Arial"/>
        </w:rPr>
        <w:t>, debido a que de acuerdo con la reforma al artículo 258 de la Ley electoral estatal</w:t>
      </w:r>
      <w:r w:rsidRPr="00773D0A">
        <w:rPr>
          <w:rStyle w:val="Refdenotaalpie"/>
          <w:rFonts w:ascii="Arial" w:hAnsi="Arial" w:cs="Arial"/>
        </w:rPr>
        <w:footnoteReference w:id="27"/>
      </w:r>
      <w:r w:rsidRPr="00773D0A">
        <w:rPr>
          <w:rFonts w:ascii="Arial" w:hAnsi="Arial" w:cs="Arial"/>
        </w:rPr>
        <w:t xml:space="preserve">, al adicionarse el numeral 6, se estableció que el funcionamiento de las mesas auxiliares sería temporal. </w:t>
      </w:r>
    </w:p>
    <w:p w14:paraId="5BBB4B74" w14:textId="77777777" w:rsidR="00173689" w:rsidRPr="00773D0A" w:rsidRDefault="00173689" w:rsidP="00773D0A">
      <w:pPr>
        <w:autoSpaceDE w:val="0"/>
        <w:autoSpaceDN w:val="0"/>
        <w:adjustRightInd w:val="0"/>
        <w:spacing w:line="360" w:lineRule="auto"/>
        <w:ind w:left="709" w:hanging="425"/>
        <w:contextualSpacing/>
        <w:jc w:val="both"/>
        <w:rPr>
          <w:rFonts w:ascii="Arial" w:hAnsi="Arial" w:cs="Arial"/>
        </w:rPr>
      </w:pPr>
    </w:p>
    <w:p w14:paraId="3B4A86F8" w14:textId="77777777" w:rsidR="00173689"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Que</w:t>
      </w:r>
      <w:r w:rsidR="00692177" w:rsidRPr="00773D0A">
        <w:rPr>
          <w:rFonts w:ascii="Arial" w:hAnsi="Arial" w:cs="Arial"/>
        </w:rPr>
        <w:t xml:space="preserve"> es infundado que</w:t>
      </w:r>
      <w:r w:rsidRPr="00773D0A">
        <w:rPr>
          <w:rFonts w:ascii="Arial" w:hAnsi="Arial" w:cs="Arial"/>
        </w:rPr>
        <w:t xml:space="preserve"> </w:t>
      </w:r>
      <w:r w:rsidR="00692177" w:rsidRPr="00773D0A">
        <w:rPr>
          <w:rFonts w:ascii="Arial" w:hAnsi="Arial" w:cs="Arial"/>
        </w:rPr>
        <w:t xml:space="preserve">la reforma impugnada afecte </w:t>
      </w:r>
      <w:r w:rsidRPr="00773D0A">
        <w:rPr>
          <w:rFonts w:ascii="Arial" w:hAnsi="Arial" w:cs="Arial"/>
        </w:rPr>
        <w:t>la op</w:t>
      </w:r>
      <w:r w:rsidR="0010604D" w:rsidRPr="00773D0A">
        <w:rPr>
          <w:rFonts w:ascii="Arial" w:hAnsi="Arial" w:cs="Arial"/>
        </w:rPr>
        <w:t>eratividad de la l</w:t>
      </w:r>
      <w:r w:rsidR="00692177" w:rsidRPr="00773D0A">
        <w:rPr>
          <w:rFonts w:ascii="Arial" w:hAnsi="Arial" w:cs="Arial"/>
        </w:rPr>
        <w:t>ey electoral a</w:t>
      </w:r>
      <w:r w:rsidRPr="00773D0A">
        <w:rPr>
          <w:rFonts w:ascii="Arial" w:hAnsi="Arial" w:cs="Arial"/>
        </w:rPr>
        <w:t>l suprimir a los órganos municipales electorales</w:t>
      </w:r>
      <w:r w:rsidR="00692177" w:rsidRPr="00773D0A">
        <w:rPr>
          <w:rFonts w:ascii="Arial" w:hAnsi="Arial" w:cs="Arial"/>
        </w:rPr>
        <w:t xml:space="preserve"> y que ello</w:t>
      </w:r>
      <w:r w:rsidRPr="00773D0A">
        <w:rPr>
          <w:rFonts w:ascii="Arial" w:hAnsi="Arial" w:cs="Arial"/>
        </w:rPr>
        <w:t xml:space="preserve"> </w:t>
      </w:r>
      <w:r w:rsidR="00692177" w:rsidRPr="00773D0A">
        <w:rPr>
          <w:rFonts w:ascii="Arial" w:hAnsi="Arial" w:cs="Arial"/>
        </w:rPr>
        <w:t>sea</w:t>
      </w:r>
      <w:r w:rsidRPr="00773D0A">
        <w:rPr>
          <w:rFonts w:ascii="Arial" w:hAnsi="Arial" w:cs="Arial"/>
        </w:rPr>
        <w:t xml:space="preserve"> sinónimo de regresividad y retroactividad en perjuicio de las personas habitantes de los municipios más alejados de las cabeceras distritales, por restringirles el derecho de votar y ser votado, ya que Tabasco es uno de los estados de la República con menor ex</w:t>
      </w:r>
      <w:r w:rsidR="00692177" w:rsidRPr="00773D0A">
        <w:rPr>
          <w:rFonts w:ascii="Arial" w:hAnsi="Arial" w:cs="Arial"/>
        </w:rPr>
        <w:t>tensión territorial (</w:t>
      </w:r>
      <w:r w:rsidRPr="00773D0A">
        <w:rPr>
          <w:rFonts w:ascii="Arial" w:hAnsi="Arial" w:cs="Arial"/>
        </w:rPr>
        <w:t xml:space="preserve">con una superficie </w:t>
      </w:r>
      <w:r w:rsidR="00692177" w:rsidRPr="00773D0A">
        <w:rPr>
          <w:rFonts w:ascii="Arial" w:hAnsi="Arial" w:cs="Arial"/>
        </w:rPr>
        <w:t>de 24,731 kilómetros cuadrados)</w:t>
      </w:r>
      <w:r w:rsidRPr="00773D0A">
        <w:rPr>
          <w:rFonts w:ascii="Arial" w:hAnsi="Arial" w:cs="Arial"/>
        </w:rPr>
        <w:t xml:space="preserve"> ocupando el lugar 24 en el país, y con pocos municipios, 17 en total, por lo que es relativamente fácil desplazarse por su territorio, pues de la capital del Estado, la ciudad de Villahermosa, hasta el punto más distante de la geografía que es el Municipio de Tenosique, se lleva un promedio de 4 horas</w:t>
      </w:r>
      <w:r w:rsidRPr="00773D0A">
        <w:rPr>
          <w:rStyle w:val="Refdenotaalpie"/>
          <w:rFonts w:ascii="Arial" w:hAnsi="Arial" w:cs="Arial"/>
        </w:rPr>
        <w:footnoteReference w:id="28"/>
      </w:r>
      <w:r w:rsidRPr="00773D0A">
        <w:rPr>
          <w:rFonts w:ascii="Arial" w:hAnsi="Arial" w:cs="Arial"/>
        </w:rPr>
        <w:t>.</w:t>
      </w:r>
    </w:p>
    <w:p w14:paraId="3528AC2A" w14:textId="77777777" w:rsidR="00173689" w:rsidRPr="00773D0A" w:rsidRDefault="00173689" w:rsidP="00773D0A">
      <w:pPr>
        <w:autoSpaceDE w:val="0"/>
        <w:autoSpaceDN w:val="0"/>
        <w:adjustRightInd w:val="0"/>
        <w:spacing w:line="360" w:lineRule="auto"/>
        <w:ind w:left="709" w:hanging="425"/>
        <w:contextualSpacing/>
        <w:jc w:val="both"/>
        <w:rPr>
          <w:rFonts w:ascii="Arial" w:hAnsi="Arial" w:cs="Arial"/>
        </w:rPr>
      </w:pPr>
    </w:p>
    <w:p w14:paraId="74619974" w14:textId="77777777" w:rsidR="00CD56C7" w:rsidRPr="00773D0A" w:rsidRDefault="00173689" w:rsidP="00773D0A">
      <w:pPr>
        <w:pStyle w:val="Prrafodelista"/>
        <w:numPr>
          <w:ilvl w:val="0"/>
          <w:numId w:val="37"/>
        </w:numPr>
        <w:autoSpaceDE w:val="0"/>
        <w:autoSpaceDN w:val="0"/>
        <w:adjustRightInd w:val="0"/>
        <w:spacing w:line="360" w:lineRule="auto"/>
        <w:ind w:left="709" w:hanging="425"/>
        <w:contextualSpacing/>
        <w:jc w:val="both"/>
        <w:rPr>
          <w:rFonts w:ascii="Arial" w:hAnsi="Arial" w:cs="Arial"/>
        </w:rPr>
      </w:pPr>
      <w:r w:rsidRPr="00773D0A">
        <w:rPr>
          <w:rFonts w:ascii="Arial" w:hAnsi="Arial" w:cs="Arial"/>
        </w:rPr>
        <w:t>Que la modificación al artículo 117, párrafo 2, fracción XX, de la Ley Electoral y de Partidos Políticos del Estado de Tabasco</w:t>
      </w:r>
      <w:r w:rsidRPr="00773D0A">
        <w:rPr>
          <w:rStyle w:val="Refdenotaalpie"/>
          <w:rFonts w:ascii="Arial" w:hAnsi="Arial" w:cs="Arial"/>
        </w:rPr>
        <w:footnoteReference w:id="29"/>
      </w:r>
      <w:r w:rsidR="003E5577" w:rsidRPr="00773D0A">
        <w:rPr>
          <w:rFonts w:ascii="Arial" w:hAnsi="Arial" w:cs="Arial"/>
        </w:rPr>
        <w:t xml:space="preserve"> no</w:t>
      </w:r>
      <w:r w:rsidRPr="00773D0A">
        <w:rPr>
          <w:rFonts w:ascii="Arial" w:hAnsi="Arial" w:cs="Arial"/>
        </w:rPr>
        <w:t xml:space="preserve"> constituye una violación al artículo 104, inciso p), de la Ley General de Instituciones y Procedimientos Electorales</w:t>
      </w:r>
      <w:r w:rsidRPr="00773D0A">
        <w:rPr>
          <w:rStyle w:val="Refdenotaalpie"/>
          <w:rFonts w:ascii="Arial" w:hAnsi="Arial" w:cs="Arial"/>
        </w:rPr>
        <w:footnoteReference w:id="30"/>
      </w:r>
      <w:r w:rsidRPr="00773D0A">
        <w:rPr>
          <w:rFonts w:ascii="Arial" w:hAnsi="Arial" w:cs="Arial"/>
        </w:rPr>
        <w:t>, al suprimirse la</w:t>
      </w:r>
      <w:r w:rsidR="003E5577" w:rsidRPr="00773D0A">
        <w:rPr>
          <w:rFonts w:ascii="Arial" w:hAnsi="Arial" w:cs="Arial"/>
        </w:rPr>
        <w:t xml:space="preserve"> porción normativa “municipal”</w:t>
      </w:r>
      <w:r w:rsidR="00C2536A" w:rsidRPr="00773D0A">
        <w:rPr>
          <w:rFonts w:ascii="Arial" w:hAnsi="Arial" w:cs="Arial"/>
        </w:rPr>
        <w:t>, debido a que los elementos de</w:t>
      </w:r>
      <w:r w:rsidRPr="00773D0A">
        <w:rPr>
          <w:rFonts w:ascii="Arial" w:hAnsi="Arial" w:cs="Arial"/>
        </w:rPr>
        <w:t xml:space="preserve"> la materia electoral </w:t>
      </w:r>
      <w:r w:rsidR="00C2536A" w:rsidRPr="00773D0A">
        <w:rPr>
          <w:rFonts w:ascii="Arial" w:hAnsi="Arial" w:cs="Arial"/>
        </w:rPr>
        <w:t>municipal no quedan desprotegidos</w:t>
      </w:r>
      <w:r w:rsidRPr="00773D0A">
        <w:rPr>
          <w:rFonts w:ascii="Arial" w:hAnsi="Arial" w:cs="Arial"/>
        </w:rPr>
        <w:t>, pues ahora son los órganos distritales los que tiene</w:t>
      </w:r>
      <w:r w:rsidR="0010604D" w:rsidRPr="00773D0A">
        <w:rPr>
          <w:rFonts w:ascii="Arial" w:hAnsi="Arial" w:cs="Arial"/>
        </w:rPr>
        <w:t>n</w:t>
      </w:r>
      <w:r w:rsidRPr="00773D0A">
        <w:rPr>
          <w:rFonts w:ascii="Arial" w:hAnsi="Arial" w:cs="Arial"/>
        </w:rPr>
        <w:t xml:space="preserve"> la función pública que antes recaía en los órganos municipales.</w:t>
      </w:r>
    </w:p>
    <w:p w14:paraId="5F48DAF2" w14:textId="77777777" w:rsidR="00DC46C3" w:rsidRPr="00773D0A" w:rsidRDefault="00DC46C3" w:rsidP="00773D0A">
      <w:pPr>
        <w:tabs>
          <w:tab w:val="left" w:pos="6804"/>
        </w:tabs>
        <w:spacing w:line="360" w:lineRule="auto"/>
        <w:contextualSpacing/>
        <w:jc w:val="both"/>
        <w:rPr>
          <w:rFonts w:ascii="Arial" w:hAnsi="Arial" w:cs="Arial"/>
          <w:b/>
          <w:color w:val="000000" w:themeColor="text1"/>
          <w:sz w:val="26"/>
          <w:szCs w:val="26"/>
          <w:lang w:eastAsia="es-MX"/>
        </w:rPr>
      </w:pPr>
    </w:p>
    <w:p w14:paraId="09044DA9" w14:textId="77777777" w:rsidR="00C92AC3" w:rsidRPr="00773D0A" w:rsidRDefault="00C92AC3" w:rsidP="00773D0A">
      <w:pPr>
        <w:pStyle w:val="corte4fondo"/>
        <w:numPr>
          <w:ilvl w:val="0"/>
          <w:numId w:val="3"/>
        </w:numPr>
        <w:tabs>
          <w:tab w:val="left" w:pos="0"/>
        </w:tabs>
        <w:ind w:left="-57" w:hanging="510"/>
        <w:rPr>
          <w:rFonts w:cs="Arial"/>
          <w:sz w:val="26"/>
          <w:szCs w:val="26"/>
        </w:rPr>
      </w:pPr>
      <w:r w:rsidRPr="00773D0A">
        <w:rPr>
          <w:rFonts w:cs="Arial"/>
          <w:b/>
          <w:sz w:val="26"/>
          <w:szCs w:val="26"/>
        </w:rPr>
        <w:t>Pedimento.</w:t>
      </w:r>
      <w:r w:rsidRPr="00773D0A">
        <w:rPr>
          <w:rFonts w:cs="Arial"/>
          <w:sz w:val="26"/>
          <w:szCs w:val="26"/>
        </w:rPr>
        <w:t xml:space="preserve"> El Fiscal General de la República no formuló pedimento en el presente asunto.</w:t>
      </w:r>
    </w:p>
    <w:p w14:paraId="0523F469" w14:textId="77777777" w:rsidR="00C92AC3" w:rsidRPr="00773D0A" w:rsidRDefault="00C92AC3" w:rsidP="00773D0A">
      <w:pPr>
        <w:pStyle w:val="corte4fondo"/>
        <w:tabs>
          <w:tab w:val="left" w:pos="0"/>
        </w:tabs>
        <w:ind w:left="-57" w:hanging="510"/>
        <w:rPr>
          <w:rFonts w:cs="Arial"/>
          <w:sz w:val="26"/>
          <w:szCs w:val="26"/>
        </w:rPr>
      </w:pPr>
    </w:p>
    <w:p w14:paraId="6FF883EE" w14:textId="186F6F0E" w:rsidR="00C92AC3" w:rsidRPr="00773D0A" w:rsidRDefault="00C92AC3" w:rsidP="00773D0A">
      <w:pPr>
        <w:pStyle w:val="corte4fondo"/>
        <w:numPr>
          <w:ilvl w:val="0"/>
          <w:numId w:val="3"/>
        </w:numPr>
        <w:tabs>
          <w:tab w:val="left" w:pos="0"/>
        </w:tabs>
        <w:ind w:left="-57" w:hanging="510"/>
        <w:rPr>
          <w:rFonts w:cs="Arial"/>
          <w:sz w:val="26"/>
          <w:szCs w:val="26"/>
        </w:rPr>
      </w:pPr>
      <w:r w:rsidRPr="00773D0A">
        <w:rPr>
          <w:rFonts w:cs="Arial"/>
          <w:b/>
          <w:sz w:val="26"/>
          <w:szCs w:val="26"/>
        </w:rPr>
        <w:lastRenderedPageBreak/>
        <w:t>Cierre de la instrucción.</w:t>
      </w:r>
      <w:r w:rsidRPr="00773D0A">
        <w:rPr>
          <w:rFonts w:cs="Arial"/>
          <w:sz w:val="26"/>
          <w:szCs w:val="26"/>
        </w:rPr>
        <w:t xml:space="preserve"> Tras el trámite legal correspondiente y la presentación de alegatos, por a</w:t>
      </w:r>
      <w:r w:rsidR="0010604D" w:rsidRPr="00773D0A">
        <w:rPr>
          <w:rFonts w:cs="Arial"/>
          <w:sz w:val="26"/>
          <w:szCs w:val="26"/>
        </w:rPr>
        <w:t>cuerdo de diecisiete de septiembre</w:t>
      </w:r>
      <w:r w:rsidR="00F807D7" w:rsidRPr="00773D0A">
        <w:rPr>
          <w:rFonts w:cs="Arial"/>
          <w:sz w:val="26"/>
          <w:szCs w:val="26"/>
        </w:rPr>
        <w:t xml:space="preserve"> de dos mil veinte</w:t>
      </w:r>
      <w:r w:rsidRPr="00773D0A">
        <w:rPr>
          <w:rFonts w:cs="Arial"/>
          <w:sz w:val="26"/>
          <w:szCs w:val="26"/>
        </w:rPr>
        <w:t xml:space="preserve"> se declaró cerrada la instrucción del asunto y se envió el expediente a la </w:t>
      </w:r>
      <w:r w:rsidR="00292ECC" w:rsidRPr="00773D0A">
        <w:rPr>
          <w:rFonts w:cs="Arial"/>
          <w:sz w:val="26"/>
          <w:szCs w:val="26"/>
        </w:rPr>
        <w:t>M</w:t>
      </w:r>
      <w:r w:rsidRPr="00773D0A">
        <w:rPr>
          <w:rFonts w:cs="Arial"/>
          <w:sz w:val="26"/>
          <w:szCs w:val="26"/>
        </w:rPr>
        <w:t>inistra instructora para la elaboración del proyecto de resolución.</w:t>
      </w:r>
    </w:p>
    <w:p w14:paraId="6A802359" w14:textId="77777777" w:rsidR="00893EE7" w:rsidRPr="00773D0A" w:rsidRDefault="00893EE7" w:rsidP="00773D0A">
      <w:pPr>
        <w:pStyle w:val="Prrafodelista"/>
        <w:rPr>
          <w:rFonts w:cs="Arial"/>
          <w:sz w:val="26"/>
          <w:szCs w:val="26"/>
        </w:rPr>
      </w:pPr>
    </w:p>
    <w:p w14:paraId="23A95D7C" w14:textId="77777777" w:rsidR="00852A38" w:rsidRPr="00773D0A" w:rsidRDefault="00852A38" w:rsidP="00773D0A">
      <w:pPr>
        <w:pStyle w:val="TEXTONORMAL"/>
        <w:ind w:firstLine="0"/>
        <w:rPr>
          <w:sz w:val="26"/>
          <w:szCs w:val="26"/>
          <w:lang w:val="es-ES"/>
        </w:rPr>
      </w:pPr>
    </w:p>
    <w:p w14:paraId="2BEA354D" w14:textId="77777777" w:rsidR="00C92AC3" w:rsidRPr="00773D0A" w:rsidRDefault="00C92AC3" w:rsidP="00773D0A">
      <w:pPr>
        <w:pStyle w:val="TEXTONORMAL"/>
        <w:tabs>
          <w:tab w:val="left" w:pos="567"/>
        </w:tabs>
        <w:ind w:hanging="510"/>
        <w:jc w:val="center"/>
        <w:rPr>
          <w:b/>
          <w:sz w:val="26"/>
          <w:szCs w:val="26"/>
          <w:lang w:val="es-ES"/>
        </w:rPr>
      </w:pPr>
      <w:r w:rsidRPr="00773D0A">
        <w:rPr>
          <w:b/>
          <w:sz w:val="26"/>
          <w:szCs w:val="26"/>
          <w:lang w:val="es-ES"/>
        </w:rPr>
        <w:t>II. COMPETENCIA</w:t>
      </w:r>
    </w:p>
    <w:p w14:paraId="530B9DEB" w14:textId="77777777" w:rsidR="00C92AC3" w:rsidRPr="00773D0A" w:rsidRDefault="00C92AC3" w:rsidP="00773D0A">
      <w:pPr>
        <w:pStyle w:val="TEXTONORMAL"/>
        <w:tabs>
          <w:tab w:val="left" w:pos="567"/>
        </w:tabs>
        <w:ind w:hanging="510"/>
        <w:jc w:val="center"/>
        <w:rPr>
          <w:b/>
          <w:sz w:val="26"/>
          <w:szCs w:val="26"/>
          <w:lang w:val="es-ES"/>
        </w:rPr>
      </w:pPr>
    </w:p>
    <w:p w14:paraId="7FB61D21" w14:textId="77777777" w:rsidR="00C92AC3" w:rsidRPr="00773D0A" w:rsidRDefault="00C92AC3" w:rsidP="00773D0A">
      <w:pPr>
        <w:pStyle w:val="corte4fondo"/>
        <w:numPr>
          <w:ilvl w:val="0"/>
          <w:numId w:val="3"/>
        </w:numPr>
        <w:tabs>
          <w:tab w:val="left" w:pos="0"/>
        </w:tabs>
        <w:ind w:left="-57" w:hanging="510"/>
        <w:rPr>
          <w:rFonts w:cs="Arial"/>
          <w:sz w:val="26"/>
          <w:szCs w:val="26"/>
          <w:lang w:val="es-ES"/>
        </w:rPr>
      </w:pPr>
      <w:r w:rsidRPr="00773D0A">
        <w:rPr>
          <w:rFonts w:cs="Arial"/>
          <w:sz w:val="26"/>
          <w:szCs w:val="26"/>
          <w:lang w:val="es-ES"/>
        </w:rPr>
        <w:t xml:space="preserve">Este Tribunal Pleno de la Suprema Corte de Justicia de la Nación es competente para resolver la presente acción de inconstitucionalidad, de conformidad con lo dispuesto por los artículos 105, fracción II, inciso f), de la Constitución </w:t>
      </w:r>
      <w:r w:rsidR="0038043C" w:rsidRPr="00773D0A">
        <w:rPr>
          <w:rFonts w:cs="Arial"/>
          <w:sz w:val="26"/>
          <w:szCs w:val="26"/>
          <w:lang w:val="es-ES"/>
        </w:rPr>
        <w:t>f</w:t>
      </w:r>
      <w:r w:rsidR="00292ECC" w:rsidRPr="00773D0A">
        <w:rPr>
          <w:rFonts w:cs="Arial"/>
          <w:sz w:val="26"/>
          <w:szCs w:val="26"/>
          <w:lang w:val="es-ES"/>
        </w:rPr>
        <w:t>ederal</w:t>
      </w:r>
      <w:r w:rsidRPr="00773D0A">
        <w:rPr>
          <w:rFonts w:cs="Arial"/>
          <w:sz w:val="26"/>
          <w:szCs w:val="26"/>
          <w:lang w:val="es-ES"/>
        </w:rPr>
        <w:t xml:space="preserve"> y 10, fracción I, de la Ley Orgánica del Poder Judicial de la Federación</w:t>
      </w:r>
      <w:r w:rsidRPr="00773D0A">
        <w:rPr>
          <w:rStyle w:val="Refdenotaalpie"/>
          <w:rFonts w:cs="Arial"/>
          <w:sz w:val="26"/>
          <w:szCs w:val="26"/>
          <w:lang w:val="es-ES"/>
        </w:rPr>
        <w:footnoteReference w:id="31"/>
      </w:r>
      <w:r w:rsidRPr="00773D0A">
        <w:rPr>
          <w:rFonts w:cs="Arial"/>
          <w:sz w:val="26"/>
          <w:szCs w:val="26"/>
          <w:lang w:val="es-ES"/>
        </w:rPr>
        <w:t xml:space="preserve">, toda vez que los partidos políticos accionantes plantean la posible contradicción entre normas de rango constitucional y un decreto que modifica diversas disposiciones </w:t>
      </w:r>
      <w:r w:rsidRPr="00773D0A">
        <w:rPr>
          <w:rFonts w:cs="Arial"/>
          <w:bCs/>
          <w:sz w:val="26"/>
          <w:szCs w:val="26"/>
          <w:lang w:val="es-ES"/>
        </w:rPr>
        <w:t xml:space="preserve">de la </w:t>
      </w:r>
      <w:r w:rsidRPr="00773D0A">
        <w:rPr>
          <w:sz w:val="26"/>
          <w:szCs w:val="26"/>
        </w:rPr>
        <w:t>Ley Electoral y de Partidos Políticos del Estado de Tabasco</w:t>
      </w:r>
      <w:r w:rsidRPr="00773D0A">
        <w:rPr>
          <w:rFonts w:cs="Arial"/>
          <w:bCs/>
          <w:sz w:val="26"/>
          <w:szCs w:val="26"/>
          <w:lang w:val="es-ES"/>
        </w:rPr>
        <w:t>.</w:t>
      </w:r>
      <w:r w:rsidRPr="00773D0A">
        <w:rPr>
          <w:rFonts w:cs="Arial"/>
          <w:sz w:val="26"/>
          <w:szCs w:val="26"/>
          <w:lang w:val="es-ES"/>
        </w:rPr>
        <w:t xml:space="preserve"> </w:t>
      </w:r>
    </w:p>
    <w:p w14:paraId="762D2114" w14:textId="77777777" w:rsidR="00C92AC3" w:rsidRPr="00773D0A" w:rsidRDefault="00C92AC3" w:rsidP="00773D0A">
      <w:pPr>
        <w:pStyle w:val="corte4fondo"/>
        <w:tabs>
          <w:tab w:val="left" w:pos="0"/>
        </w:tabs>
        <w:ind w:firstLine="0"/>
        <w:rPr>
          <w:rFonts w:cs="Arial"/>
          <w:b/>
          <w:sz w:val="26"/>
          <w:szCs w:val="26"/>
          <w:lang w:val="es-ES"/>
        </w:rPr>
      </w:pPr>
    </w:p>
    <w:p w14:paraId="3C5B066F" w14:textId="77777777" w:rsidR="00C92AC3" w:rsidRPr="00773D0A" w:rsidRDefault="00C92AC3" w:rsidP="00773D0A">
      <w:pPr>
        <w:pStyle w:val="TEXTONORMAL"/>
        <w:tabs>
          <w:tab w:val="left" w:pos="567"/>
        </w:tabs>
        <w:ind w:left="-57" w:firstLine="0"/>
        <w:jc w:val="center"/>
        <w:rPr>
          <w:b/>
          <w:sz w:val="26"/>
          <w:szCs w:val="26"/>
          <w:lang w:val="es-ES"/>
        </w:rPr>
      </w:pPr>
      <w:r w:rsidRPr="00773D0A">
        <w:rPr>
          <w:b/>
          <w:sz w:val="26"/>
          <w:szCs w:val="26"/>
          <w:lang w:val="es-ES"/>
        </w:rPr>
        <w:t>I</w:t>
      </w:r>
      <w:r w:rsidR="00BA749B" w:rsidRPr="00773D0A">
        <w:rPr>
          <w:b/>
          <w:sz w:val="26"/>
          <w:szCs w:val="26"/>
          <w:lang w:val="es-ES"/>
        </w:rPr>
        <w:t>II</w:t>
      </w:r>
      <w:r w:rsidRPr="00773D0A">
        <w:rPr>
          <w:b/>
          <w:sz w:val="26"/>
          <w:szCs w:val="26"/>
          <w:lang w:val="es-ES"/>
        </w:rPr>
        <w:t>. OPORTUNIDAD</w:t>
      </w:r>
    </w:p>
    <w:p w14:paraId="0B12A812" w14:textId="77777777" w:rsidR="00C92AC3" w:rsidRPr="00773D0A" w:rsidRDefault="00C92AC3" w:rsidP="00773D0A">
      <w:pPr>
        <w:pStyle w:val="TEXTONORMAL"/>
        <w:tabs>
          <w:tab w:val="left" w:pos="567"/>
        </w:tabs>
        <w:ind w:left="-57" w:hanging="510"/>
        <w:rPr>
          <w:b/>
          <w:sz w:val="26"/>
          <w:szCs w:val="26"/>
          <w:lang w:val="es-ES"/>
        </w:rPr>
      </w:pPr>
    </w:p>
    <w:p w14:paraId="65C6628C" w14:textId="77777777" w:rsidR="00C92AC3" w:rsidRPr="00773D0A" w:rsidRDefault="0038043C" w:rsidP="00773D0A">
      <w:pPr>
        <w:pStyle w:val="corte4fondo"/>
        <w:numPr>
          <w:ilvl w:val="0"/>
          <w:numId w:val="3"/>
        </w:numPr>
        <w:tabs>
          <w:tab w:val="left" w:pos="0"/>
        </w:tabs>
        <w:ind w:left="-57" w:hanging="510"/>
        <w:rPr>
          <w:rFonts w:cs="Arial"/>
          <w:sz w:val="26"/>
          <w:szCs w:val="26"/>
          <w:lang w:val="es-ES"/>
        </w:rPr>
      </w:pPr>
      <w:r w:rsidRPr="00773D0A">
        <w:rPr>
          <w:rFonts w:cs="Arial"/>
          <w:sz w:val="26"/>
          <w:szCs w:val="26"/>
          <w:lang w:val="es-ES"/>
        </w:rPr>
        <w:t>E</w:t>
      </w:r>
      <w:r w:rsidR="00C92AC3" w:rsidRPr="00773D0A">
        <w:rPr>
          <w:rFonts w:cs="Arial"/>
          <w:sz w:val="26"/>
          <w:szCs w:val="26"/>
          <w:lang w:val="es-ES"/>
        </w:rPr>
        <w:t>l párrafo primero del artículo 60 de la Ley Reglamentaria de las Fracciones I y II del Artículo 105 de la Constitución federal dispone que el plazo para promover la acción de inconstitucionalidad es de treinta días naturales y su cómputo debe iniciarse a partir del día siguiente a la fecha en que la norma general sea publicada en el correspondiente medio oficial, precisando que en materia electoral todos los días y horas son hábiles</w:t>
      </w:r>
      <w:r w:rsidR="00C92AC3" w:rsidRPr="00773D0A">
        <w:rPr>
          <w:rFonts w:cs="Arial"/>
          <w:sz w:val="26"/>
          <w:szCs w:val="26"/>
          <w:vertAlign w:val="superscript"/>
          <w:lang w:val="es-ES"/>
        </w:rPr>
        <w:footnoteReference w:id="32"/>
      </w:r>
      <w:r w:rsidR="00C92AC3" w:rsidRPr="00773D0A">
        <w:rPr>
          <w:rFonts w:cs="Arial"/>
          <w:sz w:val="26"/>
          <w:szCs w:val="26"/>
          <w:lang w:val="es-ES"/>
        </w:rPr>
        <w:t>.</w:t>
      </w:r>
    </w:p>
    <w:p w14:paraId="7EC098BD" w14:textId="77777777" w:rsidR="00C92AC3" w:rsidRPr="00773D0A" w:rsidRDefault="00C92AC3" w:rsidP="00773D0A">
      <w:pPr>
        <w:pStyle w:val="corte4fondo"/>
        <w:numPr>
          <w:ilvl w:val="0"/>
          <w:numId w:val="3"/>
        </w:numPr>
        <w:tabs>
          <w:tab w:val="left" w:pos="0"/>
        </w:tabs>
        <w:ind w:left="-57" w:hanging="510"/>
        <w:rPr>
          <w:rFonts w:cs="Arial"/>
          <w:sz w:val="26"/>
          <w:szCs w:val="26"/>
          <w:lang w:val="es-ES"/>
        </w:rPr>
      </w:pPr>
      <w:r w:rsidRPr="00773D0A">
        <w:rPr>
          <w:rFonts w:cs="Arial"/>
          <w:sz w:val="26"/>
          <w:szCs w:val="26"/>
          <w:lang w:val="es-ES"/>
        </w:rPr>
        <w:lastRenderedPageBreak/>
        <w:t xml:space="preserve">Sin embargo, debe destacarse que en atención a las circunstancias extraordinarias por la pandemia provocada por el virus SARS-CoV2-COVID-19, el Pleno </w:t>
      </w:r>
      <w:r w:rsidR="000474D0" w:rsidRPr="00773D0A">
        <w:rPr>
          <w:rFonts w:cs="Arial"/>
          <w:b/>
          <w:bCs/>
          <w:sz w:val="26"/>
          <w:szCs w:val="26"/>
          <w:lang w:val="es-ES"/>
        </w:rPr>
        <w:t xml:space="preserve">declaró </w:t>
      </w:r>
      <w:r w:rsidRPr="00773D0A">
        <w:rPr>
          <w:rFonts w:cs="Arial"/>
          <w:b/>
          <w:bCs/>
          <w:sz w:val="26"/>
          <w:szCs w:val="26"/>
          <w:lang w:val="es-ES"/>
        </w:rPr>
        <w:t xml:space="preserve">inhábiles </w:t>
      </w:r>
      <w:r w:rsidRPr="00773D0A">
        <w:rPr>
          <w:rFonts w:cs="Arial"/>
          <w:sz w:val="26"/>
          <w:szCs w:val="26"/>
          <w:lang w:val="es-ES"/>
        </w:rPr>
        <w:t>para</w:t>
      </w:r>
      <w:r w:rsidRPr="00773D0A">
        <w:rPr>
          <w:rFonts w:cs="Arial"/>
          <w:b/>
          <w:bCs/>
          <w:sz w:val="26"/>
          <w:szCs w:val="26"/>
          <w:lang w:val="es-ES"/>
        </w:rPr>
        <w:t xml:space="preserve"> </w:t>
      </w:r>
      <w:r w:rsidR="000474D0" w:rsidRPr="00773D0A">
        <w:rPr>
          <w:rFonts w:cs="Arial"/>
          <w:sz w:val="26"/>
          <w:szCs w:val="26"/>
          <w:lang w:val="es-ES"/>
        </w:rPr>
        <w:t>esta</w:t>
      </w:r>
      <w:r w:rsidRPr="00773D0A">
        <w:rPr>
          <w:rFonts w:cs="Arial"/>
          <w:sz w:val="26"/>
          <w:szCs w:val="26"/>
          <w:lang w:val="es-ES"/>
        </w:rPr>
        <w:t xml:space="preserve"> Suprema Corte los días comprendidos entre el dieciocho de marzo al quince de julio de dos mil veinte; cancelándose el periodo de receso y prorrogándose la suspensión de plazos entre el dieciséis de julio al dos de agosto de dos mil veinte. </w:t>
      </w:r>
      <w:r w:rsidR="000474D0" w:rsidRPr="00773D0A">
        <w:rPr>
          <w:rFonts w:cs="Arial"/>
          <w:sz w:val="26"/>
          <w:szCs w:val="26"/>
          <w:lang w:val="es-ES"/>
        </w:rPr>
        <w:t xml:space="preserve">Lo anterior, con fundamento en los </w:t>
      </w:r>
      <w:r w:rsidR="000474D0" w:rsidRPr="00773D0A">
        <w:rPr>
          <w:rFonts w:cs="Arial"/>
          <w:b/>
          <w:bCs/>
          <w:sz w:val="26"/>
          <w:szCs w:val="26"/>
          <w:lang w:val="es-ES"/>
        </w:rPr>
        <w:t>Acuerdos Generales 3/2020, 6/2020, 7/2020, 10/2020, 12/2020 y 13/2020</w:t>
      </w:r>
      <w:r w:rsidR="000474D0" w:rsidRPr="00773D0A">
        <w:rPr>
          <w:rFonts w:cs="Arial"/>
          <w:sz w:val="26"/>
          <w:szCs w:val="26"/>
          <w:lang w:val="es-ES"/>
        </w:rPr>
        <w:t xml:space="preserve">. </w:t>
      </w:r>
    </w:p>
    <w:p w14:paraId="3DB092A8" w14:textId="77777777" w:rsidR="00C92AC3" w:rsidRPr="00773D0A" w:rsidRDefault="00C92AC3" w:rsidP="00773D0A">
      <w:pPr>
        <w:pStyle w:val="corte4fondo"/>
        <w:tabs>
          <w:tab w:val="left" w:pos="0"/>
        </w:tabs>
        <w:ind w:left="-57" w:hanging="510"/>
        <w:rPr>
          <w:rFonts w:cs="Arial"/>
          <w:sz w:val="26"/>
          <w:szCs w:val="26"/>
          <w:lang w:val="es-ES"/>
        </w:rPr>
      </w:pPr>
    </w:p>
    <w:p w14:paraId="39F70495" w14:textId="77777777" w:rsidR="00C92AC3" w:rsidRPr="00773D0A" w:rsidRDefault="000474D0" w:rsidP="00773D0A">
      <w:pPr>
        <w:pStyle w:val="corte4fondo"/>
        <w:numPr>
          <w:ilvl w:val="0"/>
          <w:numId w:val="3"/>
        </w:numPr>
        <w:tabs>
          <w:tab w:val="left" w:pos="0"/>
        </w:tabs>
        <w:ind w:left="-57" w:hanging="510"/>
        <w:rPr>
          <w:rFonts w:cs="Arial"/>
          <w:sz w:val="26"/>
          <w:szCs w:val="26"/>
          <w:lang w:val="es-ES"/>
        </w:rPr>
      </w:pPr>
      <w:r w:rsidRPr="00773D0A">
        <w:rPr>
          <w:rFonts w:cs="Arial"/>
          <w:sz w:val="26"/>
          <w:szCs w:val="26"/>
          <w:lang w:val="es-ES"/>
        </w:rPr>
        <w:t xml:space="preserve">Ahora bien, </w:t>
      </w:r>
      <w:r w:rsidR="00C92AC3" w:rsidRPr="00773D0A">
        <w:rPr>
          <w:rFonts w:cs="Arial"/>
          <w:sz w:val="26"/>
          <w:szCs w:val="26"/>
          <w:lang w:val="es-ES"/>
        </w:rPr>
        <w:t xml:space="preserve">los </w:t>
      </w:r>
      <w:r w:rsidR="00C92AC3" w:rsidRPr="00773D0A">
        <w:rPr>
          <w:rFonts w:cs="Arial"/>
          <w:b/>
          <w:bCs/>
          <w:sz w:val="26"/>
          <w:szCs w:val="26"/>
          <w:lang w:val="es-ES"/>
        </w:rPr>
        <w:t>Acuerdos 10/2020 y 12/2020</w:t>
      </w:r>
      <w:r w:rsidRPr="00773D0A">
        <w:rPr>
          <w:rFonts w:cs="Arial"/>
          <w:sz w:val="26"/>
          <w:szCs w:val="26"/>
          <w:lang w:val="es-ES"/>
        </w:rPr>
        <w:t xml:space="preserve">, </w:t>
      </w:r>
      <w:r w:rsidR="00C92AC3" w:rsidRPr="00773D0A">
        <w:rPr>
          <w:rFonts w:cs="Arial"/>
          <w:sz w:val="26"/>
          <w:szCs w:val="26"/>
          <w:lang w:val="es-ES"/>
        </w:rPr>
        <w:t xml:space="preserve">en sus artículos Primero, Segundo, numerales 2 y 3, y Tercero, </w:t>
      </w:r>
      <w:r w:rsidRPr="00773D0A">
        <w:rPr>
          <w:rFonts w:cs="Arial"/>
          <w:sz w:val="26"/>
          <w:szCs w:val="26"/>
          <w:lang w:val="es-ES"/>
        </w:rPr>
        <w:t>facultaron</w:t>
      </w:r>
      <w:r w:rsidR="00C92AC3" w:rsidRPr="00773D0A">
        <w:rPr>
          <w:rFonts w:cs="Arial"/>
          <w:sz w:val="26"/>
          <w:szCs w:val="26"/>
          <w:lang w:val="es-ES"/>
        </w:rPr>
        <w:t xml:space="preserve"> </w:t>
      </w:r>
      <w:r w:rsidRPr="00773D0A">
        <w:rPr>
          <w:rFonts w:cs="Arial"/>
          <w:sz w:val="26"/>
          <w:szCs w:val="26"/>
          <w:lang w:val="es-ES"/>
        </w:rPr>
        <w:t xml:space="preserve">la promoción electrónica de </w:t>
      </w:r>
      <w:r w:rsidR="00C92AC3" w:rsidRPr="00773D0A">
        <w:rPr>
          <w:rFonts w:cs="Arial"/>
          <w:sz w:val="26"/>
          <w:szCs w:val="26"/>
          <w:lang w:val="es-ES"/>
        </w:rPr>
        <w:t>los escritos iniciales de los asuntos de competen</w:t>
      </w:r>
      <w:r w:rsidRPr="00773D0A">
        <w:rPr>
          <w:rFonts w:cs="Arial"/>
          <w:sz w:val="26"/>
          <w:szCs w:val="26"/>
          <w:lang w:val="es-ES"/>
        </w:rPr>
        <w:t>cia de esta Suprema Corte y se ordenó</w:t>
      </w:r>
      <w:r w:rsidR="00C92AC3" w:rsidRPr="00773D0A">
        <w:rPr>
          <w:rFonts w:cs="Arial"/>
          <w:sz w:val="26"/>
          <w:szCs w:val="26"/>
          <w:lang w:val="es-ES"/>
        </w:rPr>
        <w:t xml:space="preserve"> proseguir, por vía electrónica, el trámite de las acciones de inconstitucionalidad en la que se hubieren impugnado normas electorales.</w:t>
      </w:r>
      <w:r w:rsidRPr="00773D0A">
        <w:rPr>
          <w:rFonts w:cs="Arial"/>
          <w:sz w:val="26"/>
          <w:szCs w:val="26"/>
          <w:lang w:val="es-ES"/>
        </w:rPr>
        <w:t xml:space="preserve"> No obstante, </w:t>
      </w:r>
      <w:r w:rsidR="00C92AC3" w:rsidRPr="00773D0A">
        <w:rPr>
          <w:rFonts w:cs="Arial"/>
          <w:sz w:val="26"/>
          <w:szCs w:val="26"/>
          <w:lang w:val="es-ES"/>
        </w:rPr>
        <w:t>en ninguno</w:t>
      </w:r>
      <w:r w:rsidR="00670A86" w:rsidRPr="00773D0A">
        <w:rPr>
          <w:rFonts w:cs="Arial"/>
          <w:sz w:val="26"/>
          <w:szCs w:val="26"/>
          <w:lang w:val="es-ES"/>
        </w:rPr>
        <w:t xml:space="preserve"> de estos acuerdos se excepcionó</w:t>
      </w:r>
      <w:r w:rsidR="00C92AC3" w:rsidRPr="00773D0A">
        <w:rPr>
          <w:rFonts w:cs="Arial"/>
          <w:sz w:val="26"/>
          <w:szCs w:val="26"/>
          <w:lang w:val="es-ES"/>
        </w:rPr>
        <w:t xml:space="preserve"> de estas declaratorias como días inhábiles </w:t>
      </w:r>
      <w:r w:rsidR="00C92AC3" w:rsidRPr="00773D0A">
        <w:rPr>
          <w:rFonts w:cs="Arial"/>
          <w:b/>
          <w:bCs/>
          <w:sz w:val="26"/>
          <w:szCs w:val="26"/>
          <w:lang w:val="es-ES"/>
        </w:rPr>
        <w:t>el plazo impugnativo que corresponde al ejercicio inicial</w:t>
      </w:r>
      <w:r w:rsidR="00C92AC3" w:rsidRPr="00773D0A">
        <w:rPr>
          <w:rFonts w:cs="Arial"/>
          <w:sz w:val="26"/>
          <w:szCs w:val="26"/>
          <w:lang w:val="es-ES"/>
        </w:rPr>
        <w:t xml:space="preserve"> de una acción de inconstitucionalidad en materia electoral. </w:t>
      </w:r>
      <w:r w:rsidR="0038043C" w:rsidRPr="00773D0A">
        <w:rPr>
          <w:rFonts w:cs="Arial"/>
          <w:sz w:val="26"/>
          <w:szCs w:val="26"/>
          <w:lang w:val="es-ES"/>
        </w:rPr>
        <w:t>Únicamente</w:t>
      </w:r>
      <w:r w:rsidR="00C92AC3" w:rsidRPr="00773D0A">
        <w:rPr>
          <w:rFonts w:cs="Arial"/>
          <w:sz w:val="26"/>
          <w:szCs w:val="26"/>
          <w:lang w:val="es-ES"/>
        </w:rPr>
        <w:t xml:space="preserve"> se permitió </w:t>
      </w:r>
      <w:r w:rsidR="00670A86" w:rsidRPr="00773D0A">
        <w:rPr>
          <w:rFonts w:cs="Arial"/>
          <w:sz w:val="26"/>
          <w:szCs w:val="26"/>
          <w:lang w:val="es-ES"/>
        </w:rPr>
        <w:t xml:space="preserve">habilitar días y horas hábiles </w:t>
      </w:r>
      <w:r w:rsidR="00C92AC3" w:rsidRPr="00773D0A">
        <w:rPr>
          <w:rFonts w:cs="Arial"/>
          <w:b/>
          <w:sz w:val="26"/>
          <w:szCs w:val="26"/>
          <w:lang w:val="es-ES"/>
        </w:rPr>
        <w:t>para acordar</w:t>
      </w:r>
      <w:r w:rsidR="00C92AC3" w:rsidRPr="00773D0A">
        <w:rPr>
          <w:rFonts w:cs="Arial"/>
          <w:sz w:val="26"/>
          <w:szCs w:val="26"/>
          <w:lang w:val="es-ES"/>
        </w:rPr>
        <w:t xml:space="preserve"> los escritos iniciales de las acciones que hubieren sido promovido por las partes.</w:t>
      </w:r>
    </w:p>
    <w:p w14:paraId="5477A1E4" w14:textId="77777777" w:rsidR="00C92AC3" w:rsidRPr="00773D0A" w:rsidRDefault="00C92AC3" w:rsidP="00773D0A">
      <w:pPr>
        <w:pStyle w:val="Prrafodelista"/>
        <w:spacing w:line="360" w:lineRule="auto"/>
        <w:ind w:left="-57" w:hanging="510"/>
        <w:rPr>
          <w:rFonts w:ascii="Arial" w:hAnsi="Arial" w:cs="Arial"/>
          <w:sz w:val="26"/>
          <w:szCs w:val="26"/>
          <w:lang w:val="es-ES"/>
        </w:rPr>
      </w:pPr>
    </w:p>
    <w:p w14:paraId="0C8A98E6" w14:textId="77777777" w:rsidR="00C92AC3" w:rsidRPr="00773D0A" w:rsidRDefault="00670A86" w:rsidP="00773D0A">
      <w:pPr>
        <w:pStyle w:val="corte4fondo"/>
        <w:numPr>
          <w:ilvl w:val="0"/>
          <w:numId w:val="3"/>
        </w:numPr>
        <w:tabs>
          <w:tab w:val="left" w:pos="0"/>
        </w:tabs>
        <w:ind w:left="-57" w:hanging="510"/>
        <w:rPr>
          <w:rFonts w:cs="Arial"/>
          <w:sz w:val="26"/>
          <w:szCs w:val="26"/>
          <w:lang w:val="es-ES"/>
        </w:rPr>
      </w:pPr>
      <w:r w:rsidRPr="00773D0A">
        <w:rPr>
          <w:rFonts w:cs="Arial"/>
          <w:sz w:val="26"/>
          <w:szCs w:val="26"/>
          <w:lang w:val="es-ES"/>
        </w:rPr>
        <w:t xml:space="preserve">Al respecto, </w:t>
      </w:r>
      <w:r w:rsidR="00C92AC3" w:rsidRPr="00773D0A">
        <w:rPr>
          <w:rFonts w:cs="Arial"/>
          <w:sz w:val="26"/>
          <w:szCs w:val="26"/>
          <w:lang w:val="es-ES"/>
        </w:rPr>
        <w:t xml:space="preserve">el </w:t>
      </w:r>
      <w:r w:rsidR="00C92AC3" w:rsidRPr="00773D0A">
        <w:rPr>
          <w:rFonts w:cs="Arial"/>
          <w:b/>
          <w:bCs/>
          <w:sz w:val="26"/>
          <w:szCs w:val="26"/>
          <w:lang w:val="es-ES"/>
        </w:rPr>
        <w:t>Acuerdo General 8/2020</w:t>
      </w:r>
      <w:r w:rsidR="00C92AC3" w:rsidRPr="00773D0A">
        <w:rPr>
          <w:rFonts w:cs="Arial"/>
          <w:sz w:val="26"/>
          <w:szCs w:val="26"/>
          <w:lang w:val="es-ES"/>
        </w:rPr>
        <w:t xml:space="preserve">, también emitido por el Pleno de esta Suprema Corte, </w:t>
      </w:r>
      <w:r w:rsidRPr="00773D0A">
        <w:rPr>
          <w:rFonts w:cs="Arial"/>
          <w:sz w:val="26"/>
          <w:szCs w:val="26"/>
          <w:lang w:val="es-ES"/>
        </w:rPr>
        <w:t xml:space="preserve">estableció las reglas para </w:t>
      </w:r>
      <w:r w:rsidR="00C92AC3" w:rsidRPr="00773D0A">
        <w:rPr>
          <w:rFonts w:cs="Arial"/>
          <w:sz w:val="26"/>
          <w:szCs w:val="26"/>
          <w:lang w:val="es-ES"/>
        </w:rPr>
        <w:t>regular la integración de los expedientes impreso y electrónico en controversias constitucionales y en acciones de inconstitu</w:t>
      </w:r>
      <w:r w:rsidRPr="00773D0A">
        <w:rPr>
          <w:rFonts w:cs="Arial"/>
          <w:sz w:val="26"/>
          <w:szCs w:val="26"/>
          <w:lang w:val="es-ES"/>
        </w:rPr>
        <w:t xml:space="preserve">cionalidad y, en concreto, </w:t>
      </w:r>
      <w:r w:rsidR="00C92AC3" w:rsidRPr="00773D0A">
        <w:rPr>
          <w:rFonts w:cs="Arial"/>
          <w:sz w:val="26"/>
          <w:szCs w:val="26"/>
          <w:lang w:val="es-ES"/>
        </w:rPr>
        <w:t>reguló el uso de la firma electrónica u otros medios para la promoción y consulta de los expedientes de acciones de inconstitucionalidad.</w:t>
      </w:r>
    </w:p>
    <w:p w14:paraId="3C1866B4" w14:textId="77777777" w:rsidR="0010604D" w:rsidRPr="00773D0A" w:rsidRDefault="0010604D" w:rsidP="00773D0A">
      <w:pPr>
        <w:pStyle w:val="Prrafodelista"/>
        <w:rPr>
          <w:rFonts w:cs="Arial"/>
          <w:sz w:val="26"/>
          <w:szCs w:val="26"/>
          <w:lang w:val="es-ES"/>
        </w:rPr>
      </w:pPr>
    </w:p>
    <w:p w14:paraId="0F28D53F" w14:textId="77777777" w:rsidR="0010604D" w:rsidRPr="00773D0A" w:rsidRDefault="0010604D" w:rsidP="00773D0A">
      <w:pPr>
        <w:pStyle w:val="corte4fondo"/>
        <w:numPr>
          <w:ilvl w:val="0"/>
          <w:numId w:val="3"/>
        </w:numPr>
        <w:tabs>
          <w:tab w:val="left" w:pos="0"/>
        </w:tabs>
        <w:ind w:left="-57" w:hanging="510"/>
        <w:rPr>
          <w:rFonts w:cs="Arial"/>
          <w:sz w:val="26"/>
          <w:szCs w:val="26"/>
          <w:lang w:val="es-ES"/>
        </w:rPr>
      </w:pPr>
      <w:r w:rsidRPr="00773D0A">
        <w:rPr>
          <w:rFonts w:cs="Arial"/>
          <w:sz w:val="26"/>
          <w:szCs w:val="26"/>
          <w:lang w:val="es-ES"/>
        </w:rPr>
        <w:t xml:space="preserve">En este contexto normativo, se advierte que aunque el Decreto 202, impugnado por los partidos políticos accionantes, fue </w:t>
      </w:r>
      <w:r w:rsidRPr="00773D0A">
        <w:rPr>
          <w:rFonts w:cs="Arial"/>
          <w:bCs/>
          <w:sz w:val="26"/>
          <w:szCs w:val="26"/>
        </w:rPr>
        <w:t xml:space="preserve">publicado en el Periódico Oficial del Estado de Tabasco el veintiséis de junio de dos mil veinte, </w:t>
      </w:r>
      <w:r w:rsidRPr="00773D0A">
        <w:rPr>
          <w:rFonts w:cs="Arial"/>
          <w:sz w:val="26"/>
          <w:szCs w:val="26"/>
        </w:rPr>
        <w:t>el plazo para la promoción de la acción de inconstitucionalidad transcurrió del tres de agosto al primero de septiembre de dos mil veinte.</w:t>
      </w:r>
    </w:p>
    <w:p w14:paraId="2C897ACD" w14:textId="77777777" w:rsidR="00C92AC3" w:rsidRPr="00773D0A" w:rsidRDefault="00C92AC3" w:rsidP="00773D0A">
      <w:pPr>
        <w:pStyle w:val="corte4fondo"/>
        <w:tabs>
          <w:tab w:val="left" w:pos="0"/>
        </w:tabs>
        <w:ind w:left="-57" w:firstLine="0"/>
        <w:rPr>
          <w:rFonts w:cs="Arial"/>
          <w:sz w:val="26"/>
          <w:szCs w:val="26"/>
          <w:lang w:val="es-ES"/>
        </w:rPr>
      </w:pPr>
    </w:p>
    <w:p w14:paraId="3138C4B1" w14:textId="291AACF0" w:rsidR="00532077" w:rsidRPr="00773D0A" w:rsidRDefault="00C92AC3" w:rsidP="00773D0A">
      <w:pPr>
        <w:pStyle w:val="corte4fondo"/>
        <w:numPr>
          <w:ilvl w:val="0"/>
          <w:numId w:val="3"/>
        </w:numPr>
        <w:tabs>
          <w:tab w:val="left" w:pos="0"/>
        </w:tabs>
        <w:ind w:left="-57" w:hanging="510"/>
        <w:rPr>
          <w:rFonts w:cs="Arial"/>
          <w:sz w:val="26"/>
          <w:szCs w:val="26"/>
        </w:rPr>
      </w:pPr>
      <w:r w:rsidRPr="00773D0A">
        <w:rPr>
          <w:rFonts w:cs="Arial"/>
          <w:sz w:val="26"/>
          <w:szCs w:val="26"/>
        </w:rPr>
        <w:lastRenderedPageBreak/>
        <w:t xml:space="preserve">Consecuentemente, dado que la demanda del Partido Acción Nacional se promovió mediante el sistema electrónico de esta Suprema Corte </w:t>
      </w:r>
      <w:r w:rsidRPr="00773D0A">
        <w:rPr>
          <w:rFonts w:cs="Arial"/>
          <w:b/>
          <w:bCs/>
          <w:sz w:val="26"/>
          <w:szCs w:val="26"/>
        </w:rPr>
        <w:t xml:space="preserve">el </w:t>
      </w:r>
      <w:r w:rsidR="00AF6BCA" w:rsidRPr="00773D0A">
        <w:rPr>
          <w:rFonts w:cs="Arial"/>
          <w:b/>
          <w:bCs/>
          <w:sz w:val="26"/>
          <w:szCs w:val="26"/>
        </w:rPr>
        <w:t>veintisiete</w:t>
      </w:r>
      <w:r w:rsidRPr="00773D0A">
        <w:rPr>
          <w:rFonts w:cs="Arial"/>
          <w:b/>
          <w:bCs/>
          <w:sz w:val="26"/>
          <w:szCs w:val="26"/>
        </w:rPr>
        <w:t xml:space="preserve"> de julio de dos mil veinte</w:t>
      </w:r>
      <w:r w:rsidRPr="00773D0A">
        <w:rPr>
          <w:rFonts w:cs="Arial"/>
          <w:sz w:val="26"/>
          <w:szCs w:val="26"/>
        </w:rPr>
        <w:t xml:space="preserve">, la del Partido de la Revolución Democrática </w:t>
      </w:r>
      <w:r w:rsidRPr="00773D0A">
        <w:rPr>
          <w:rFonts w:cs="Arial"/>
          <w:b/>
          <w:sz w:val="26"/>
          <w:szCs w:val="26"/>
        </w:rPr>
        <w:t>el cuatro de agosto de este año</w:t>
      </w:r>
      <w:r w:rsidRPr="00773D0A">
        <w:rPr>
          <w:rFonts w:cs="Arial"/>
          <w:sz w:val="26"/>
          <w:szCs w:val="26"/>
        </w:rPr>
        <w:t xml:space="preserve"> y la del Partido Revolucionario Institucional </w:t>
      </w:r>
      <w:r w:rsidRPr="00773D0A">
        <w:rPr>
          <w:rFonts w:cs="Arial"/>
          <w:b/>
          <w:sz w:val="26"/>
          <w:szCs w:val="26"/>
        </w:rPr>
        <w:t>el diez de agosto de la misma anualidad</w:t>
      </w:r>
      <w:r w:rsidR="00532077" w:rsidRPr="00773D0A">
        <w:rPr>
          <w:rFonts w:cs="Arial"/>
          <w:sz w:val="26"/>
          <w:szCs w:val="26"/>
        </w:rPr>
        <w:t xml:space="preserve">, </w:t>
      </w:r>
      <w:r w:rsidRPr="00773D0A">
        <w:rPr>
          <w:rFonts w:cs="Arial"/>
          <w:b/>
          <w:bCs/>
          <w:sz w:val="26"/>
          <w:szCs w:val="26"/>
        </w:rPr>
        <w:t xml:space="preserve">se satisface el presupuesto procesal de </w:t>
      </w:r>
      <w:r w:rsidR="00532077" w:rsidRPr="00773D0A">
        <w:rPr>
          <w:rFonts w:cs="Arial"/>
          <w:b/>
          <w:bCs/>
          <w:sz w:val="26"/>
          <w:szCs w:val="26"/>
        </w:rPr>
        <w:t>oportunidad</w:t>
      </w:r>
      <w:r w:rsidRPr="00773D0A">
        <w:rPr>
          <w:rFonts w:cs="Arial"/>
          <w:sz w:val="26"/>
          <w:szCs w:val="26"/>
        </w:rPr>
        <w:t>.</w:t>
      </w:r>
    </w:p>
    <w:p w14:paraId="69DE994F" w14:textId="77777777" w:rsidR="00BE38C6" w:rsidRPr="00773D0A" w:rsidRDefault="00BE38C6" w:rsidP="00773D0A">
      <w:pPr>
        <w:pStyle w:val="Prrafodelista"/>
        <w:ind w:hanging="510"/>
        <w:rPr>
          <w:rFonts w:cs="Arial"/>
          <w:sz w:val="26"/>
          <w:szCs w:val="26"/>
        </w:rPr>
      </w:pPr>
    </w:p>
    <w:p w14:paraId="1BAC51D4" w14:textId="77777777" w:rsidR="00BE38C6" w:rsidRPr="00773D0A" w:rsidRDefault="00BE38C6" w:rsidP="00773D0A">
      <w:pPr>
        <w:pStyle w:val="corte4fondo"/>
        <w:numPr>
          <w:ilvl w:val="0"/>
          <w:numId w:val="3"/>
        </w:numPr>
        <w:tabs>
          <w:tab w:val="left" w:pos="0"/>
        </w:tabs>
        <w:ind w:left="-57" w:hanging="510"/>
        <w:rPr>
          <w:rFonts w:cs="Arial"/>
          <w:sz w:val="26"/>
          <w:szCs w:val="26"/>
        </w:rPr>
      </w:pPr>
      <w:r w:rsidRPr="00773D0A">
        <w:rPr>
          <w:rFonts w:cs="Arial"/>
          <w:sz w:val="26"/>
          <w:szCs w:val="26"/>
        </w:rPr>
        <w:t>Es así pues el plazo para la presentación transcurrió del tres de agosto de dos mil veinte al uno de septiembre del mismo año. De ahí que resulta evidente que las demandas se presentaron dentro del plazo establecido para ello.</w:t>
      </w:r>
    </w:p>
    <w:p w14:paraId="3CCBFB99" w14:textId="77777777" w:rsidR="00532077" w:rsidRPr="00773D0A" w:rsidRDefault="00532077" w:rsidP="00773D0A">
      <w:pPr>
        <w:pStyle w:val="Prrafodelista"/>
        <w:ind w:hanging="510"/>
        <w:rPr>
          <w:rFonts w:cs="Arial"/>
          <w:sz w:val="26"/>
          <w:szCs w:val="26"/>
        </w:rPr>
      </w:pPr>
    </w:p>
    <w:p w14:paraId="787FDE4B" w14:textId="77777777" w:rsidR="00C92AC3" w:rsidRPr="00773D0A" w:rsidRDefault="00C92AC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 Sin que sea obstáculo que </w:t>
      </w:r>
      <w:r w:rsidR="00532077" w:rsidRPr="00773D0A">
        <w:rPr>
          <w:rFonts w:cs="Arial"/>
          <w:sz w:val="26"/>
          <w:szCs w:val="26"/>
        </w:rPr>
        <w:t xml:space="preserve">la </w:t>
      </w:r>
      <w:r w:rsidRPr="00773D0A">
        <w:rPr>
          <w:rFonts w:cs="Arial"/>
          <w:sz w:val="26"/>
          <w:szCs w:val="26"/>
        </w:rPr>
        <w:t>demanda de</w:t>
      </w:r>
      <w:r w:rsidR="00BE38C6" w:rsidRPr="00773D0A">
        <w:rPr>
          <w:rFonts w:cs="Arial"/>
          <w:sz w:val="26"/>
          <w:szCs w:val="26"/>
        </w:rPr>
        <w:t>l</w:t>
      </w:r>
      <w:r w:rsidRPr="00773D0A">
        <w:rPr>
          <w:rFonts w:cs="Arial"/>
          <w:sz w:val="26"/>
          <w:szCs w:val="26"/>
        </w:rPr>
        <w:t xml:space="preserve"> Partidos Acción Nacional se plantea</w:t>
      </w:r>
      <w:r w:rsidR="00BE38C6" w:rsidRPr="00773D0A">
        <w:rPr>
          <w:rFonts w:cs="Arial"/>
          <w:sz w:val="26"/>
          <w:szCs w:val="26"/>
        </w:rPr>
        <w:t>ra</w:t>
      </w:r>
      <w:r w:rsidRPr="00773D0A">
        <w:rPr>
          <w:rFonts w:cs="Arial"/>
          <w:sz w:val="26"/>
          <w:szCs w:val="26"/>
        </w:rPr>
        <w:t xml:space="preserve"> dentro del ámbito temporal declarado como inhábil por la Corte; ello, toda vez que </w:t>
      </w:r>
      <w:r w:rsidR="00BE38C6" w:rsidRPr="00773D0A">
        <w:rPr>
          <w:rFonts w:cs="Arial"/>
          <w:sz w:val="26"/>
          <w:szCs w:val="26"/>
        </w:rPr>
        <w:t>la</w:t>
      </w:r>
      <w:r w:rsidRPr="00773D0A">
        <w:rPr>
          <w:rFonts w:cs="Arial"/>
          <w:sz w:val="26"/>
          <w:szCs w:val="26"/>
        </w:rPr>
        <w:t xml:space="preserve"> declaratoria </w:t>
      </w:r>
      <w:r w:rsidR="00BE38C6" w:rsidRPr="00773D0A">
        <w:rPr>
          <w:rFonts w:cs="Arial"/>
          <w:sz w:val="26"/>
          <w:szCs w:val="26"/>
        </w:rPr>
        <w:t xml:space="preserve">de interrupción de plazos </w:t>
      </w:r>
      <w:r w:rsidRPr="00773D0A">
        <w:rPr>
          <w:rFonts w:cs="Arial"/>
          <w:sz w:val="26"/>
          <w:szCs w:val="26"/>
        </w:rPr>
        <w:t xml:space="preserve">no privó </w:t>
      </w:r>
      <w:r w:rsidR="00BE38C6" w:rsidRPr="00773D0A">
        <w:rPr>
          <w:rFonts w:cs="Arial"/>
          <w:sz w:val="26"/>
          <w:szCs w:val="26"/>
        </w:rPr>
        <w:t xml:space="preserve">al ente </w:t>
      </w:r>
      <w:r w:rsidRPr="00773D0A">
        <w:rPr>
          <w:rFonts w:cs="Arial"/>
          <w:sz w:val="26"/>
          <w:szCs w:val="26"/>
        </w:rPr>
        <w:t>legitimado constitucionalmente de su acción para cuestionar la validez de normas generales a pesar de que no corrieran los plazos, como incluso se regula en los referidos acuerdos generales.</w:t>
      </w:r>
    </w:p>
    <w:p w14:paraId="5C7FC88C" w14:textId="77777777" w:rsidR="00C92AC3" w:rsidRPr="00773D0A" w:rsidRDefault="00C92AC3" w:rsidP="00773D0A">
      <w:pPr>
        <w:pStyle w:val="corte4fondo"/>
        <w:tabs>
          <w:tab w:val="left" w:pos="0"/>
        </w:tabs>
        <w:ind w:left="-57" w:hanging="510"/>
        <w:rPr>
          <w:rFonts w:cs="Arial"/>
          <w:sz w:val="26"/>
          <w:szCs w:val="26"/>
        </w:rPr>
      </w:pPr>
    </w:p>
    <w:p w14:paraId="2D3D92E1" w14:textId="77777777" w:rsidR="0067217C" w:rsidRPr="00773D0A" w:rsidRDefault="00C92AC3" w:rsidP="00773D0A">
      <w:pPr>
        <w:pStyle w:val="Prrafodelista"/>
        <w:numPr>
          <w:ilvl w:val="0"/>
          <w:numId w:val="3"/>
        </w:numPr>
        <w:spacing w:line="360" w:lineRule="auto"/>
        <w:ind w:left="-57" w:right="51" w:hanging="510"/>
        <w:contextualSpacing/>
        <w:jc w:val="both"/>
        <w:rPr>
          <w:rFonts w:ascii="Arial" w:hAnsi="Arial" w:cs="Arial"/>
          <w:sz w:val="26"/>
          <w:szCs w:val="26"/>
        </w:rPr>
      </w:pPr>
      <w:r w:rsidRPr="00773D0A">
        <w:rPr>
          <w:rFonts w:ascii="Arial" w:hAnsi="Arial" w:cs="Arial"/>
          <w:sz w:val="26"/>
          <w:szCs w:val="26"/>
        </w:rPr>
        <w:t xml:space="preserve">Por cuanto hace a la acción de inconstitucionalidad 225/2020, </w:t>
      </w:r>
      <w:r w:rsidR="00BE38C6" w:rsidRPr="00773D0A">
        <w:rPr>
          <w:rFonts w:ascii="Arial" w:hAnsi="Arial" w:cs="Arial"/>
          <w:sz w:val="26"/>
          <w:szCs w:val="26"/>
        </w:rPr>
        <w:t>debe hacerse mención de que si bien el escrito inicial fue presentado con la firma electrónica María Lucila Monjardín Castillo (delegada) el treinta de julio de dos mil veinte, posteriormente, el diez de agosto del año en curso, todavía dentro del plazo legal para la interposición de la acción de inconstitucionalidad, se depositó en el buzón judicial de esta Suprema Corte de Justicia de la Nación, el escrito con la firma autógrafa de Rafael Alejandro Moreno Cárdenas quien cuenta con facultades para promover acción de inconstitucionalidad a nombre del instituto político, manifestando que era su voluntad promover el escrito presentado en fecha previa. Así tomando en cuenta el segundo escrito presentado el diez de agosto, la demanda también resulta oportuna</w:t>
      </w:r>
      <w:r w:rsidR="004D22FE" w:rsidRPr="00773D0A">
        <w:rPr>
          <w:rFonts w:ascii="Arial" w:hAnsi="Arial" w:cs="Arial"/>
          <w:sz w:val="26"/>
          <w:szCs w:val="26"/>
        </w:rPr>
        <w:t>.</w:t>
      </w:r>
    </w:p>
    <w:p w14:paraId="2E388A6C" w14:textId="77777777" w:rsidR="000F3BA3" w:rsidRPr="00773D0A" w:rsidRDefault="000F3BA3" w:rsidP="00773D0A">
      <w:pPr>
        <w:pStyle w:val="Prrafodelista"/>
        <w:rPr>
          <w:rFonts w:ascii="Arial" w:hAnsi="Arial" w:cs="Arial"/>
          <w:sz w:val="26"/>
          <w:szCs w:val="26"/>
        </w:rPr>
      </w:pPr>
    </w:p>
    <w:p w14:paraId="4A230C0E" w14:textId="77777777" w:rsidR="0067217C" w:rsidRPr="00773D0A" w:rsidRDefault="000F3BA3" w:rsidP="00773D0A">
      <w:pPr>
        <w:pStyle w:val="corte4fondo"/>
        <w:numPr>
          <w:ilvl w:val="0"/>
          <w:numId w:val="3"/>
        </w:numPr>
        <w:ind w:left="-57" w:hanging="510"/>
        <w:rPr>
          <w:rFonts w:cs="Arial"/>
          <w:bCs/>
          <w:sz w:val="26"/>
          <w:szCs w:val="26"/>
        </w:rPr>
      </w:pPr>
      <w:r w:rsidRPr="00773D0A">
        <w:rPr>
          <w:rFonts w:cs="Arial"/>
          <w:sz w:val="26"/>
          <w:szCs w:val="26"/>
        </w:rPr>
        <w:t xml:space="preserve">En virtud de lo anterior y, por una cuestión de orden lógico, </w:t>
      </w:r>
      <w:r w:rsidR="0067217C" w:rsidRPr="00773D0A">
        <w:rPr>
          <w:rFonts w:cs="Arial"/>
          <w:sz w:val="26"/>
          <w:szCs w:val="26"/>
        </w:rPr>
        <w:t xml:space="preserve">conviene declarar </w:t>
      </w:r>
      <w:r w:rsidR="0067217C" w:rsidRPr="00773D0A">
        <w:rPr>
          <w:rFonts w:cs="Arial"/>
          <w:b/>
          <w:sz w:val="26"/>
          <w:szCs w:val="26"/>
        </w:rPr>
        <w:t xml:space="preserve">infundada </w:t>
      </w:r>
      <w:r w:rsidR="0067217C" w:rsidRPr="00773D0A">
        <w:rPr>
          <w:rFonts w:cs="Arial"/>
          <w:sz w:val="26"/>
          <w:szCs w:val="26"/>
        </w:rPr>
        <w:t xml:space="preserve">la causa de improcedencia hecha valer por </w:t>
      </w:r>
      <w:r w:rsidR="0067217C" w:rsidRPr="00773D0A">
        <w:rPr>
          <w:rFonts w:cs="Arial"/>
          <w:sz w:val="26"/>
          <w:szCs w:val="26"/>
          <w:lang w:val="es-ES"/>
        </w:rPr>
        <w:t>los poderes ejecutivo y legislativo del Estado de Tabasco, quienes al rendir el informe relativo, manifestaron que las tres demandas fueron presentadas fuera del plazo de treinta días establecido en la ley, por lo que sostie</w:t>
      </w:r>
      <w:r w:rsidR="00AA2446" w:rsidRPr="00773D0A">
        <w:rPr>
          <w:rFonts w:cs="Arial"/>
          <w:sz w:val="26"/>
          <w:szCs w:val="26"/>
          <w:lang w:val="es-ES"/>
        </w:rPr>
        <w:t xml:space="preserve">ne que resultan </w:t>
      </w:r>
      <w:r w:rsidR="00AA2446" w:rsidRPr="00773D0A">
        <w:rPr>
          <w:rFonts w:cs="Arial"/>
          <w:sz w:val="26"/>
          <w:szCs w:val="26"/>
          <w:lang w:val="es-ES"/>
        </w:rPr>
        <w:lastRenderedPageBreak/>
        <w:t xml:space="preserve">extemporáneas y, por ello, </w:t>
      </w:r>
      <w:r w:rsidR="0067217C" w:rsidRPr="00773D0A">
        <w:rPr>
          <w:rFonts w:cs="Arial"/>
          <w:sz w:val="26"/>
          <w:szCs w:val="26"/>
          <w:lang w:val="es-ES"/>
        </w:rPr>
        <w:t>se actualiza la hipótesis contenida en el artículo 19, fracción VII, de la ley reglamentaria y deben sobreseerse</w:t>
      </w:r>
      <w:r w:rsidR="000D3FED" w:rsidRPr="00773D0A">
        <w:rPr>
          <w:rStyle w:val="Refdenotaalpie"/>
          <w:rFonts w:cs="Arial"/>
          <w:sz w:val="26"/>
          <w:szCs w:val="26"/>
          <w:lang w:val="es-ES"/>
        </w:rPr>
        <w:footnoteReference w:id="33"/>
      </w:r>
      <w:r w:rsidR="0067217C" w:rsidRPr="00773D0A">
        <w:rPr>
          <w:rFonts w:cs="Arial"/>
          <w:sz w:val="26"/>
          <w:szCs w:val="26"/>
          <w:lang w:val="es-ES"/>
        </w:rPr>
        <w:t>.</w:t>
      </w:r>
    </w:p>
    <w:p w14:paraId="3D923F1E" w14:textId="77777777" w:rsidR="0067217C" w:rsidRPr="00773D0A" w:rsidRDefault="0067217C" w:rsidP="00773D0A">
      <w:pPr>
        <w:pStyle w:val="Prrafodelista"/>
        <w:rPr>
          <w:rFonts w:cs="Arial"/>
          <w:sz w:val="26"/>
          <w:szCs w:val="26"/>
          <w:lang w:val="es-ES"/>
        </w:rPr>
      </w:pPr>
    </w:p>
    <w:p w14:paraId="2E8C270F" w14:textId="77777777" w:rsidR="00172957" w:rsidRPr="00773D0A" w:rsidRDefault="0067217C" w:rsidP="00773D0A">
      <w:pPr>
        <w:pStyle w:val="corte4fondo"/>
        <w:numPr>
          <w:ilvl w:val="0"/>
          <w:numId w:val="3"/>
        </w:numPr>
        <w:ind w:left="-57" w:hanging="510"/>
        <w:rPr>
          <w:rFonts w:cs="Arial"/>
          <w:sz w:val="26"/>
          <w:szCs w:val="26"/>
        </w:rPr>
      </w:pPr>
      <w:r w:rsidRPr="00773D0A">
        <w:rPr>
          <w:rFonts w:cs="Arial"/>
          <w:sz w:val="26"/>
          <w:szCs w:val="26"/>
          <w:lang w:val="es-ES"/>
        </w:rPr>
        <w:t xml:space="preserve">Lo anterior, pues como se concluyó en párrafos anteriores las demandas de </w:t>
      </w:r>
      <w:r w:rsidR="0010604D" w:rsidRPr="00773D0A">
        <w:rPr>
          <w:rFonts w:cs="Arial"/>
          <w:sz w:val="26"/>
          <w:szCs w:val="26"/>
          <w:lang w:val="es-ES"/>
        </w:rPr>
        <w:t>las acciones</w:t>
      </w:r>
      <w:r w:rsidRPr="00773D0A">
        <w:rPr>
          <w:rFonts w:cs="Arial"/>
          <w:sz w:val="26"/>
          <w:szCs w:val="26"/>
          <w:lang w:val="es-ES"/>
        </w:rPr>
        <w:t xml:space="preserve"> de inconstitucionalidad 157/2020, 160/2020 y 225/2020 fueron presentadas de manera oportuna, pues contrario a lo sostenido en los informes respectivos, aun cuando </w:t>
      </w:r>
      <w:r w:rsidRPr="00773D0A">
        <w:rPr>
          <w:rFonts w:cs="Arial"/>
          <w:sz w:val="26"/>
          <w:szCs w:val="26"/>
        </w:rPr>
        <w:t>el Decreto referido fue publicado el veintiséis de junio de dos mil veinte, lo cierto es que el plazo no venció el veintiséis de julio sino el uno de septiembre del mismo año</w:t>
      </w:r>
      <w:r w:rsidR="0063419A" w:rsidRPr="00773D0A">
        <w:rPr>
          <w:rFonts w:cs="Arial"/>
          <w:sz w:val="26"/>
          <w:szCs w:val="26"/>
        </w:rPr>
        <w:t xml:space="preserve">. </w:t>
      </w:r>
    </w:p>
    <w:p w14:paraId="51C33706" w14:textId="77777777" w:rsidR="00C92AC3" w:rsidRPr="00773D0A" w:rsidRDefault="00C92AC3" w:rsidP="00773D0A">
      <w:pPr>
        <w:pStyle w:val="corte4fondo"/>
        <w:tabs>
          <w:tab w:val="left" w:pos="0"/>
        </w:tabs>
        <w:ind w:left="-417" w:firstLine="0"/>
        <w:rPr>
          <w:rFonts w:cs="Arial"/>
          <w:sz w:val="26"/>
          <w:szCs w:val="26"/>
        </w:rPr>
      </w:pPr>
    </w:p>
    <w:p w14:paraId="4922D372" w14:textId="77777777" w:rsidR="0010604D" w:rsidRPr="00773D0A" w:rsidRDefault="0010604D" w:rsidP="00773D0A">
      <w:pPr>
        <w:pStyle w:val="corte4fondo"/>
        <w:tabs>
          <w:tab w:val="left" w:pos="0"/>
        </w:tabs>
        <w:ind w:left="-417" w:firstLine="0"/>
        <w:rPr>
          <w:rFonts w:cs="Arial"/>
          <w:sz w:val="26"/>
          <w:szCs w:val="26"/>
        </w:rPr>
      </w:pPr>
    </w:p>
    <w:p w14:paraId="7591ED27" w14:textId="77777777" w:rsidR="00C92AC3" w:rsidRPr="00773D0A" w:rsidRDefault="00BA749B" w:rsidP="00773D0A">
      <w:pPr>
        <w:pStyle w:val="TEXTONORMAL"/>
        <w:tabs>
          <w:tab w:val="left" w:pos="426"/>
        </w:tabs>
        <w:ind w:left="-57" w:firstLine="0"/>
        <w:jc w:val="center"/>
        <w:rPr>
          <w:b/>
          <w:sz w:val="26"/>
          <w:szCs w:val="26"/>
          <w:lang w:val="es-ES"/>
        </w:rPr>
      </w:pPr>
      <w:r w:rsidRPr="00773D0A">
        <w:rPr>
          <w:b/>
          <w:sz w:val="26"/>
          <w:szCs w:val="26"/>
          <w:lang w:val="es-ES"/>
        </w:rPr>
        <w:t>I</w:t>
      </w:r>
      <w:r w:rsidR="00C92AC3" w:rsidRPr="00773D0A">
        <w:rPr>
          <w:b/>
          <w:sz w:val="26"/>
          <w:szCs w:val="26"/>
          <w:lang w:val="es-ES"/>
        </w:rPr>
        <w:t>V. LEGITIMACIÓN</w:t>
      </w:r>
    </w:p>
    <w:p w14:paraId="7A43ECCC" w14:textId="77777777" w:rsidR="00C92AC3" w:rsidRPr="00773D0A" w:rsidRDefault="00C92AC3" w:rsidP="00773D0A">
      <w:pPr>
        <w:pStyle w:val="corte4fondo"/>
        <w:ind w:left="-57" w:hanging="510"/>
        <w:rPr>
          <w:rFonts w:cs="Arial"/>
          <w:sz w:val="26"/>
          <w:szCs w:val="26"/>
          <w:lang w:val="es-ES"/>
        </w:rPr>
      </w:pPr>
    </w:p>
    <w:p w14:paraId="287FB7F4" w14:textId="0FA96BEC" w:rsidR="00C92AC3" w:rsidRPr="00737B1C" w:rsidRDefault="00C92AC3" w:rsidP="00737B1C">
      <w:pPr>
        <w:pStyle w:val="corte4fondo"/>
        <w:numPr>
          <w:ilvl w:val="0"/>
          <w:numId w:val="3"/>
        </w:numPr>
        <w:ind w:left="-57" w:hanging="510"/>
        <w:rPr>
          <w:rFonts w:cs="Arial"/>
          <w:sz w:val="26"/>
          <w:szCs w:val="26"/>
          <w:lang w:val="es-ES"/>
        </w:rPr>
      </w:pPr>
      <w:r w:rsidRPr="00773D0A">
        <w:rPr>
          <w:rFonts w:cs="Arial"/>
          <w:sz w:val="26"/>
          <w:szCs w:val="26"/>
          <w:lang w:val="es-ES"/>
        </w:rPr>
        <w:t>El artículo 105, fracción II, inciso f), de la Con</w:t>
      </w:r>
      <w:r w:rsidR="002F7544" w:rsidRPr="00773D0A">
        <w:rPr>
          <w:rFonts w:cs="Arial"/>
          <w:sz w:val="26"/>
          <w:szCs w:val="26"/>
          <w:lang w:val="es-ES"/>
        </w:rPr>
        <w:t>stitución f</w:t>
      </w:r>
      <w:r w:rsidRPr="00773D0A">
        <w:rPr>
          <w:rFonts w:cs="Arial"/>
          <w:sz w:val="26"/>
          <w:szCs w:val="26"/>
          <w:lang w:val="es-ES"/>
        </w:rPr>
        <w:t>ederal dispone, en lo que interesa, que los partidos políticos con registro ante el Instituto Nacional Electoral o registro ante la autoridad estatal, por conducto de sus dirigencias nacionales o estatales, podrán promover acciones de inconstitucionalidad en contra de leyes electorales federales y locales o sólo locales, según corresponda</w:t>
      </w:r>
      <w:r w:rsidRPr="00773D0A">
        <w:rPr>
          <w:rFonts w:cs="Arial"/>
          <w:sz w:val="26"/>
          <w:szCs w:val="26"/>
          <w:vertAlign w:val="superscript"/>
          <w:lang w:val="es-ES"/>
        </w:rPr>
        <w:footnoteReference w:id="34"/>
      </w:r>
      <w:r w:rsidRPr="00773D0A">
        <w:rPr>
          <w:rFonts w:cs="Arial"/>
          <w:sz w:val="26"/>
          <w:szCs w:val="26"/>
          <w:lang w:val="es-ES"/>
        </w:rPr>
        <w:t>. Por su parte, el artículo 62 de la Ley Reglamentaria de la materia establece que se considerarán parte demandante en las acciones promovidas contra leyes electorales, a los partidos políticos con registro, por conducto de sus dirigencias nacionales o estatales, cuando así corresponda</w:t>
      </w:r>
      <w:r w:rsidRPr="00773D0A">
        <w:rPr>
          <w:rFonts w:cs="Arial"/>
          <w:sz w:val="26"/>
          <w:szCs w:val="26"/>
          <w:vertAlign w:val="superscript"/>
          <w:lang w:val="es-ES"/>
        </w:rPr>
        <w:footnoteReference w:id="35"/>
      </w:r>
      <w:r w:rsidRPr="00773D0A">
        <w:rPr>
          <w:rFonts w:cs="Arial"/>
          <w:sz w:val="26"/>
          <w:szCs w:val="26"/>
          <w:lang w:val="es-ES"/>
        </w:rPr>
        <w:t>.</w:t>
      </w:r>
    </w:p>
    <w:p w14:paraId="46C0C1BD" w14:textId="77777777" w:rsidR="00C92AC3" w:rsidRPr="00773D0A" w:rsidRDefault="00C92AC3" w:rsidP="00773D0A">
      <w:pPr>
        <w:pStyle w:val="corte4fondo"/>
        <w:numPr>
          <w:ilvl w:val="0"/>
          <w:numId w:val="3"/>
        </w:numPr>
        <w:ind w:left="-57" w:hanging="510"/>
        <w:rPr>
          <w:rFonts w:cs="Arial"/>
          <w:sz w:val="26"/>
          <w:szCs w:val="26"/>
          <w:lang w:val="es-ES"/>
        </w:rPr>
      </w:pPr>
      <w:r w:rsidRPr="00773D0A">
        <w:rPr>
          <w:rFonts w:cs="Arial"/>
          <w:sz w:val="26"/>
          <w:szCs w:val="26"/>
          <w:lang w:val="es-ES"/>
        </w:rPr>
        <w:lastRenderedPageBreak/>
        <w:t>Así, se tiene que una acción de inconstitucionalidad puede ser presentada por los partidos políticos, según sea el caso, en contra de leyes electorales federales o locales, por conducto de sus dirigencias y para lo cual debe observarse que:</w:t>
      </w:r>
    </w:p>
    <w:p w14:paraId="6BD54F0B" w14:textId="77777777" w:rsidR="00C92AC3" w:rsidRPr="00773D0A" w:rsidRDefault="00C92AC3" w:rsidP="00773D0A">
      <w:pPr>
        <w:pStyle w:val="corte4fondo"/>
        <w:ind w:left="-57" w:hanging="510"/>
        <w:rPr>
          <w:rFonts w:cs="Arial"/>
          <w:sz w:val="26"/>
          <w:szCs w:val="26"/>
          <w:lang w:val="es-ES"/>
        </w:rPr>
      </w:pPr>
    </w:p>
    <w:p w14:paraId="71463B99" w14:textId="77777777" w:rsidR="00C92AC3" w:rsidRPr="00773D0A" w:rsidRDefault="00C92AC3" w:rsidP="00773D0A">
      <w:pPr>
        <w:pStyle w:val="corte4fondo"/>
        <w:numPr>
          <w:ilvl w:val="2"/>
          <w:numId w:val="3"/>
        </w:numPr>
        <w:tabs>
          <w:tab w:val="left" w:pos="0"/>
        </w:tabs>
        <w:ind w:left="851" w:hanging="425"/>
        <w:rPr>
          <w:rFonts w:cs="Arial"/>
          <w:sz w:val="26"/>
          <w:szCs w:val="26"/>
          <w:lang w:val="es-ES"/>
        </w:rPr>
      </w:pPr>
      <w:r w:rsidRPr="00773D0A">
        <w:rPr>
          <w:rFonts w:cs="Arial"/>
          <w:sz w:val="26"/>
          <w:szCs w:val="26"/>
          <w:lang w:val="es-ES"/>
        </w:rPr>
        <w:t>El partido político cuente con registro ante la autoridad electoral correspondiente.</w:t>
      </w:r>
    </w:p>
    <w:p w14:paraId="2E695E49" w14:textId="77777777" w:rsidR="00C92AC3" w:rsidRPr="00773D0A" w:rsidRDefault="00C92AC3" w:rsidP="00773D0A">
      <w:pPr>
        <w:pStyle w:val="corte4fondo"/>
        <w:numPr>
          <w:ilvl w:val="2"/>
          <w:numId w:val="3"/>
        </w:numPr>
        <w:tabs>
          <w:tab w:val="left" w:pos="0"/>
        </w:tabs>
        <w:ind w:left="851" w:hanging="425"/>
        <w:rPr>
          <w:rFonts w:cs="Arial"/>
          <w:sz w:val="26"/>
          <w:szCs w:val="26"/>
          <w:lang w:val="es-ES"/>
        </w:rPr>
      </w:pPr>
      <w:r w:rsidRPr="00773D0A">
        <w:rPr>
          <w:rFonts w:cs="Arial"/>
          <w:sz w:val="26"/>
          <w:szCs w:val="26"/>
          <w:lang w:val="es-ES"/>
        </w:rPr>
        <w:t>El instituto accionante promueva por conducto de su dirigencia (nacional o estatal, según sea el caso).</w:t>
      </w:r>
    </w:p>
    <w:p w14:paraId="1B52DA2F" w14:textId="77777777" w:rsidR="00C92AC3" w:rsidRPr="00773D0A" w:rsidRDefault="00C92AC3" w:rsidP="00773D0A">
      <w:pPr>
        <w:pStyle w:val="corte4fondo"/>
        <w:numPr>
          <w:ilvl w:val="2"/>
          <w:numId w:val="3"/>
        </w:numPr>
        <w:tabs>
          <w:tab w:val="left" w:pos="0"/>
        </w:tabs>
        <w:ind w:left="851" w:hanging="425"/>
        <w:rPr>
          <w:rFonts w:cs="Arial"/>
          <w:sz w:val="26"/>
          <w:szCs w:val="26"/>
          <w:lang w:val="es-ES"/>
        </w:rPr>
      </w:pPr>
      <w:r w:rsidRPr="00773D0A">
        <w:rPr>
          <w:rFonts w:cs="Arial"/>
          <w:sz w:val="26"/>
          <w:szCs w:val="26"/>
          <w:lang w:val="es-ES"/>
        </w:rPr>
        <w:t>Quien suscriba a su nombre y representación cuente con facultades para ello, y</w:t>
      </w:r>
    </w:p>
    <w:p w14:paraId="5488F160" w14:textId="77777777" w:rsidR="00C92AC3" w:rsidRPr="00773D0A" w:rsidRDefault="00C92AC3" w:rsidP="00773D0A">
      <w:pPr>
        <w:pStyle w:val="corte4fondo"/>
        <w:numPr>
          <w:ilvl w:val="2"/>
          <w:numId w:val="3"/>
        </w:numPr>
        <w:tabs>
          <w:tab w:val="left" w:pos="0"/>
        </w:tabs>
        <w:ind w:left="851" w:hanging="425"/>
        <w:rPr>
          <w:rFonts w:cs="Arial"/>
          <w:sz w:val="26"/>
          <w:szCs w:val="26"/>
          <w:lang w:val="es-ES"/>
        </w:rPr>
      </w:pPr>
      <w:r w:rsidRPr="00773D0A">
        <w:rPr>
          <w:rFonts w:cs="Arial"/>
          <w:sz w:val="26"/>
          <w:szCs w:val="26"/>
          <w:lang w:val="es-ES"/>
        </w:rPr>
        <w:t>Las normas impugnadas sean de naturaleza electoral.</w:t>
      </w:r>
    </w:p>
    <w:p w14:paraId="24A0C179" w14:textId="77777777" w:rsidR="00C92AC3" w:rsidRPr="00773D0A" w:rsidRDefault="00C92AC3" w:rsidP="00773D0A">
      <w:pPr>
        <w:pStyle w:val="corte4fondo"/>
        <w:ind w:left="-57" w:hanging="510"/>
        <w:rPr>
          <w:rFonts w:cs="Arial"/>
          <w:b/>
          <w:sz w:val="26"/>
          <w:szCs w:val="26"/>
          <w:lang w:val="es-ES"/>
        </w:rPr>
      </w:pPr>
    </w:p>
    <w:p w14:paraId="462B1161" w14:textId="77777777" w:rsidR="00C92AC3" w:rsidRPr="00773D0A" w:rsidRDefault="00C92AC3" w:rsidP="00773D0A">
      <w:pPr>
        <w:pStyle w:val="corte4fondo"/>
        <w:numPr>
          <w:ilvl w:val="0"/>
          <w:numId w:val="3"/>
        </w:numPr>
        <w:ind w:left="-57" w:hanging="510"/>
        <w:rPr>
          <w:rFonts w:cs="Arial"/>
          <w:sz w:val="26"/>
          <w:szCs w:val="26"/>
          <w:lang w:val="es-ES"/>
        </w:rPr>
      </w:pPr>
      <w:r w:rsidRPr="00773D0A">
        <w:rPr>
          <w:rFonts w:cs="Arial"/>
          <w:sz w:val="26"/>
          <w:szCs w:val="26"/>
          <w:lang w:val="es-ES"/>
        </w:rPr>
        <w:t xml:space="preserve">Tomando en cuenta estos requisitos, este Tribunal Pleno considera que </w:t>
      </w:r>
      <w:r w:rsidRPr="00773D0A">
        <w:rPr>
          <w:rFonts w:cs="Arial"/>
          <w:b/>
          <w:bCs/>
          <w:sz w:val="26"/>
          <w:szCs w:val="26"/>
          <w:lang w:val="es-ES"/>
        </w:rPr>
        <w:t>se acredita este supuesto procesal</w:t>
      </w:r>
      <w:r w:rsidRPr="00773D0A">
        <w:rPr>
          <w:rFonts w:cs="Arial"/>
          <w:sz w:val="26"/>
          <w:szCs w:val="26"/>
          <w:lang w:val="es-ES"/>
        </w:rPr>
        <w:t xml:space="preserve"> en las tres demandas de</w:t>
      </w:r>
      <w:r w:rsidR="005D251B" w:rsidRPr="00773D0A">
        <w:rPr>
          <w:rFonts w:cs="Arial"/>
          <w:sz w:val="26"/>
          <w:szCs w:val="26"/>
          <w:lang w:val="es-ES"/>
        </w:rPr>
        <w:t xml:space="preserve"> acción de inconstitucionalidad. En primer lugar, porque se impugna </w:t>
      </w:r>
      <w:r w:rsidR="00CB30D3" w:rsidRPr="00773D0A">
        <w:rPr>
          <w:rFonts w:cs="Arial"/>
          <w:sz w:val="26"/>
          <w:szCs w:val="26"/>
          <w:lang w:val="es-ES"/>
        </w:rPr>
        <w:t xml:space="preserve">una norma de eminente naturaleza electoral como lo es la Ley Electoral y de Partidos Políticos del Estado de Tabasco. </w:t>
      </w:r>
    </w:p>
    <w:p w14:paraId="7D468895" w14:textId="77777777" w:rsidR="00C92AC3" w:rsidRPr="00773D0A" w:rsidRDefault="00C92AC3" w:rsidP="00773D0A">
      <w:pPr>
        <w:pStyle w:val="corte4fondo"/>
        <w:ind w:left="-57" w:hanging="510"/>
        <w:rPr>
          <w:rFonts w:cs="Arial"/>
          <w:sz w:val="26"/>
          <w:szCs w:val="26"/>
          <w:lang w:val="es-ES"/>
        </w:rPr>
      </w:pPr>
    </w:p>
    <w:p w14:paraId="15F2ADDF" w14:textId="77777777" w:rsidR="00C92AC3" w:rsidRPr="00773D0A" w:rsidRDefault="00C92AC3" w:rsidP="00773D0A">
      <w:pPr>
        <w:pStyle w:val="Prrafodelista"/>
        <w:numPr>
          <w:ilvl w:val="0"/>
          <w:numId w:val="3"/>
        </w:numPr>
        <w:spacing w:line="360" w:lineRule="auto"/>
        <w:ind w:left="-57" w:right="51" w:hanging="510"/>
        <w:contextualSpacing/>
        <w:jc w:val="both"/>
        <w:rPr>
          <w:rFonts w:ascii="Arial" w:hAnsi="Arial" w:cs="Arial"/>
          <w:sz w:val="26"/>
          <w:szCs w:val="26"/>
        </w:rPr>
      </w:pPr>
      <w:r w:rsidRPr="00773D0A">
        <w:rPr>
          <w:rFonts w:ascii="Arial" w:hAnsi="Arial" w:cs="Arial"/>
          <w:sz w:val="26"/>
          <w:szCs w:val="26"/>
        </w:rPr>
        <w:t xml:space="preserve">De las constancias de visualizadas en el Sistema Electrónico de este </w:t>
      </w:r>
      <w:r w:rsidR="0038043C" w:rsidRPr="00773D0A">
        <w:rPr>
          <w:rFonts w:ascii="Arial" w:hAnsi="Arial" w:cs="Arial"/>
          <w:sz w:val="26"/>
          <w:szCs w:val="26"/>
        </w:rPr>
        <w:t>alto t</w:t>
      </w:r>
      <w:r w:rsidRPr="00773D0A">
        <w:rPr>
          <w:rFonts w:ascii="Arial" w:hAnsi="Arial" w:cs="Arial"/>
          <w:sz w:val="26"/>
          <w:szCs w:val="26"/>
        </w:rPr>
        <w:t>ribunal se advierte que los demandantes son partidos políticos nacionales con registro ante el Instituto Nacional Electoral y que las personas que acudieron en su nombre cuentan con las atribuciones necesarias.</w:t>
      </w:r>
    </w:p>
    <w:p w14:paraId="1A0513AA" w14:textId="77777777" w:rsidR="00C92AC3" w:rsidRPr="00773D0A" w:rsidRDefault="00C92AC3" w:rsidP="00773D0A">
      <w:pPr>
        <w:pStyle w:val="Prrafodelista"/>
        <w:spacing w:line="360" w:lineRule="auto"/>
        <w:ind w:left="-57" w:hanging="510"/>
        <w:rPr>
          <w:rFonts w:ascii="Arial" w:hAnsi="Arial" w:cs="Arial"/>
          <w:sz w:val="26"/>
          <w:szCs w:val="26"/>
        </w:rPr>
      </w:pPr>
    </w:p>
    <w:p w14:paraId="4FD01774" w14:textId="77777777" w:rsidR="00C92AC3" w:rsidRPr="00773D0A" w:rsidRDefault="00C92AC3" w:rsidP="00773D0A">
      <w:pPr>
        <w:pStyle w:val="Prrafodelista"/>
        <w:numPr>
          <w:ilvl w:val="0"/>
          <w:numId w:val="3"/>
        </w:numPr>
        <w:spacing w:line="360" w:lineRule="auto"/>
        <w:ind w:left="-57" w:right="51" w:hanging="510"/>
        <w:contextualSpacing/>
        <w:jc w:val="both"/>
        <w:rPr>
          <w:rFonts w:ascii="Arial" w:hAnsi="Arial" w:cs="Arial"/>
          <w:sz w:val="26"/>
          <w:szCs w:val="26"/>
        </w:rPr>
      </w:pPr>
      <w:r w:rsidRPr="00773D0A">
        <w:rPr>
          <w:rFonts w:ascii="Arial" w:hAnsi="Arial" w:cs="Arial"/>
          <w:sz w:val="26"/>
          <w:szCs w:val="26"/>
        </w:rPr>
        <w:t>Respecto el Partido Acción Nacional el escrito fue firmado por Marko Antonio Cortés Mendoza, en su carácter de Presidente del Comité Ejecutivo Nacional de dicha asociación, mientras que el escrito presentado por el Partido de la Revolución Democrática, fue firmado por Aida Estephany Santiago Fernández, Adriana Díaz Contreras, Karen Quiroga Anguiano, Ángel Clemente Ávila Romero y Fernando Belaunzarán, en su carácter de integrantes de la Dirección Nacional Extraordinaria</w:t>
      </w:r>
      <w:r w:rsidRPr="00773D0A">
        <w:rPr>
          <w:rStyle w:val="Refdenotaalpie"/>
          <w:rFonts w:ascii="Arial" w:hAnsi="Arial" w:cs="Arial"/>
          <w:sz w:val="26"/>
          <w:szCs w:val="26"/>
        </w:rPr>
        <w:footnoteReference w:id="36"/>
      </w:r>
      <w:r w:rsidRPr="00773D0A">
        <w:rPr>
          <w:rFonts w:ascii="Arial" w:hAnsi="Arial" w:cs="Arial"/>
          <w:sz w:val="26"/>
          <w:szCs w:val="26"/>
        </w:rPr>
        <w:t>.</w:t>
      </w:r>
    </w:p>
    <w:p w14:paraId="69BC8548" w14:textId="77777777" w:rsidR="00C92AC3" w:rsidRPr="00773D0A" w:rsidRDefault="00C92AC3" w:rsidP="00773D0A">
      <w:pPr>
        <w:pStyle w:val="Prrafodelista"/>
        <w:numPr>
          <w:ilvl w:val="0"/>
          <w:numId w:val="3"/>
        </w:numPr>
        <w:spacing w:line="360" w:lineRule="auto"/>
        <w:ind w:left="-57" w:right="51" w:hanging="510"/>
        <w:contextualSpacing/>
        <w:jc w:val="both"/>
        <w:rPr>
          <w:rFonts w:ascii="Arial" w:hAnsi="Arial" w:cs="Arial"/>
          <w:sz w:val="26"/>
          <w:szCs w:val="26"/>
        </w:rPr>
      </w:pPr>
      <w:r w:rsidRPr="00773D0A">
        <w:rPr>
          <w:rFonts w:ascii="Arial" w:hAnsi="Arial" w:cs="Arial"/>
          <w:sz w:val="26"/>
          <w:szCs w:val="26"/>
        </w:rPr>
        <w:lastRenderedPageBreak/>
        <w:t xml:space="preserve">Sobre la demanda presentada por el Partido Revolucionario Institucional, se ostentó como Presidente del Comité Ejecutivo Nacional Rafael Alejandro Moreno Cárdenas. </w:t>
      </w:r>
    </w:p>
    <w:p w14:paraId="0051F97F" w14:textId="77777777" w:rsidR="00C92AC3" w:rsidRPr="00773D0A" w:rsidRDefault="00C92AC3" w:rsidP="00773D0A">
      <w:pPr>
        <w:spacing w:line="360" w:lineRule="auto"/>
        <w:ind w:right="51" w:hanging="510"/>
        <w:contextualSpacing/>
        <w:jc w:val="both"/>
        <w:rPr>
          <w:rFonts w:ascii="Arial" w:hAnsi="Arial" w:cs="Arial"/>
          <w:sz w:val="26"/>
          <w:szCs w:val="26"/>
        </w:rPr>
      </w:pPr>
    </w:p>
    <w:p w14:paraId="63DD248C" w14:textId="44B21B51" w:rsidR="00C92AC3" w:rsidRPr="00773D0A" w:rsidRDefault="00C92AC3" w:rsidP="00773D0A">
      <w:pPr>
        <w:pStyle w:val="Prrafodelista"/>
        <w:numPr>
          <w:ilvl w:val="0"/>
          <w:numId w:val="3"/>
        </w:numPr>
        <w:spacing w:line="360" w:lineRule="auto"/>
        <w:ind w:left="-57" w:hanging="510"/>
        <w:jc w:val="both"/>
        <w:rPr>
          <w:rFonts w:ascii="Arial" w:hAnsi="Arial" w:cs="Arial"/>
          <w:sz w:val="26"/>
          <w:szCs w:val="26"/>
        </w:rPr>
      </w:pPr>
      <w:r w:rsidRPr="00773D0A">
        <w:rPr>
          <w:rFonts w:ascii="Arial" w:hAnsi="Arial" w:cs="Arial"/>
          <w:sz w:val="26"/>
          <w:szCs w:val="26"/>
        </w:rPr>
        <w:t xml:space="preserve">Al respecto, se advierte que dichas personas cuentan con las atribuciones con las que se ostentan y que las organizaciones en nombre de las cuales promovieron acción de inconstitucionalidad se encuentran registradas como Partidos Políticos Nacionales. Por tanto, este Tribunal Pleno concluye que tales acciones de inconstitucionalidad </w:t>
      </w:r>
      <w:r w:rsidRPr="00773D0A">
        <w:rPr>
          <w:rFonts w:ascii="Arial" w:hAnsi="Arial" w:cs="Arial"/>
          <w:b/>
          <w:sz w:val="26"/>
          <w:szCs w:val="26"/>
        </w:rPr>
        <w:t>fueron promovidas por parte con legitimación</w:t>
      </w:r>
      <w:r w:rsidRPr="00773D0A">
        <w:rPr>
          <w:rFonts w:ascii="Arial" w:hAnsi="Arial" w:cs="Arial"/>
          <w:sz w:val="26"/>
          <w:szCs w:val="26"/>
        </w:rPr>
        <w:t xml:space="preserve"> para ello.</w:t>
      </w:r>
    </w:p>
    <w:p w14:paraId="35CFFD88" w14:textId="77777777" w:rsidR="0067217C" w:rsidRPr="00773D0A" w:rsidRDefault="0067217C" w:rsidP="00773D0A">
      <w:pPr>
        <w:rPr>
          <w:rFonts w:ascii="Arial" w:hAnsi="Arial" w:cs="Arial"/>
          <w:sz w:val="26"/>
          <w:szCs w:val="26"/>
        </w:rPr>
      </w:pPr>
    </w:p>
    <w:p w14:paraId="073E1723" w14:textId="77777777" w:rsidR="0067217C" w:rsidRPr="00773D0A" w:rsidRDefault="0067217C" w:rsidP="00773D0A">
      <w:pPr>
        <w:rPr>
          <w:rFonts w:cs="Arial"/>
          <w:sz w:val="26"/>
          <w:szCs w:val="26"/>
          <w:lang w:val="es-ES"/>
        </w:rPr>
      </w:pPr>
    </w:p>
    <w:p w14:paraId="740A4D30" w14:textId="77777777" w:rsidR="0067217C" w:rsidRPr="00773D0A" w:rsidRDefault="0067217C" w:rsidP="00773D0A">
      <w:pPr>
        <w:pStyle w:val="corte4fondo"/>
        <w:numPr>
          <w:ilvl w:val="0"/>
          <w:numId w:val="3"/>
        </w:numPr>
        <w:ind w:left="-57" w:hanging="510"/>
        <w:rPr>
          <w:rFonts w:cs="Arial"/>
          <w:bCs/>
          <w:sz w:val="26"/>
          <w:szCs w:val="26"/>
        </w:rPr>
      </w:pPr>
      <w:r w:rsidRPr="00773D0A">
        <w:rPr>
          <w:rFonts w:cs="Arial"/>
          <w:sz w:val="26"/>
          <w:szCs w:val="26"/>
          <w:lang w:val="es-ES"/>
        </w:rPr>
        <w:t xml:space="preserve">Por lo antes expuesto, desde este momento se declara </w:t>
      </w:r>
      <w:r w:rsidRPr="00773D0A">
        <w:rPr>
          <w:rFonts w:cs="Arial"/>
          <w:b/>
          <w:sz w:val="26"/>
          <w:szCs w:val="26"/>
          <w:lang w:val="es-ES"/>
        </w:rPr>
        <w:t xml:space="preserve">infundada </w:t>
      </w:r>
      <w:r w:rsidRPr="00773D0A">
        <w:rPr>
          <w:rFonts w:cs="Arial"/>
          <w:sz w:val="26"/>
          <w:szCs w:val="26"/>
          <w:lang w:val="es-ES"/>
        </w:rPr>
        <w:t xml:space="preserve">la causa de improcedencia hecha valer por los poderes ejecutivo y legislativo locales, quienes sostienen que del escrito de demanda presentado por el Partido Revolucionario Institucional se desprende que no está firmado por el promovente Rafael Alejandro Moreno Cárdenas, quien se ostenta como Presidente del Comité Ejecutivo Nacional, pues el referido escrito únicamente cuenta con la firma digital de María Lucila Monjardín Castillo, quien se ostenta como delegada del partido y, por tanto, no cuenta con facultades de representación para promover en nombre del instituto político. </w:t>
      </w:r>
    </w:p>
    <w:p w14:paraId="4A402279" w14:textId="77777777" w:rsidR="0067217C" w:rsidRPr="00773D0A" w:rsidRDefault="0067217C" w:rsidP="00773D0A">
      <w:pPr>
        <w:pStyle w:val="corte4fondo"/>
        <w:ind w:left="-57" w:firstLine="0"/>
        <w:rPr>
          <w:rFonts w:cs="Arial"/>
          <w:bCs/>
          <w:sz w:val="26"/>
          <w:szCs w:val="26"/>
        </w:rPr>
      </w:pPr>
    </w:p>
    <w:p w14:paraId="19775580" w14:textId="77777777" w:rsidR="0067217C" w:rsidRPr="00773D0A" w:rsidRDefault="0067217C" w:rsidP="00773D0A">
      <w:pPr>
        <w:pStyle w:val="corte4fondo"/>
        <w:numPr>
          <w:ilvl w:val="0"/>
          <w:numId w:val="3"/>
        </w:numPr>
        <w:ind w:left="-57" w:hanging="510"/>
        <w:rPr>
          <w:rFonts w:cs="Arial"/>
          <w:bCs/>
          <w:sz w:val="26"/>
          <w:szCs w:val="26"/>
        </w:rPr>
      </w:pPr>
      <w:r w:rsidRPr="00773D0A">
        <w:rPr>
          <w:rFonts w:cs="Arial"/>
          <w:sz w:val="26"/>
          <w:szCs w:val="26"/>
          <w:lang w:val="es-ES"/>
        </w:rPr>
        <w:t>Por lo anterior, el ejecutivo y legislativo locales consideran que no existió voluntad del representante del partido político para promover acción de inconstitucionalidad y por ello no se colma con el requisito contenido en el 61, fracción I, de la ley reglamentaria</w:t>
      </w:r>
      <w:r w:rsidRPr="00773D0A">
        <w:rPr>
          <w:rStyle w:val="Refdenotaalpie"/>
          <w:rFonts w:cs="Arial"/>
          <w:sz w:val="26"/>
          <w:szCs w:val="26"/>
          <w:lang w:val="es-ES"/>
        </w:rPr>
        <w:footnoteReference w:id="37"/>
      </w:r>
      <w:r w:rsidRPr="00773D0A">
        <w:rPr>
          <w:rFonts w:cs="Arial"/>
          <w:sz w:val="26"/>
          <w:szCs w:val="26"/>
          <w:lang w:val="es-ES"/>
        </w:rPr>
        <w:t>.</w:t>
      </w:r>
    </w:p>
    <w:p w14:paraId="34F8DE7C" w14:textId="77777777" w:rsidR="0067217C" w:rsidRPr="00773D0A" w:rsidRDefault="0067217C" w:rsidP="00773D0A">
      <w:pPr>
        <w:pStyle w:val="corte4fondo"/>
        <w:numPr>
          <w:ilvl w:val="0"/>
          <w:numId w:val="3"/>
        </w:numPr>
        <w:ind w:left="-57" w:hanging="510"/>
        <w:rPr>
          <w:rFonts w:cs="Arial"/>
          <w:bCs/>
          <w:sz w:val="26"/>
          <w:szCs w:val="26"/>
        </w:rPr>
      </w:pPr>
      <w:r w:rsidRPr="00773D0A">
        <w:rPr>
          <w:rFonts w:cs="Arial"/>
          <w:sz w:val="26"/>
          <w:szCs w:val="26"/>
          <w:lang w:val="es-ES"/>
        </w:rPr>
        <w:lastRenderedPageBreak/>
        <w:t xml:space="preserve">Como se adelantó, resulta </w:t>
      </w:r>
      <w:r w:rsidRPr="00773D0A">
        <w:rPr>
          <w:rFonts w:cs="Arial"/>
          <w:b/>
          <w:bCs/>
          <w:sz w:val="26"/>
          <w:szCs w:val="26"/>
          <w:lang w:val="es-ES"/>
        </w:rPr>
        <w:t xml:space="preserve">infundada </w:t>
      </w:r>
      <w:r w:rsidRPr="00773D0A">
        <w:rPr>
          <w:rFonts w:cs="Arial"/>
          <w:sz w:val="26"/>
          <w:szCs w:val="26"/>
          <w:lang w:val="es-ES"/>
        </w:rPr>
        <w:t>la solicitud de sobreseimiento, pues tal como se apuntó en el apartado de oportunidad, si bien es cierto que el escrito inicial de la acción de inconstitucionalidad 160/2020 fue presentada con la firma electrónica de María Lucila Monjardín Castillo, también es cierto que mediante escrito con firma autógrafa de Rafael Alejandro Moreno Cárdenas, presentado el diez de agosto de dos mil veinte en la Oficina de Certificación Judicial de esta Suprema Corte de Justicia de la Nación, el Presidente del Comité Ejecutivo Nacional del Partido Revolucionario Institucional manifestó su voluntad de promover el juicio constitucional.</w:t>
      </w:r>
    </w:p>
    <w:p w14:paraId="4A7C07C6" w14:textId="77777777" w:rsidR="0067217C" w:rsidRPr="00773D0A" w:rsidRDefault="0067217C" w:rsidP="00773D0A">
      <w:pPr>
        <w:pStyle w:val="Prrafodelista"/>
        <w:rPr>
          <w:rFonts w:cs="Arial"/>
          <w:sz w:val="26"/>
          <w:szCs w:val="26"/>
          <w:lang w:val="es-ES"/>
        </w:rPr>
      </w:pPr>
    </w:p>
    <w:p w14:paraId="134310C6" w14:textId="77777777" w:rsidR="0067217C" w:rsidRPr="00773D0A" w:rsidRDefault="0067217C" w:rsidP="00773D0A">
      <w:pPr>
        <w:pStyle w:val="corte4fondo"/>
        <w:numPr>
          <w:ilvl w:val="0"/>
          <w:numId w:val="3"/>
        </w:numPr>
        <w:ind w:left="-57" w:hanging="510"/>
        <w:rPr>
          <w:rFonts w:cs="Arial"/>
          <w:bCs/>
          <w:sz w:val="26"/>
          <w:szCs w:val="26"/>
        </w:rPr>
      </w:pPr>
      <w:r w:rsidRPr="00773D0A">
        <w:rPr>
          <w:rFonts w:cs="Arial"/>
          <w:sz w:val="26"/>
          <w:szCs w:val="26"/>
          <w:lang w:val="es-ES"/>
        </w:rPr>
        <w:t>En efecto, se advierte que, mediante el escrito referido, el presidente del órgano directivo del partido político, quien cuenta con facultades de representación, expresó su voluntad de promover la acción de inconstitucionalidad 160/2020, pues manifestó suscribir el escrito inicial de demanda en todas y cada una de sus partes.</w:t>
      </w:r>
    </w:p>
    <w:p w14:paraId="0EE7273E" w14:textId="77777777" w:rsidR="0067217C" w:rsidRPr="00773D0A" w:rsidRDefault="0067217C" w:rsidP="00773D0A">
      <w:pPr>
        <w:rPr>
          <w:rFonts w:cs="Arial"/>
          <w:sz w:val="26"/>
          <w:szCs w:val="26"/>
          <w:lang w:val="es-ES"/>
        </w:rPr>
      </w:pPr>
    </w:p>
    <w:p w14:paraId="54D9288C" w14:textId="77777777" w:rsidR="0067217C" w:rsidRPr="00773D0A" w:rsidRDefault="0067217C" w:rsidP="00773D0A">
      <w:pPr>
        <w:pStyle w:val="corte4fondo"/>
        <w:numPr>
          <w:ilvl w:val="0"/>
          <w:numId w:val="3"/>
        </w:numPr>
        <w:ind w:left="-57" w:hanging="510"/>
        <w:rPr>
          <w:rFonts w:cs="Arial"/>
          <w:bCs/>
          <w:sz w:val="26"/>
          <w:szCs w:val="26"/>
        </w:rPr>
      </w:pPr>
      <w:r w:rsidRPr="00773D0A">
        <w:rPr>
          <w:rFonts w:cs="Arial"/>
          <w:sz w:val="26"/>
          <w:szCs w:val="26"/>
          <w:lang w:val="es-ES"/>
        </w:rPr>
        <w:t>Por otra parte, en el informe rendido por el poder legislativo local, se sostiene que el Partido de la Revolución Democrática, actor de la acción de inconstitucionalidad 225/2020, no tiene legitimación para controvertir</w:t>
      </w:r>
      <w:r w:rsidR="0009230D" w:rsidRPr="00773D0A">
        <w:rPr>
          <w:rFonts w:cs="Arial"/>
          <w:sz w:val="26"/>
          <w:szCs w:val="26"/>
          <w:lang w:val="es-ES"/>
        </w:rPr>
        <w:t xml:space="preserve"> </w:t>
      </w:r>
      <w:r w:rsidRPr="00773D0A">
        <w:rPr>
          <w:rFonts w:cs="Arial"/>
          <w:sz w:val="26"/>
          <w:szCs w:val="26"/>
          <w:lang w:val="es-ES"/>
        </w:rPr>
        <w:t>violaciones a derechos humanos en la impugnación de normas electorales, pues esa materia está reservada a los organismos protectores de derechos humanos para procurar su cumplimiento, de modo que considera que el partido actor no puede hacer valer una vulneración al principio de progresividad.</w:t>
      </w:r>
    </w:p>
    <w:p w14:paraId="29F57773" w14:textId="77777777" w:rsidR="0067217C" w:rsidRPr="00773D0A" w:rsidRDefault="0067217C" w:rsidP="00773D0A">
      <w:pPr>
        <w:pStyle w:val="Prrafodelista"/>
        <w:rPr>
          <w:rFonts w:cs="Arial"/>
          <w:sz w:val="26"/>
          <w:szCs w:val="26"/>
          <w:lang w:val="es-ES"/>
        </w:rPr>
      </w:pPr>
    </w:p>
    <w:p w14:paraId="48F44288" w14:textId="2BF2BB46" w:rsidR="0067217C" w:rsidRPr="00773D0A" w:rsidRDefault="0067217C" w:rsidP="00773D0A">
      <w:pPr>
        <w:pStyle w:val="corte4fondo"/>
        <w:numPr>
          <w:ilvl w:val="0"/>
          <w:numId w:val="3"/>
        </w:numPr>
        <w:ind w:left="-57" w:hanging="510"/>
        <w:rPr>
          <w:rFonts w:cs="Arial"/>
          <w:sz w:val="26"/>
          <w:szCs w:val="26"/>
          <w:lang w:val="es-ES"/>
        </w:rPr>
      </w:pPr>
      <w:r w:rsidRPr="00773D0A">
        <w:rPr>
          <w:rFonts w:cs="Arial"/>
          <w:sz w:val="26"/>
          <w:szCs w:val="26"/>
          <w:lang w:val="es-ES"/>
        </w:rPr>
        <w:t>Tampoco asiste razón en lo apuntado, pues c</w:t>
      </w:r>
      <w:r w:rsidR="002A4C0A" w:rsidRPr="00773D0A">
        <w:rPr>
          <w:rFonts w:cs="Arial"/>
          <w:sz w:val="26"/>
          <w:szCs w:val="26"/>
          <w:lang w:val="es-ES"/>
        </w:rPr>
        <w:t xml:space="preserve">ontrario a lo sostenido por el poder legislativo, </w:t>
      </w:r>
      <w:r w:rsidRPr="00773D0A">
        <w:rPr>
          <w:rFonts w:cs="Arial"/>
          <w:sz w:val="26"/>
          <w:szCs w:val="26"/>
          <w:lang w:val="es-ES"/>
        </w:rPr>
        <w:t>de conformidad con el artículo 105, fracción II, inciso f), de la Constitución federal</w:t>
      </w:r>
      <w:r w:rsidRPr="00773D0A">
        <w:rPr>
          <w:rStyle w:val="Refdenotaalpie"/>
          <w:rFonts w:cs="Arial"/>
          <w:sz w:val="26"/>
          <w:szCs w:val="26"/>
          <w:lang w:val="es-ES"/>
        </w:rPr>
        <w:footnoteReference w:id="38"/>
      </w:r>
      <w:r w:rsidRPr="00773D0A">
        <w:rPr>
          <w:rFonts w:cs="Arial"/>
          <w:sz w:val="26"/>
          <w:szCs w:val="26"/>
          <w:lang w:val="es-ES"/>
        </w:rPr>
        <w:t xml:space="preserve">, </w:t>
      </w:r>
      <w:r w:rsidR="005D251B" w:rsidRPr="00773D0A">
        <w:rPr>
          <w:rFonts w:cs="Arial"/>
          <w:sz w:val="26"/>
          <w:szCs w:val="26"/>
          <w:lang w:val="es-ES"/>
        </w:rPr>
        <w:t xml:space="preserve">los partidos políticos están legitimados para </w:t>
      </w:r>
      <w:r w:rsidRPr="00773D0A">
        <w:rPr>
          <w:rFonts w:cs="Arial"/>
          <w:sz w:val="26"/>
          <w:szCs w:val="26"/>
          <w:lang w:val="es-ES"/>
        </w:rPr>
        <w:t xml:space="preserve">plantear la posible contradicción de una </w:t>
      </w:r>
      <w:r w:rsidRPr="00773D0A">
        <w:rPr>
          <w:rFonts w:cs="Arial"/>
          <w:b/>
          <w:sz w:val="26"/>
          <w:szCs w:val="26"/>
          <w:lang w:val="es-ES"/>
        </w:rPr>
        <w:t>norma general electoral</w:t>
      </w:r>
      <w:r w:rsidRPr="00773D0A">
        <w:rPr>
          <w:rFonts w:cs="Arial"/>
          <w:sz w:val="26"/>
          <w:szCs w:val="26"/>
          <w:lang w:val="es-ES"/>
        </w:rPr>
        <w:t xml:space="preserve"> y</w:t>
      </w:r>
      <w:r w:rsidRPr="00773D0A">
        <w:rPr>
          <w:rFonts w:cs="Arial"/>
          <w:b/>
          <w:sz w:val="26"/>
          <w:szCs w:val="26"/>
          <w:lang w:val="es-ES"/>
        </w:rPr>
        <w:t xml:space="preserve"> la Constitución federal</w:t>
      </w:r>
      <w:r w:rsidR="005D251B" w:rsidRPr="00773D0A">
        <w:rPr>
          <w:rFonts w:cs="Arial"/>
          <w:sz w:val="26"/>
          <w:szCs w:val="26"/>
          <w:lang w:val="es-ES"/>
        </w:rPr>
        <w:t>. Basta este requisito constitucional</w:t>
      </w:r>
      <w:r w:rsidR="00BB39E7" w:rsidRPr="00773D0A">
        <w:rPr>
          <w:rFonts w:cs="Arial"/>
          <w:sz w:val="26"/>
          <w:szCs w:val="26"/>
          <w:lang w:val="es-ES"/>
        </w:rPr>
        <w:t>,</w:t>
      </w:r>
      <w:r w:rsidR="005D251B" w:rsidRPr="00773D0A">
        <w:rPr>
          <w:rFonts w:cs="Arial"/>
          <w:sz w:val="26"/>
          <w:szCs w:val="26"/>
          <w:lang w:val="es-ES"/>
        </w:rPr>
        <w:t xml:space="preserve"> que </w:t>
      </w:r>
      <w:r w:rsidR="00BB39E7" w:rsidRPr="00773D0A">
        <w:rPr>
          <w:rFonts w:cs="Arial"/>
          <w:sz w:val="26"/>
          <w:szCs w:val="26"/>
          <w:lang w:val="es-ES"/>
        </w:rPr>
        <w:t xml:space="preserve">como se expresó en párrafos </w:t>
      </w:r>
      <w:r w:rsidR="00BB39E7" w:rsidRPr="00773D0A">
        <w:rPr>
          <w:rFonts w:cs="Arial"/>
          <w:sz w:val="26"/>
          <w:szCs w:val="26"/>
          <w:lang w:val="es-ES"/>
        </w:rPr>
        <w:lastRenderedPageBreak/>
        <w:t xml:space="preserve">precedentes </w:t>
      </w:r>
      <w:r w:rsidR="005D251B" w:rsidRPr="00773D0A">
        <w:rPr>
          <w:rFonts w:cs="Arial"/>
          <w:sz w:val="26"/>
          <w:szCs w:val="26"/>
          <w:lang w:val="es-ES"/>
        </w:rPr>
        <w:t xml:space="preserve">en el caso se acredita fehacientemente, para considerar actualizada la legitimación. </w:t>
      </w:r>
    </w:p>
    <w:p w14:paraId="5DA92762" w14:textId="77777777" w:rsidR="0067217C" w:rsidRPr="00773D0A" w:rsidRDefault="0067217C" w:rsidP="00773D0A">
      <w:pPr>
        <w:rPr>
          <w:rFonts w:cs="Arial"/>
          <w:sz w:val="26"/>
          <w:szCs w:val="26"/>
          <w:lang w:val="es-ES"/>
        </w:rPr>
      </w:pPr>
    </w:p>
    <w:p w14:paraId="3D58BB7C" w14:textId="77777777" w:rsidR="0067217C" w:rsidRPr="00773D0A" w:rsidRDefault="001C4B73" w:rsidP="00773D0A">
      <w:pPr>
        <w:pStyle w:val="corte4fondo"/>
        <w:numPr>
          <w:ilvl w:val="0"/>
          <w:numId w:val="3"/>
        </w:numPr>
        <w:ind w:left="-57" w:hanging="510"/>
        <w:rPr>
          <w:rFonts w:cs="Arial"/>
          <w:bCs/>
          <w:sz w:val="26"/>
          <w:szCs w:val="26"/>
        </w:rPr>
      </w:pPr>
      <w:r w:rsidRPr="00773D0A">
        <w:rPr>
          <w:rFonts w:cs="Arial"/>
          <w:sz w:val="26"/>
          <w:szCs w:val="26"/>
          <w:lang w:val="es-ES"/>
        </w:rPr>
        <w:t>Además, n</w:t>
      </w:r>
      <w:r w:rsidR="00BB39E7" w:rsidRPr="00773D0A">
        <w:rPr>
          <w:rFonts w:cs="Arial"/>
          <w:sz w:val="26"/>
          <w:szCs w:val="26"/>
          <w:lang w:val="es-ES"/>
        </w:rPr>
        <w:t xml:space="preserve">o pasa desapercibido que la causa de improcedencia del poder legislativo local se sustenta en que, a su juicio, el partido político no puede </w:t>
      </w:r>
      <w:r w:rsidR="0067217C" w:rsidRPr="00773D0A">
        <w:rPr>
          <w:rFonts w:cs="Arial"/>
          <w:sz w:val="26"/>
          <w:szCs w:val="26"/>
          <w:lang w:val="es-ES"/>
        </w:rPr>
        <w:t>hacer valer una posible afectación</w:t>
      </w:r>
      <w:r w:rsidR="00BB39E7" w:rsidRPr="00773D0A">
        <w:rPr>
          <w:rFonts w:cs="Arial"/>
          <w:sz w:val="26"/>
          <w:szCs w:val="26"/>
          <w:lang w:val="es-ES"/>
        </w:rPr>
        <w:t xml:space="preserve"> al principio de progresividad </w:t>
      </w:r>
      <w:r w:rsidR="0067217C" w:rsidRPr="00773D0A">
        <w:rPr>
          <w:rFonts w:cs="Arial"/>
          <w:sz w:val="26"/>
          <w:szCs w:val="26"/>
          <w:lang w:val="es-ES"/>
        </w:rPr>
        <w:t>como característica ese</w:t>
      </w:r>
      <w:r w:rsidR="00BB39E7" w:rsidRPr="00773D0A">
        <w:rPr>
          <w:rFonts w:cs="Arial"/>
          <w:sz w:val="26"/>
          <w:szCs w:val="26"/>
          <w:lang w:val="es-ES"/>
        </w:rPr>
        <w:t>ncial de los derechos humanos ni si quiera en materia electoral. No obstante, la respuesta al concepto de invalidez en concreto es un aspecto que involucra el fondo del asunto pero que no condiciona la legitimación del partido político como requisito de procedencia</w:t>
      </w:r>
      <w:r w:rsidRPr="00773D0A">
        <w:rPr>
          <w:rStyle w:val="Refdenotaalpie"/>
          <w:rFonts w:cs="Arial"/>
          <w:sz w:val="26"/>
          <w:szCs w:val="26"/>
          <w:lang w:val="es-ES"/>
        </w:rPr>
        <w:footnoteReference w:id="39"/>
      </w:r>
      <w:r w:rsidR="00BB39E7" w:rsidRPr="00773D0A">
        <w:rPr>
          <w:rFonts w:cs="Arial"/>
          <w:sz w:val="26"/>
          <w:szCs w:val="26"/>
          <w:lang w:val="es-ES"/>
        </w:rPr>
        <w:t xml:space="preserve">. </w:t>
      </w:r>
    </w:p>
    <w:p w14:paraId="101D5892" w14:textId="77777777" w:rsidR="0067217C" w:rsidRPr="00773D0A" w:rsidRDefault="0067217C" w:rsidP="00773D0A">
      <w:pPr>
        <w:pStyle w:val="Prrafodelista"/>
        <w:rPr>
          <w:rFonts w:cs="Arial"/>
          <w:sz w:val="26"/>
          <w:szCs w:val="26"/>
          <w:lang w:val="es-ES"/>
        </w:rPr>
      </w:pPr>
    </w:p>
    <w:p w14:paraId="50DB8851" w14:textId="77777777" w:rsidR="0067217C" w:rsidRPr="00773D0A" w:rsidRDefault="0067217C" w:rsidP="00773D0A">
      <w:pPr>
        <w:pStyle w:val="corte4fondo"/>
        <w:numPr>
          <w:ilvl w:val="0"/>
          <w:numId w:val="3"/>
        </w:numPr>
        <w:ind w:left="-57" w:hanging="510"/>
        <w:rPr>
          <w:rFonts w:cs="Arial"/>
          <w:bCs/>
          <w:sz w:val="26"/>
          <w:szCs w:val="26"/>
        </w:rPr>
      </w:pPr>
      <w:r w:rsidRPr="00773D0A">
        <w:rPr>
          <w:rFonts w:cs="Arial"/>
          <w:sz w:val="26"/>
          <w:szCs w:val="26"/>
          <w:lang w:val="es-ES"/>
        </w:rPr>
        <w:t xml:space="preserve">De ahí que resultan </w:t>
      </w:r>
      <w:r w:rsidRPr="00773D0A">
        <w:rPr>
          <w:rFonts w:cs="Arial"/>
          <w:b/>
          <w:bCs/>
          <w:sz w:val="26"/>
          <w:szCs w:val="26"/>
          <w:lang w:val="es-ES"/>
        </w:rPr>
        <w:t>infundadas</w:t>
      </w:r>
      <w:r w:rsidRPr="00773D0A">
        <w:rPr>
          <w:rFonts w:cs="Arial"/>
          <w:sz w:val="26"/>
          <w:szCs w:val="26"/>
          <w:lang w:val="es-ES"/>
        </w:rPr>
        <w:t xml:space="preserve"> las causas de improcedencia relacionadas con la falta de legitimación. </w:t>
      </w:r>
    </w:p>
    <w:p w14:paraId="11097CDF" w14:textId="77777777" w:rsidR="00172957" w:rsidRPr="00773D0A" w:rsidRDefault="00172957" w:rsidP="00773D0A">
      <w:pPr>
        <w:pStyle w:val="Prrafodelista"/>
        <w:spacing w:line="360" w:lineRule="auto"/>
        <w:ind w:left="-57"/>
        <w:jc w:val="both"/>
        <w:rPr>
          <w:rFonts w:ascii="Arial" w:hAnsi="Arial" w:cs="Arial"/>
          <w:sz w:val="26"/>
          <w:szCs w:val="26"/>
        </w:rPr>
      </w:pPr>
    </w:p>
    <w:p w14:paraId="34082AA3" w14:textId="77777777" w:rsidR="005326AC" w:rsidRPr="00773D0A" w:rsidRDefault="005326AC" w:rsidP="00773D0A">
      <w:pPr>
        <w:pStyle w:val="corte4fondo"/>
        <w:ind w:firstLine="0"/>
        <w:rPr>
          <w:rFonts w:cs="Arial"/>
          <w:sz w:val="26"/>
          <w:szCs w:val="26"/>
        </w:rPr>
      </w:pPr>
    </w:p>
    <w:p w14:paraId="38588ED3" w14:textId="77777777" w:rsidR="005326AC" w:rsidRPr="00773D0A" w:rsidRDefault="007769B1" w:rsidP="00773D0A">
      <w:pPr>
        <w:pStyle w:val="corte4fondo"/>
        <w:tabs>
          <w:tab w:val="left" w:pos="567"/>
        </w:tabs>
        <w:ind w:left="-57" w:firstLine="0"/>
        <w:jc w:val="center"/>
        <w:rPr>
          <w:rFonts w:cs="Arial"/>
          <w:sz w:val="26"/>
          <w:szCs w:val="26"/>
          <w:lang w:val="es-ES"/>
        </w:rPr>
      </w:pPr>
      <w:r w:rsidRPr="00773D0A">
        <w:rPr>
          <w:rFonts w:cs="Arial"/>
          <w:b/>
          <w:sz w:val="26"/>
          <w:szCs w:val="26"/>
          <w:lang w:val="es-ES"/>
        </w:rPr>
        <w:t xml:space="preserve">V. </w:t>
      </w:r>
      <w:r w:rsidR="005326AC" w:rsidRPr="00773D0A">
        <w:rPr>
          <w:rFonts w:cs="Arial"/>
          <w:b/>
          <w:sz w:val="26"/>
          <w:szCs w:val="26"/>
          <w:lang w:val="es-ES"/>
        </w:rPr>
        <w:t>CAUSAS DE IMPROCEDENCIA Y SOBRESEIMIENTO</w:t>
      </w:r>
    </w:p>
    <w:p w14:paraId="386C05CD" w14:textId="77777777" w:rsidR="00BB0604" w:rsidRPr="00773D0A" w:rsidRDefault="00BB0604" w:rsidP="00773D0A">
      <w:pPr>
        <w:pStyle w:val="corte4fondo"/>
        <w:tabs>
          <w:tab w:val="left" w:pos="567"/>
        </w:tabs>
        <w:ind w:left="-57" w:firstLine="0"/>
        <w:rPr>
          <w:rFonts w:cs="Arial"/>
          <w:sz w:val="26"/>
          <w:szCs w:val="26"/>
          <w:lang w:val="es-ES"/>
        </w:rPr>
      </w:pPr>
    </w:p>
    <w:p w14:paraId="23275873" w14:textId="77777777" w:rsidR="0098552F" w:rsidRPr="00773D0A" w:rsidRDefault="00795960" w:rsidP="00773D0A">
      <w:pPr>
        <w:pStyle w:val="corte4fondo"/>
        <w:numPr>
          <w:ilvl w:val="0"/>
          <w:numId w:val="3"/>
        </w:numPr>
        <w:ind w:left="-57" w:hanging="510"/>
        <w:rPr>
          <w:rFonts w:cs="Arial"/>
          <w:b/>
          <w:sz w:val="26"/>
          <w:szCs w:val="26"/>
          <w:lang w:val="es-ES"/>
        </w:rPr>
      </w:pPr>
      <w:r w:rsidRPr="00773D0A">
        <w:rPr>
          <w:rFonts w:cs="Arial"/>
          <w:sz w:val="26"/>
          <w:szCs w:val="26"/>
          <w:lang w:val="es-ES"/>
        </w:rPr>
        <w:t xml:space="preserve">En virtud de que las cuestiones relativas a la procedencia de la acción de inconstitucionalidad son de estudio preferente, </w:t>
      </w:r>
      <w:r w:rsidR="0098552F" w:rsidRPr="00773D0A">
        <w:rPr>
          <w:rFonts w:cs="Arial"/>
          <w:sz w:val="26"/>
          <w:szCs w:val="26"/>
          <w:lang w:val="es-ES"/>
        </w:rPr>
        <w:t xml:space="preserve">se realizará </w:t>
      </w:r>
      <w:r w:rsidRPr="00773D0A">
        <w:rPr>
          <w:rFonts w:cs="Arial"/>
          <w:sz w:val="26"/>
          <w:szCs w:val="26"/>
          <w:lang w:val="es-ES"/>
        </w:rPr>
        <w:t>al examen de los aspectos de procedencia hechos valer</w:t>
      </w:r>
      <w:r w:rsidR="00E6062A" w:rsidRPr="00773D0A">
        <w:rPr>
          <w:rFonts w:cs="Arial"/>
          <w:sz w:val="26"/>
          <w:szCs w:val="26"/>
          <w:lang w:val="es-ES"/>
        </w:rPr>
        <w:t xml:space="preserve"> </w:t>
      </w:r>
      <w:r w:rsidRPr="00773D0A">
        <w:rPr>
          <w:rFonts w:cs="Arial"/>
          <w:sz w:val="26"/>
          <w:szCs w:val="26"/>
          <w:lang w:val="es-ES"/>
        </w:rPr>
        <w:t xml:space="preserve">por </w:t>
      </w:r>
      <w:r w:rsidR="00106089" w:rsidRPr="00773D0A">
        <w:rPr>
          <w:rFonts w:cs="Arial"/>
          <w:sz w:val="26"/>
          <w:szCs w:val="26"/>
          <w:lang w:val="es-ES"/>
        </w:rPr>
        <w:t xml:space="preserve">los poderes </w:t>
      </w:r>
      <w:r w:rsidR="0098552F" w:rsidRPr="00773D0A">
        <w:rPr>
          <w:rFonts w:cs="Arial"/>
          <w:sz w:val="26"/>
          <w:szCs w:val="26"/>
          <w:lang w:val="es-ES"/>
        </w:rPr>
        <w:t>e</w:t>
      </w:r>
      <w:r w:rsidRPr="00773D0A">
        <w:rPr>
          <w:rFonts w:cs="Arial"/>
          <w:sz w:val="26"/>
          <w:szCs w:val="26"/>
          <w:lang w:val="es-ES"/>
        </w:rPr>
        <w:t>jecutivo</w:t>
      </w:r>
      <w:r w:rsidR="00E6062A" w:rsidRPr="00773D0A">
        <w:rPr>
          <w:rFonts w:cs="Arial"/>
          <w:sz w:val="26"/>
          <w:szCs w:val="26"/>
          <w:lang w:val="es-ES"/>
        </w:rPr>
        <w:t xml:space="preserve"> </w:t>
      </w:r>
      <w:r w:rsidR="00106089" w:rsidRPr="00773D0A">
        <w:rPr>
          <w:rFonts w:cs="Arial"/>
          <w:sz w:val="26"/>
          <w:szCs w:val="26"/>
          <w:lang w:val="es-ES"/>
        </w:rPr>
        <w:t xml:space="preserve">y legislativo </w:t>
      </w:r>
      <w:r w:rsidR="0098552F" w:rsidRPr="00773D0A">
        <w:rPr>
          <w:rFonts w:cs="Arial"/>
          <w:sz w:val="26"/>
          <w:szCs w:val="26"/>
          <w:lang w:val="es-ES"/>
        </w:rPr>
        <w:t>en relación con</w:t>
      </w:r>
      <w:r w:rsidR="00E6062A" w:rsidRPr="00773D0A">
        <w:rPr>
          <w:rFonts w:cs="Arial"/>
          <w:sz w:val="26"/>
          <w:szCs w:val="26"/>
          <w:lang w:val="es-ES"/>
        </w:rPr>
        <w:t xml:space="preserve"> las tres demandas de acción de inconstitucionalidad</w:t>
      </w:r>
      <w:r w:rsidRPr="00773D0A">
        <w:rPr>
          <w:rFonts w:cs="Arial"/>
          <w:sz w:val="26"/>
          <w:szCs w:val="26"/>
          <w:lang w:val="es-ES"/>
        </w:rPr>
        <w:t>.</w:t>
      </w:r>
      <w:r w:rsidR="00106089" w:rsidRPr="00773D0A">
        <w:rPr>
          <w:rFonts w:cs="Arial"/>
          <w:sz w:val="26"/>
          <w:szCs w:val="26"/>
          <w:lang w:val="es-ES"/>
        </w:rPr>
        <w:t xml:space="preserve"> Dicho estudio</w:t>
      </w:r>
      <w:r w:rsidR="004561BA" w:rsidRPr="00773D0A">
        <w:rPr>
          <w:rFonts w:cs="Arial"/>
          <w:sz w:val="26"/>
          <w:szCs w:val="26"/>
          <w:lang w:val="es-ES"/>
        </w:rPr>
        <w:t xml:space="preserve"> se realizará de manera conjunta</w:t>
      </w:r>
      <w:r w:rsidR="00106089" w:rsidRPr="00773D0A">
        <w:rPr>
          <w:rFonts w:cs="Arial"/>
          <w:sz w:val="26"/>
          <w:szCs w:val="26"/>
          <w:lang w:val="es-ES"/>
        </w:rPr>
        <w:t xml:space="preserve"> debido a que los argumentos vertidos en ambos inf</w:t>
      </w:r>
      <w:r w:rsidR="000F3BA3" w:rsidRPr="00773D0A">
        <w:rPr>
          <w:rFonts w:cs="Arial"/>
          <w:sz w:val="26"/>
          <w:szCs w:val="26"/>
          <w:lang w:val="es-ES"/>
        </w:rPr>
        <w:t>ormes guardan estrecha relación. Lo anterior, con la precisión de que aquellas causales de improcedencia relacionadas con la oportunidad y la legitimación fueron desestimadas en los apartados correspondientes, por lo que solo</w:t>
      </w:r>
      <w:r w:rsidR="00BB39E7" w:rsidRPr="00773D0A">
        <w:rPr>
          <w:rFonts w:cs="Arial"/>
          <w:sz w:val="26"/>
          <w:szCs w:val="26"/>
          <w:lang w:val="es-ES"/>
        </w:rPr>
        <w:t xml:space="preserve"> serán estudiadas </w:t>
      </w:r>
      <w:r w:rsidR="000F3BA3" w:rsidRPr="00773D0A">
        <w:rPr>
          <w:rFonts w:cs="Arial"/>
          <w:sz w:val="26"/>
          <w:szCs w:val="26"/>
          <w:lang w:val="es-ES"/>
        </w:rPr>
        <w:t xml:space="preserve">las restantes: </w:t>
      </w:r>
      <w:r w:rsidR="000F3BA3" w:rsidRPr="00773D0A">
        <w:rPr>
          <w:rFonts w:cs="Arial"/>
          <w:b/>
          <w:sz w:val="26"/>
          <w:szCs w:val="26"/>
          <w:lang w:val="es-ES"/>
        </w:rPr>
        <w:t xml:space="preserve">aquellas relacionadas con la ausencia de conceptos de invalidez y la cesación de efectos. </w:t>
      </w:r>
    </w:p>
    <w:p w14:paraId="3778F87D" w14:textId="77777777" w:rsidR="00910887" w:rsidRPr="00773D0A" w:rsidRDefault="00910887" w:rsidP="00773D0A">
      <w:pPr>
        <w:pStyle w:val="corte4fondo"/>
        <w:ind w:left="-57" w:firstLine="0"/>
        <w:rPr>
          <w:rFonts w:cs="Arial"/>
          <w:sz w:val="26"/>
          <w:szCs w:val="26"/>
          <w:lang w:val="es-ES"/>
        </w:rPr>
      </w:pPr>
    </w:p>
    <w:p w14:paraId="36E19C8B" w14:textId="77777777" w:rsidR="00CF7F19" w:rsidRPr="00773D0A" w:rsidRDefault="00EF791F" w:rsidP="00BB7A70">
      <w:pPr>
        <w:pStyle w:val="corte4fondo"/>
        <w:keepNext/>
        <w:ind w:left="-57" w:hanging="85"/>
        <w:jc w:val="center"/>
        <w:rPr>
          <w:rFonts w:cs="Arial"/>
          <w:b/>
          <w:sz w:val="26"/>
          <w:szCs w:val="26"/>
          <w:lang w:val="es-ES"/>
        </w:rPr>
      </w:pPr>
      <w:r w:rsidRPr="00773D0A">
        <w:rPr>
          <w:rFonts w:cs="Arial"/>
          <w:b/>
          <w:sz w:val="26"/>
          <w:szCs w:val="26"/>
          <w:lang w:val="es-ES"/>
        </w:rPr>
        <w:lastRenderedPageBreak/>
        <w:t>Ausencia de conceptos de invalidez</w:t>
      </w:r>
    </w:p>
    <w:p w14:paraId="083F3EC4" w14:textId="77777777" w:rsidR="00EF791F" w:rsidRPr="00773D0A" w:rsidRDefault="00EF791F" w:rsidP="00773D0A">
      <w:pPr>
        <w:pStyle w:val="corte4fondo"/>
        <w:ind w:left="-57" w:hanging="510"/>
        <w:jc w:val="center"/>
        <w:rPr>
          <w:rFonts w:cs="Arial"/>
          <w:b/>
          <w:sz w:val="26"/>
          <w:szCs w:val="26"/>
          <w:lang w:val="es-ES"/>
        </w:rPr>
      </w:pPr>
    </w:p>
    <w:p w14:paraId="7D579681" w14:textId="77777777" w:rsidR="00E37076" w:rsidRPr="00773D0A" w:rsidRDefault="00106089" w:rsidP="00773D0A">
      <w:pPr>
        <w:pStyle w:val="corte4fondo"/>
        <w:numPr>
          <w:ilvl w:val="0"/>
          <w:numId w:val="3"/>
        </w:numPr>
        <w:ind w:left="-57" w:hanging="510"/>
        <w:rPr>
          <w:rFonts w:cs="Arial"/>
          <w:sz w:val="26"/>
          <w:szCs w:val="26"/>
          <w:lang w:val="es-ES"/>
        </w:rPr>
      </w:pPr>
      <w:r w:rsidRPr="00773D0A">
        <w:rPr>
          <w:rFonts w:cs="Arial"/>
          <w:bCs/>
          <w:sz w:val="26"/>
          <w:szCs w:val="26"/>
        </w:rPr>
        <w:t>En los informes, ambos poderes</w:t>
      </w:r>
      <w:r w:rsidR="00FE0B73" w:rsidRPr="00773D0A">
        <w:rPr>
          <w:rFonts w:cs="Arial"/>
          <w:bCs/>
          <w:sz w:val="26"/>
          <w:szCs w:val="26"/>
        </w:rPr>
        <w:t xml:space="preserve"> sostiene</w:t>
      </w:r>
      <w:r w:rsidRPr="00773D0A">
        <w:rPr>
          <w:rFonts w:cs="Arial"/>
          <w:bCs/>
          <w:sz w:val="26"/>
          <w:szCs w:val="26"/>
        </w:rPr>
        <w:t>n</w:t>
      </w:r>
      <w:r w:rsidR="00FE0B73" w:rsidRPr="00773D0A">
        <w:rPr>
          <w:rFonts w:cs="Arial"/>
          <w:bCs/>
          <w:sz w:val="26"/>
          <w:szCs w:val="26"/>
        </w:rPr>
        <w:t xml:space="preserve"> que</w:t>
      </w:r>
      <w:r w:rsidR="00BB0604" w:rsidRPr="00773D0A">
        <w:rPr>
          <w:rFonts w:cs="Arial"/>
          <w:bCs/>
          <w:sz w:val="26"/>
          <w:szCs w:val="26"/>
        </w:rPr>
        <w:t xml:space="preserve"> a fin de combatir la supuesta inconstitucionalidad del decreto de reforma de la Ley Electoral y de Partidos Políticos del </w:t>
      </w:r>
      <w:r w:rsidR="00323241" w:rsidRPr="00773D0A">
        <w:rPr>
          <w:rFonts w:cs="Arial"/>
          <w:bCs/>
          <w:sz w:val="26"/>
          <w:szCs w:val="26"/>
        </w:rPr>
        <w:t>Estado de Tabasco</w:t>
      </w:r>
      <w:r w:rsidR="00746F42" w:rsidRPr="00773D0A">
        <w:rPr>
          <w:rFonts w:cs="Arial"/>
          <w:bCs/>
          <w:sz w:val="26"/>
          <w:szCs w:val="26"/>
        </w:rPr>
        <w:t xml:space="preserve">, </w:t>
      </w:r>
      <w:r w:rsidR="00E6062A" w:rsidRPr="00773D0A">
        <w:rPr>
          <w:rFonts w:cs="Arial"/>
          <w:bCs/>
          <w:sz w:val="26"/>
          <w:szCs w:val="26"/>
        </w:rPr>
        <w:t>los partidos</w:t>
      </w:r>
      <w:r w:rsidR="00746F42" w:rsidRPr="00773D0A">
        <w:rPr>
          <w:rFonts w:cs="Arial"/>
          <w:bCs/>
          <w:sz w:val="26"/>
          <w:szCs w:val="26"/>
        </w:rPr>
        <w:t xml:space="preserve"> Acción Nacional</w:t>
      </w:r>
      <w:r w:rsidR="00E6062A" w:rsidRPr="00773D0A">
        <w:rPr>
          <w:rFonts w:cs="Arial"/>
          <w:bCs/>
          <w:sz w:val="26"/>
          <w:szCs w:val="26"/>
        </w:rPr>
        <w:t>, de la Revolución Democrática y Revolucionario Institucional</w:t>
      </w:r>
      <w:r w:rsidR="00FE0B73" w:rsidRPr="00773D0A">
        <w:rPr>
          <w:rFonts w:cs="Arial"/>
          <w:bCs/>
          <w:sz w:val="26"/>
          <w:szCs w:val="26"/>
        </w:rPr>
        <w:t xml:space="preserve"> únicamente </w:t>
      </w:r>
      <w:r w:rsidR="00EF791F" w:rsidRPr="00773D0A">
        <w:rPr>
          <w:rFonts w:cs="Arial"/>
          <w:bCs/>
          <w:sz w:val="26"/>
          <w:szCs w:val="26"/>
        </w:rPr>
        <w:t xml:space="preserve">desarrollaron </w:t>
      </w:r>
      <w:r w:rsidR="00BB0604" w:rsidRPr="00773D0A">
        <w:rPr>
          <w:rFonts w:cs="Arial"/>
          <w:bCs/>
          <w:sz w:val="26"/>
          <w:szCs w:val="26"/>
        </w:rPr>
        <w:t xml:space="preserve">argumentos generalizados sin especificar con exactitud cuál de </w:t>
      </w:r>
      <w:r w:rsidR="00E6062A" w:rsidRPr="00773D0A">
        <w:rPr>
          <w:rFonts w:cs="Arial"/>
          <w:bCs/>
          <w:sz w:val="26"/>
          <w:szCs w:val="26"/>
        </w:rPr>
        <w:t>los artículos objeto de la reforma</w:t>
      </w:r>
      <w:r w:rsidR="00BB0604" w:rsidRPr="00773D0A">
        <w:rPr>
          <w:rFonts w:cs="Arial"/>
          <w:bCs/>
          <w:sz w:val="26"/>
          <w:szCs w:val="26"/>
        </w:rPr>
        <w:t xml:space="preserve"> considera contrarios a los preceptos constitucionales</w:t>
      </w:r>
      <w:r w:rsidR="00E6062A" w:rsidRPr="00773D0A">
        <w:rPr>
          <w:rFonts w:cs="Arial"/>
          <w:bCs/>
          <w:sz w:val="26"/>
          <w:szCs w:val="26"/>
        </w:rPr>
        <w:t xml:space="preserve"> que</w:t>
      </w:r>
      <w:r w:rsidR="00EB16B7" w:rsidRPr="00773D0A">
        <w:rPr>
          <w:rFonts w:cs="Arial"/>
          <w:bCs/>
          <w:sz w:val="26"/>
          <w:szCs w:val="26"/>
        </w:rPr>
        <w:t xml:space="preserve"> advierte vulnerados. A</w:t>
      </w:r>
      <w:r w:rsidR="00BB0604" w:rsidRPr="00773D0A">
        <w:rPr>
          <w:rFonts w:cs="Arial"/>
          <w:bCs/>
          <w:sz w:val="26"/>
          <w:szCs w:val="26"/>
        </w:rPr>
        <w:t>grega</w:t>
      </w:r>
      <w:r w:rsidR="00EF791F" w:rsidRPr="00773D0A">
        <w:rPr>
          <w:rFonts w:cs="Arial"/>
          <w:bCs/>
          <w:sz w:val="26"/>
          <w:szCs w:val="26"/>
        </w:rPr>
        <w:t>n</w:t>
      </w:r>
      <w:r w:rsidR="00323241" w:rsidRPr="00773D0A">
        <w:rPr>
          <w:rFonts w:cs="Arial"/>
          <w:bCs/>
          <w:sz w:val="26"/>
          <w:szCs w:val="26"/>
        </w:rPr>
        <w:t xml:space="preserve"> que</w:t>
      </w:r>
      <w:r w:rsidR="00BB0604" w:rsidRPr="00773D0A">
        <w:rPr>
          <w:rFonts w:cs="Arial"/>
          <w:bCs/>
          <w:sz w:val="26"/>
          <w:szCs w:val="26"/>
        </w:rPr>
        <w:t xml:space="preserve"> los conceptos de </w:t>
      </w:r>
      <w:r w:rsidR="00E6062A" w:rsidRPr="00773D0A">
        <w:rPr>
          <w:rFonts w:cs="Arial"/>
          <w:bCs/>
          <w:sz w:val="26"/>
          <w:szCs w:val="26"/>
        </w:rPr>
        <w:t>invalidez</w:t>
      </w:r>
      <w:r w:rsidR="00BB0604" w:rsidRPr="00773D0A">
        <w:rPr>
          <w:rFonts w:cs="Arial"/>
          <w:bCs/>
          <w:sz w:val="26"/>
          <w:szCs w:val="26"/>
        </w:rPr>
        <w:t xml:space="preserve"> contenidos en la</w:t>
      </w:r>
      <w:r w:rsidR="009F43C1" w:rsidRPr="00773D0A">
        <w:rPr>
          <w:rFonts w:cs="Arial"/>
          <w:bCs/>
          <w:sz w:val="26"/>
          <w:szCs w:val="26"/>
        </w:rPr>
        <w:t>s</w:t>
      </w:r>
      <w:r w:rsidR="00BB0604" w:rsidRPr="00773D0A">
        <w:rPr>
          <w:rFonts w:cs="Arial"/>
          <w:bCs/>
          <w:sz w:val="26"/>
          <w:szCs w:val="26"/>
        </w:rPr>
        <w:t xml:space="preserve"> demanda</w:t>
      </w:r>
      <w:r w:rsidR="009F43C1" w:rsidRPr="00773D0A">
        <w:rPr>
          <w:rFonts w:cs="Arial"/>
          <w:bCs/>
          <w:sz w:val="26"/>
          <w:szCs w:val="26"/>
        </w:rPr>
        <w:t>s</w:t>
      </w:r>
      <w:r w:rsidR="00BB0604" w:rsidRPr="00773D0A">
        <w:rPr>
          <w:rFonts w:cs="Arial"/>
          <w:bCs/>
          <w:sz w:val="26"/>
          <w:szCs w:val="26"/>
        </w:rPr>
        <w:t xml:space="preserve"> de acción de inconstitucionalidad son vagos e imprecisos y que lo que pretende</w:t>
      </w:r>
      <w:r w:rsidR="00E6062A" w:rsidRPr="00773D0A">
        <w:rPr>
          <w:rFonts w:cs="Arial"/>
          <w:bCs/>
          <w:sz w:val="26"/>
          <w:szCs w:val="26"/>
        </w:rPr>
        <w:t>n</w:t>
      </w:r>
      <w:r w:rsidR="00BB0604" w:rsidRPr="00773D0A">
        <w:rPr>
          <w:rFonts w:cs="Arial"/>
          <w:bCs/>
          <w:sz w:val="26"/>
          <w:szCs w:val="26"/>
        </w:rPr>
        <w:t xml:space="preserve"> </w:t>
      </w:r>
      <w:r w:rsidR="00E6062A" w:rsidRPr="00773D0A">
        <w:rPr>
          <w:rFonts w:cs="Arial"/>
          <w:bCs/>
          <w:sz w:val="26"/>
          <w:szCs w:val="26"/>
        </w:rPr>
        <w:t>los</w:t>
      </w:r>
      <w:r w:rsidR="00BB0604" w:rsidRPr="00773D0A">
        <w:rPr>
          <w:rFonts w:cs="Arial"/>
          <w:bCs/>
          <w:sz w:val="26"/>
          <w:szCs w:val="26"/>
        </w:rPr>
        <w:t xml:space="preserve"> partido</w:t>
      </w:r>
      <w:r w:rsidR="00E6062A" w:rsidRPr="00773D0A">
        <w:rPr>
          <w:rFonts w:cs="Arial"/>
          <w:bCs/>
          <w:sz w:val="26"/>
          <w:szCs w:val="26"/>
        </w:rPr>
        <w:t>s</w:t>
      </w:r>
      <w:r w:rsidR="00BB0604" w:rsidRPr="00773D0A">
        <w:rPr>
          <w:rFonts w:cs="Arial"/>
          <w:bCs/>
          <w:sz w:val="26"/>
          <w:szCs w:val="26"/>
        </w:rPr>
        <w:t xml:space="preserve"> accionante</w:t>
      </w:r>
      <w:r w:rsidR="00EB16B7" w:rsidRPr="00773D0A">
        <w:rPr>
          <w:rFonts w:cs="Arial"/>
          <w:bCs/>
          <w:sz w:val="26"/>
          <w:szCs w:val="26"/>
        </w:rPr>
        <w:t>s</w:t>
      </w:r>
      <w:r w:rsidR="00BB0604" w:rsidRPr="00773D0A">
        <w:rPr>
          <w:rFonts w:cs="Arial"/>
          <w:bCs/>
          <w:sz w:val="26"/>
          <w:szCs w:val="26"/>
        </w:rPr>
        <w:t xml:space="preserve"> es que le</w:t>
      </w:r>
      <w:r w:rsidR="00E6062A" w:rsidRPr="00773D0A">
        <w:rPr>
          <w:rFonts w:cs="Arial"/>
          <w:bCs/>
          <w:sz w:val="26"/>
          <w:szCs w:val="26"/>
        </w:rPr>
        <w:t>s</w:t>
      </w:r>
      <w:r w:rsidR="00BB0604" w:rsidRPr="00773D0A">
        <w:rPr>
          <w:rFonts w:cs="Arial"/>
          <w:bCs/>
          <w:sz w:val="26"/>
          <w:szCs w:val="26"/>
        </w:rPr>
        <w:t xml:space="preserve"> sea suplida la deficiencia.</w:t>
      </w:r>
    </w:p>
    <w:p w14:paraId="2435C0A3" w14:textId="77777777" w:rsidR="00E37076" w:rsidRPr="00773D0A" w:rsidRDefault="00E37076" w:rsidP="00773D0A">
      <w:pPr>
        <w:pStyle w:val="corte4fondo"/>
        <w:ind w:left="-57" w:hanging="510"/>
        <w:rPr>
          <w:rFonts w:cs="Arial"/>
          <w:bCs/>
          <w:sz w:val="26"/>
          <w:szCs w:val="26"/>
        </w:rPr>
      </w:pPr>
    </w:p>
    <w:p w14:paraId="3D2BE4BD" w14:textId="77777777" w:rsidR="00FE60A7" w:rsidRPr="00773D0A" w:rsidRDefault="00E37076" w:rsidP="00773D0A">
      <w:pPr>
        <w:pStyle w:val="corte4fondo"/>
        <w:numPr>
          <w:ilvl w:val="0"/>
          <w:numId w:val="3"/>
        </w:numPr>
        <w:ind w:left="-57" w:hanging="510"/>
        <w:rPr>
          <w:rFonts w:cs="Arial"/>
          <w:bCs/>
          <w:sz w:val="26"/>
          <w:szCs w:val="26"/>
        </w:rPr>
      </w:pPr>
      <w:r w:rsidRPr="00773D0A">
        <w:rPr>
          <w:rFonts w:cs="Arial"/>
          <w:bCs/>
          <w:sz w:val="26"/>
          <w:szCs w:val="26"/>
        </w:rPr>
        <w:t xml:space="preserve">En esa línea de ideas, </w:t>
      </w:r>
      <w:r w:rsidR="00EF791F" w:rsidRPr="00773D0A">
        <w:rPr>
          <w:rFonts w:cs="Arial"/>
          <w:bCs/>
          <w:sz w:val="26"/>
          <w:szCs w:val="26"/>
        </w:rPr>
        <w:t>los poderes ejecutivo y l</w:t>
      </w:r>
      <w:r w:rsidR="00106089" w:rsidRPr="00773D0A">
        <w:rPr>
          <w:rFonts w:cs="Arial"/>
          <w:bCs/>
          <w:sz w:val="26"/>
          <w:szCs w:val="26"/>
        </w:rPr>
        <w:t>egislativo</w:t>
      </w:r>
      <w:r w:rsidRPr="00773D0A">
        <w:rPr>
          <w:rFonts w:cs="Arial"/>
          <w:bCs/>
          <w:sz w:val="26"/>
          <w:szCs w:val="26"/>
        </w:rPr>
        <w:t xml:space="preserve"> sostiene</w:t>
      </w:r>
      <w:r w:rsidR="00106089" w:rsidRPr="00773D0A">
        <w:rPr>
          <w:rFonts w:cs="Arial"/>
          <w:bCs/>
          <w:sz w:val="26"/>
          <w:szCs w:val="26"/>
        </w:rPr>
        <w:t>n</w:t>
      </w:r>
      <w:r w:rsidRPr="00773D0A">
        <w:rPr>
          <w:rFonts w:cs="Arial"/>
          <w:bCs/>
          <w:sz w:val="26"/>
          <w:szCs w:val="26"/>
        </w:rPr>
        <w:t xml:space="preserve"> que debe declararse el sobreseimiento de los artículos que no son combatidos mediante concepto de invalidez</w:t>
      </w:r>
      <w:r w:rsidR="00795960" w:rsidRPr="00773D0A">
        <w:rPr>
          <w:rFonts w:cs="Arial"/>
          <w:bCs/>
          <w:sz w:val="26"/>
          <w:szCs w:val="26"/>
        </w:rPr>
        <w:t>, con fundamento en lo establecido en el artículo 19, fracción VIII, 20, fracción II</w:t>
      </w:r>
      <w:r w:rsidR="006D4A70" w:rsidRPr="00773D0A">
        <w:rPr>
          <w:rFonts w:cs="Arial"/>
          <w:bCs/>
          <w:sz w:val="26"/>
          <w:szCs w:val="26"/>
        </w:rPr>
        <w:t>,</w:t>
      </w:r>
      <w:r w:rsidR="00795960" w:rsidRPr="00773D0A">
        <w:rPr>
          <w:rFonts w:cs="Arial"/>
          <w:bCs/>
          <w:sz w:val="26"/>
          <w:szCs w:val="26"/>
        </w:rPr>
        <w:t xml:space="preserve"> 25 y 61, fracciones III y V, de la Ley Reglamentaria de las Fracciones I y II del artículo 105 de la Constitución Política de los Estados Unidos Mexicanos.</w:t>
      </w:r>
    </w:p>
    <w:p w14:paraId="57F2F0FD" w14:textId="77777777" w:rsidR="00FE60A7" w:rsidRPr="00773D0A" w:rsidRDefault="00FE60A7" w:rsidP="00773D0A">
      <w:pPr>
        <w:pStyle w:val="corte4fondo"/>
        <w:ind w:left="-57" w:hanging="510"/>
        <w:rPr>
          <w:rFonts w:cs="Arial"/>
          <w:bCs/>
          <w:sz w:val="26"/>
          <w:szCs w:val="26"/>
        </w:rPr>
      </w:pPr>
    </w:p>
    <w:p w14:paraId="1E13FAF2" w14:textId="168B8FD0" w:rsidR="006E0D02" w:rsidRPr="00773D0A" w:rsidRDefault="00FE60A7" w:rsidP="00773D0A">
      <w:pPr>
        <w:pStyle w:val="corte4fondo"/>
        <w:numPr>
          <w:ilvl w:val="0"/>
          <w:numId w:val="3"/>
        </w:numPr>
        <w:ind w:left="-57" w:hanging="510"/>
        <w:rPr>
          <w:rFonts w:cs="Arial"/>
          <w:bCs/>
          <w:sz w:val="26"/>
          <w:szCs w:val="26"/>
        </w:rPr>
      </w:pPr>
      <w:r w:rsidRPr="00773D0A">
        <w:rPr>
          <w:rFonts w:cs="Arial"/>
          <w:bCs/>
          <w:sz w:val="26"/>
          <w:szCs w:val="26"/>
        </w:rPr>
        <w:t>Este Pleno considera que</w:t>
      </w:r>
      <w:r w:rsidR="00B504A0" w:rsidRPr="00773D0A">
        <w:rPr>
          <w:rFonts w:cs="Arial"/>
          <w:bCs/>
          <w:sz w:val="26"/>
          <w:szCs w:val="26"/>
        </w:rPr>
        <w:t>, con excepción del artículo</w:t>
      </w:r>
      <w:r w:rsidRPr="00773D0A">
        <w:rPr>
          <w:rFonts w:cs="Arial"/>
          <w:bCs/>
          <w:sz w:val="26"/>
          <w:szCs w:val="26"/>
        </w:rPr>
        <w:t xml:space="preserve"> </w:t>
      </w:r>
      <w:r w:rsidR="00B504A0" w:rsidRPr="00773D0A">
        <w:rPr>
          <w:rFonts w:cs="Arial"/>
          <w:sz w:val="26"/>
          <w:szCs w:val="26"/>
          <w:lang w:val="es-ES"/>
        </w:rPr>
        <w:t xml:space="preserve">129, párrafo </w:t>
      </w:r>
      <w:r w:rsidR="00084B96" w:rsidRPr="00773D0A">
        <w:rPr>
          <w:rFonts w:cs="Arial"/>
          <w:sz w:val="26"/>
          <w:szCs w:val="26"/>
          <w:lang w:val="es-ES"/>
        </w:rPr>
        <w:t>2</w:t>
      </w:r>
      <w:r w:rsidR="00B504A0" w:rsidRPr="00773D0A">
        <w:rPr>
          <w:rFonts w:cs="Arial"/>
          <w:bCs/>
          <w:sz w:val="26"/>
          <w:szCs w:val="26"/>
        </w:rPr>
        <w:t xml:space="preserve">, </w:t>
      </w:r>
      <w:r w:rsidRPr="00773D0A">
        <w:rPr>
          <w:rFonts w:cs="Arial"/>
          <w:bCs/>
          <w:sz w:val="26"/>
          <w:szCs w:val="26"/>
        </w:rPr>
        <w:t xml:space="preserve">no asiste razón a lo argumentado </w:t>
      </w:r>
      <w:r w:rsidR="00106089" w:rsidRPr="00773D0A">
        <w:rPr>
          <w:rFonts w:cs="Arial"/>
          <w:bCs/>
          <w:sz w:val="26"/>
          <w:szCs w:val="26"/>
        </w:rPr>
        <w:t>en ambos informes</w:t>
      </w:r>
      <w:r w:rsidRPr="00773D0A">
        <w:rPr>
          <w:rFonts w:cs="Arial"/>
          <w:bCs/>
          <w:sz w:val="26"/>
          <w:szCs w:val="26"/>
        </w:rPr>
        <w:t>, pues basta imponerse de la</w:t>
      </w:r>
      <w:r w:rsidR="00E6062A" w:rsidRPr="00773D0A">
        <w:rPr>
          <w:rFonts w:cs="Arial"/>
          <w:bCs/>
          <w:sz w:val="26"/>
          <w:szCs w:val="26"/>
        </w:rPr>
        <w:t xml:space="preserve">s </w:t>
      </w:r>
      <w:r w:rsidRPr="00773D0A">
        <w:rPr>
          <w:rFonts w:cs="Arial"/>
          <w:bCs/>
          <w:sz w:val="26"/>
          <w:szCs w:val="26"/>
        </w:rPr>
        <w:t>demanda</w:t>
      </w:r>
      <w:r w:rsidR="00E6062A" w:rsidRPr="00773D0A">
        <w:rPr>
          <w:rFonts w:cs="Arial"/>
          <w:bCs/>
          <w:sz w:val="26"/>
          <w:szCs w:val="26"/>
        </w:rPr>
        <w:t>s</w:t>
      </w:r>
      <w:r w:rsidRPr="00773D0A">
        <w:rPr>
          <w:rFonts w:cs="Arial"/>
          <w:bCs/>
          <w:sz w:val="26"/>
          <w:szCs w:val="26"/>
        </w:rPr>
        <w:t xml:space="preserve"> para advertir que </w:t>
      </w:r>
      <w:r w:rsidR="00E6062A" w:rsidRPr="00773D0A">
        <w:rPr>
          <w:rFonts w:cs="Arial"/>
          <w:bCs/>
          <w:sz w:val="26"/>
          <w:szCs w:val="26"/>
        </w:rPr>
        <w:t>los tres</w:t>
      </w:r>
      <w:r w:rsidRPr="00773D0A">
        <w:rPr>
          <w:rFonts w:cs="Arial"/>
          <w:bCs/>
          <w:sz w:val="26"/>
          <w:szCs w:val="26"/>
        </w:rPr>
        <w:t xml:space="preserve"> partido</w:t>
      </w:r>
      <w:r w:rsidR="00E6062A" w:rsidRPr="00773D0A">
        <w:rPr>
          <w:rFonts w:cs="Arial"/>
          <w:bCs/>
          <w:sz w:val="26"/>
          <w:szCs w:val="26"/>
        </w:rPr>
        <w:t>s</w:t>
      </w:r>
      <w:r w:rsidRPr="00773D0A">
        <w:rPr>
          <w:rFonts w:cs="Arial"/>
          <w:bCs/>
          <w:sz w:val="26"/>
          <w:szCs w:val="26"/>
        </w:rPr>
        <w:t xml:space="preserve"> político</w:t>
      </w:r>
      <w:r w:rsidR="00E6062A" w:rsidRPr="00773D0A">
        <w:rPr>
          <w:rFonts w:cs="Arial"/>
          <w:bCs/>
          <w:sz w:val="26"/>
          <w:szCs w:val="26"/>
        </w:rPr>
        <w:t>s</w:t>
      </w:r>
      <w:r w:rsidR="006E0D02" w:rsidRPr="00773D0A">
        <w:rPr>
          <w:rFonts w:cs="Arial"/>
          <w:bCs/>
          <w:sz w:val="26"/>
          <w:szCs w:val="26"/>
        </w:rPr>
        <w:t xml:space="preserve"> </w:t>
      </w:r>
      <w:r w:rsidR="00E6062A" w:rsidRPr="00773D0A">
        <w:rPr>
          <w:rFonts w:cs="Arial"/>
          <w:bCs/>
          <w:sz w:val="26"/>
          <w:szCs w:val="26"/>
        </w:rPr>
        <w:t xml:space="preserve">actores </w:t>
      </w:r>
      <w:r w:rsidR="006E0D02" w:rsidRPr="00773D0A">
        <w:rPr>
          <w:rFonts w:cs="Arial"/>
          <w:bCs/>
          <w:sz w:val="26"/>
          <w:szCs w:val="26"/>
        </w:rPr>
        <w:t>sí</w:t>
      </w:r>
      <w:r w:rsidRPr="00773D0A">
        <w:rPr>
          <w:rFonts w:cs="Arial"/>
          <w:bCs/>
          <w:sz w:val="26"/>
          <w:szCs w:val="26"/>
        </w:rPr>
        <w:t xml:space="preserve"> h</w:t>
      </w:r>
      <w:r w:rsidR="006E0D02" w:rsidRPr="00773D0A">
        <w:rPr>
          <w:rFonts w:cs="Arial"/>
          <w:bCs/>
          <w:sz w:val="26"/>
          <w:szCs w:val="26"/>
        </w:rPr>
        <w:t>a</w:t>
      </w:r>
      <w:r w:rsidRPr="00773D0A">
        <w:rPr>
          <w:rFonts w:cs="Arial"/>
          <w:bCs/>
          <w:sz w:val="26"/>
          <w:szCs w:val="26"/>
        </w:rPr>
        <w:t>ce</w:t>
      </w:r>
      <w:r w:rsidR="00E6062A" w:rsidRPr="00773D0A">
        <w:rPr>
          <w:rFonts w:cs="Arial"/>
          <w:bCs/>
          <w:sz w:val="26"/>
          <w:szCs w:val="26"/>
        </w:rPr>
        <w:t>n</w:t>
      </w:r>
      <w:r w:rsidRPr="00773D0A">
        <w:rPr>
          <w:rFonts w:cs="Arial"/>
          <w:bCs/>
          <w:sz w:val="26"/>
          <w:szCs w:val="26"/>
        </w:rPr>
        <w:t xml:space="preserve"> valer </w:t>
      </w:r>
      <w:r w:rsidR="006E0D02" w:rsidRPr="00773D0A">
        <w:rPr>
          <w:rFonts w:cs="Arial"/>
          <w:bCs/>
          <w:sz w:val="26"/>
          <w:szCs w:val="26"/>
        </w:rPr>
        <w:t>diversos</w:t>
      </w:r>
      <w:r w:rsidRPr="00773D0A">
        <w:rPr>
          <w:rFonts w:cs="Arial"/>
          <w:bCs/>
          <w:sz w:val="26"/>
          <w:szCs w:val="26"/>
        </w:rPr>
        <w:t xml:space="preserve"> argumento</w:t>
      </w:r>
      <w:r w:rsidR="006E0D02" w:rsidRPr="00773D0A">
        <w:rPr>
          <w:rFonts w:cs="Arial"/>
          <w:bCs/>
          <w:sz w:val="26"/>
          <w:szCs w:val="26"/>
        </w:rPr>
        <w:t xml:space="preserve">s para cuestionar la constitucionalidad de las normas reformadas. </w:t>
      </w:r>
    </w:p>
    <w:p w14:paraId="7F8ED201" w14:textId="77777777" w:rsidR="006E0D02" w:rsidRPr="00773D0A" w:rsidRDefault="006E0D02" w:rsidP="00773D0A">
      <w:pPr>
        <w:pStyle w:val="corte4fondo"/>
        <w:ind w:left="-57" w:hanging="510"/>
        <w:rPr>
          <w:rFonts w:cs="Arial"/>
          <w:bCs/>
          <w:sz w:val="26"/>
          <w:szCs w:val="26"/>
        </w:rPr>
      </w:pPr>
    </w:p>
    <w:p w14:paraId="251B6421" w14:textId="77777777" w:rsidR="005326AC" w:rsidRPr="00773D0A" w:rsidRDefault="006E0D02" w:rsidP="00773D0A">
      <w:pPr>
        <w:pStyle w:val="corte4fondo"/>
        <w:numPr>
          <w:ilvl w:val="0"/>
          <w:numId w:val="3"/>
        </w:numPr>
        <w:ind w:left="-57" w:hanging="510"/>
        <w:rPr>
          <w:rFonts w:cs="Arial"/>
          <w:sz w:val="26"/>
          <w:szCs w:val="26"/>
          <w:lang w:val="es-ES"/>
        </w:rPr>
      </w:pPr>
      <w:r w:rsidRPr="00773D0A">
        <w:rPr>
          <w:rFonts w:cs="Arial"/>
          <w:bCs/>
          <w:sz w:val="26"/>
          <w:szCs w:val="26"/>
        </w:rPr>
        <w:t>Por un lado,</w:t>
      </w:r>
      <w:r w:rsidR="004D22FE" w:rsidRPr="00773D0A">
        <w:rPr>
          <w:rFonts w:cs="Arial"/>
          <w:bCs/>
          <w:sz w:val="26"/>
          <w:szCs w:val="26"/>
        </w:rPr>
        <w:t xml:space="preserve"> el</w:t>
      </w:r>
      <w:r w:rsidR="00125FB6" w:rsidRPr="00773D0A">
        <w:rPr>
          <w:rFonts w:cs="Arial"/>
          <w:bCs/>
          <w:sz w:val="26"/>
          <w:szCs w:val="26"/>
        </w:rPr>
        <w:t xml:space="preserve"> </w:t>
      </w:r>
      <w:r w:rsidR="004D22FE" w:rsidRPr="00773D0A">
        <w:rPr>
          <w:rFonts w:cs="Arial"/>
          <w:bCs/>
          <w:sz w:val="26"/>
          <w:szCs w:val="26"/>
        </w:rPr>
        <w:t>Partido Revolucionario Institucional hace</w:t>
      </w:r>
      <w:r w:rsidR="00125FB6" w:rsidRPr="00773D0A">
        <w:rPr>
          <w:rFonts w:cs="Arial"/>
          <w:bCs/>
          <w:sz w:val="26"/>
          <w:szCs w:val="26"/>
        </w:rPr>
        <w:t xml:space="preserve"> valer</w:t>
      </w:r>
      <w:r w:rsidRPr="00773D0A">
        <w:rPr>
          <w:rFonts w:cs="Arial"/>
          <w:bCs/>
          <w:sz w:val="26"/>
          <w:szCs w:val="26"/>
        </w:rPr>
        <w:t xml:space="preserve"> un grupo de argumentos tendentes a demostrar</w:t>
      </w:r>
      <w:r w:rsidR="00FE60A7" w:rsidRPr="00773D0A">
        <w:rPr>
          <w:rFonts w:cs="Arial"/>
          <w:bCs/>
          <w:sz w:val="26"/>
          <w:szCs w:val="26"/>
        </w:rPr>
        <w:t xml:space="preserve"> </w:t>
      </w:r>
      <w:r w:rsidR="00125FB6" w:rsidRPr="00773D0A">
        <w:rPr>
          <w:rFonts w:cs="Arial"/>
          <w:bCs/>
          <w:sz w:val="26"/>
          <w:szCs w:val="26"/>
        </w:rPr>
        <w:t>la existencia de</w:t>
      </w:r>
      <w:r w:rsidR="00FE60A7" w:rsidRPr="00773D0A">
        <w:rPr>
          <w:rFonts w:cs="Arial"/>
          <w:bCs/>
          <w:sz w:val="26"/>
          <w:szCs w:val="26"/>
        </w:rPr>
        <w:t xml:space="preserve"> violaciones en el proceso legislativo, situación que</w:t>
      </w:r>
      <w:r w:rsidR="00DF6FE8" w:rsidRPr="00773D0A">
        <w:rPr>
          <w:rFonts w:cs="Arial"/>
          <w:bCs/>
          <w:sz w:val="26"/>
          <w:szCs w:val="26"/>
        </w:rPr>
        <w:t>,</w:t>
      </w:r>
      <w:r w:rsidR="00FE60A7" w:rsidRPr="00773D0A">
        <w:rPr>
          <w:rFonts w:cs="Arial"/>
          <w:bCs/>
          <w:sz w:val="26"/>
          <w:szCs w:val="26"/>
        </w:rPr>
        <w:t xml:space="preserve"> desde su perspectiva, torna inconstitucional</w:t>
      </w:r>
      <w:r w:rsidR="004D22FE" w:rsidRPr="00773D0A">
        <w:rPr>
          <w:rFonts w:cs="Arial"/>
          <w:bCs/>
          <w:sz w:val="26"/>
          <w:szCs w:val="26"/>
        </w:rPr>
        <w:t>es</w:t>
      </w:r>
      <w:r w:rsidR="00FE60A7" w:rsidRPr="00773D0A">
        <w:rPr>
          <w:rFonts w:cs="Arial"/>
          <w:bCs/>
          <w:sz w:val="26"/>
          <w:szCs w:val="26"/>
        </w:rPr>
        <w:t xml:space="preserve"> </w:t>
      </w:r>
      <w:r w:rsidR="00DF6FE8" w:rsidRPr="00773D0A">
        <w:rPr>
          <w:rFonts w:cs="Arial"/>
          <w:bCs/>
          <w:sz w:val="26"/>
          <w:szCs w:val="26"/>
        </w:rPr>
        <w:t>las normas publicadas en el Decreto impugnado</w:t>
      </w:r>
      <w:r w:rsidRPr="00773D0A">
        <w:rPr>
          <w:rFonts w:cs="Arial"/>
          <w:bCs/>
          <w:sz w:val="26"/>
          <w:szCs w:val="26"/>
        </w:rPr>
        <w:t xml:space="preserve">; por otro lado, </w:t>
      </w:r>
      <w:r w:rsidR="004D22FE" w:rsidRPr="00773D0A">
        <w:rPr>
          <w:rFonts w:cs="Arial"/>
          <w:bCs/>
          <w:sz w:val="26"/>
          <w:szCs w:val="26"/>
        </w:rPr>
        <w:t xml:space="preserve">los tres partidos accionantes </w:t>
      </w:r>
      <w:r w:rsidR="00AC4DC7" w:rsidRPr="00773D0A">
        <w:rPr>
          <w:rFonts w:cs="Arial"/>
          <w:bCs/>
          <w:sz w:val="26"/>
          <w:szCs w:val="26"/>
        </w:rPr>
        <w:t xml:space="preserve">señalan </w:t>
      </w:r>
      <w:r w:rsidRPr="00773D0A">
        <w:rPr>
          <w:rFonts w:cs="Arial"/>
          <w:bCs/>
          <w:sz w:val="26"/>
          <w:szCs w:val="26"/>
        </w:rPr>
        <w:t xml:space="preserve">una serie de consideraciones que combaten el contenido de todas las normas reformadas mediante el Decreto 202, pues </w:t>
      </w:r>
      <w:r w:rsidR="00AC4DC7" w:rsidRPr="00773D0A">
        <w:rPr>
          <w:rFonts w:cs="Arial"/>
          <w:bCs/>
          <w:sz w:val="26"/>
          <w:szCs w:val="26"/>
        </w:rPr>
        <w:t>consideran</w:t>
      </w:r>
      <w:r w:rsidR="00AE0F45" w:rsidRPr="00773D0A">
        <w:rPr>
          <w:rFonts w:cs="Arial"/>
          <w:bCs/>
          <w:sz w:val="26"/>
          <w:szCs w:val="26"/>
        </w:rPr>
        <w:t xml:space="preserve"> que en todos</w:t>
      </w:r>
      <w:r w:rsidRPr="00773D0A">
        <w:rPr>
          <w:rFonts w:cs="Arial"/>
          <w:bCs/>
          <w:sz w:val="26"/>
          <w:szCs w:val="26"/>
        </w:rPr>
        <w:t xml:space="preserve"> los artículos se impactó la desaparición de los órganos municipales y, por último, </w:t>
      </w:r>
      <w:r w:rsidRPr="00773D0A">
        <w:rPr>
          <w:rFonts w:cs="Arial"/>
          <w:sz w:val="26"/>
          <w:szCs w:val="26"/>
          <w:lang w:val="es-ES"/>
        </w:rPr>
        <w:t>cuestiona</w:t>
      </w:r>
      <w:r w:rsidR="004D22FE" w:rsidRPr="00773D0A">
        <w:rPr>
          <w:rFonts w:cs="Arial"/>
          <w:sz w:val="26"/>
          <w:szCs w:val="26"/>
          <w:lang w:val="es-ES"/>
        </w:rPr>
        <w:t>n</w:t>
      </w:r>
      <w:r w:rsidRPr="00773D0A">
        <w:rPr>
          <w:rFonts w:cs="Arial"/>
          <w:sz w:val="26"/>
          <w:szCs w:val="26"/>
          <w:lang w:val="es-ES"/>
        </w:rPr>
        <w:t xml:space="preserve"> de manera específica el contenido de </w:t>
      </w:r>
      <w:r w:rsidRPr="00773D0A">
        <w:rPr>
          <w:rFonts w:cs="Arial"/>
          <w:sz w:val="26"/>
          <w:szCs w:val="26"/>
          <w:lang w:val="es-ES"/>
        </w:rPr>
        <w:lastRenderedPageBreak/>
        <w:t>algunos preceptos de la Ley Electoral y de Partidos Políticos del Estado de Tabasco reformados mediante ese decreto.</w:t>
      </w:r>
    </w:p>
    <w:p w14:paraId="26DD11E4" w14:textId="77777777" w:rsidR="00746F42" w:rsidRPr="00773D0A" w:rsidRDefault="00746F42" w:rsidP="00773D0A">
      <w:pPr>
        <w:pStyle w:val="corte4fondo"/>
        <w:ind w:left="-57" w:hanging="510"/>
        <w:rPr>
          <w:rFonts w:cs="Arial"/>
          <w:sz w:val="26"/>
          <w:szCs w:val="26"/>
          <w:lang w:val="es-ES"/>
        </w:rPr>
      </w:pPr>
    </w:p>
    <w:p w14:paraId="0A0431BF" w14:textId="77777777" w:rsidR="006B14B4" w:rsidRPr="00773D0A" w:rsidRDefault="00746F42" w:rsidP="00773D0A">
      <w:pPr>
        <w:pStyle w:val="corte4fondo"/>
        <w:numPr>
          <w:ilvl w:val="0"/>
          <w:numId w:val="3"/>
        </w:numPr>
        <w:ind w:left="-57" w:hanging="510"/>
        <w:rPr>
          <w:rFonts w:cs="Arial"/>
          <w:bCs/>
          <w:sz w:val="26"/>
          <w:szCs w:val="26"/>
        </w:rPr>
      </w:pPr>
      <w:r w:rsidRPr="00773D0A">
        <w:rPr>
          <w:rFonts w:cs="Arial"/>
          <w:sz w:val="26"/>
          <w:szCs w:val="26"/>
          <w:lang w:val="es-ES"/>
        </w:rPr>
        <w:t xml:space="preserve">Es decir, contrario a lo alegado por </w:t>
      </w:r>
      <w:r w:rsidR="00106089" w:rsidRPr="00773D0A">
        <w:rPr>
          <w:rFonts w:cs="Arial"/>
          <w:sz w:val="26"/>
          <w:szCs w:val="26"/>
          <w:lang w:val="es-ES"/>
        </w:rPr>
        <w:t>ambos poderes locales</w:t>
      </w:r>
      <w:r w:rsidRPr="00773D0A">
        <w:rPr>
          <w:rFonts w:cs="Arial"/>
          <w:sz w:val="26"/>
          <w:szCs w:val="26"/>
          <w:lang w:val="es-ES"/>
        </w:rPr>
        <w:t>, en la</w:t>
      </w:r>
      <w:r w:rsidR="00AC4DC7" w:rsidRPr="00773D0A">
        <w:rPr>
          <w:rFonts w:cs="Arial"/>
          <w:sz w:val="26"/>
          <w:szCs w:val="26"/>
          <w:lang w:val="es-ES"/>
        </w:rPr>
        <w:t>s tres</w:t>
      </w:r>
      <w:r w:rsidRPr="00773D0A">
        <w:rPr>
          <w:rFonts w:cs="Arial"/>
          <w:sz w:val="26"/>
          <w:szCs w:val="26"/>
          <w:lang w:val="es-ES"/>
        </w:rPr>
        <w:t xml:space="preserve"> demanda</w:t>
      </w:r>
      <w:r w:rsidR="00AC4DC7" w:rsidRPr="00773D0A">
        <w:rPr>
          <w:rFonts w:cs="Arial"/>
          <w:sz w:val="26"/>
          <w:szCs w:val="26"/>
          <w:lang w:val="es-ES"/>
        </w:rPr>
        <w:t>s</w:t>
      </w:r>
      <w:r w:rsidRPr="00773D0A">
        <w:rPr>
          <w:rFonts w:cs="Arial"/>
          <w:sz w:val="26"/>
          <w:szCs w:val="26"/>
          <w:lang w:val="es-ES"/>
        </w:rPr>
        <w:t xml:space="preserve"> presentada</w:t>
      </w:r>
      <w:r w:rsidR="00AC4DC7" w:rsidRPr="00773D0A">
        <w:rPr>
          <w:rFonts w:cs="Arial"/>
          <w:sz w:val="26"/>
          <w:szCs w:val="26"/>
          <w:lang w:val="es-ES"/>
        </w:rPr>
        <w:t>s por los diversos partidos,</w:t>
      </w:r>
      <w:r w:rsidR="00AE0F45" w:rsidRPr="00773D0A">
        <w:rPr>
          <w:rFonts w:cs="Arial"/>
          <w:sz w:val="26"/>
          <w:szCs w:val="26"/>
          <w:lang w:val="es-ES"/>
        </w:rPr>
        <w:t xml:space="preserve"> </w:t>
      </w:r>
      <w:r w:rsidRPr="00773D0A">
        <w:rPr>
          <w:rFonts w:cs="Arial"/>
          <w:sz w:val="26"/>
          <w:szCs w:val="26"/>
          <w:lang w:val="es-ES"/>
        </w:rPr>
        <w:t>sí hi</w:t>
      </w:r>
      <w:r w:rsidR="00AC4DC7" w:rsidRPr="00773D0A">
        <w:rPr>
          <w:rFonts w:cs="Arial"/>
          <w:sz w:val="26"/>
          <w:szCs w:val="26"/>
          <w:lang w:val="es-ES"/>
        </w:rPr>
        <w:t>cieron</w:t>
      </w:r>
      <w:r w:rsidRPr="00773D0A">
        <w:rPr>
          <w:rFonts w:cs="Arial"/>
          <w:sz w:val="26"/>
          <w:szCs w:val="26"/>
          <w:lang w:val="es-ES"/>
        </w:rPr>
        <w:t xml:space="preserve"> valer argumentos a fin de controvertir la regularidad constitucional del Decreto y su procedimiento legislativo</w:t>
      </w:r>
      <w:r w:rsidR="004D22FE" w:rsidRPr="00773D0A">
        <w:rPr>
          <w:rFonts w:cs="Arial"/>
          <w:sz w:val="26"/>
          <w:szCs w:val="26"/>
          <w:lang w:val="es-ES"/>
        </w:rPr>
        <w:t xml:space="preserve"> (en el caso de la acción de inconstitucionalidad 160/2020)</w:t>
      </w:r>
      <w:r w:rsidRPr="00773D0A">
        <w:rPr>
          <w:rFonts w:cs="Arial"/>
          <w:sz w:val="26"/>
          <w:szCs w:val="26"/>
          <w:lang w:val="es-ES"/>
        </w:rPr>
        <w:t xml:space="preserve">, así como </w:t>
      </w:r>
      <w:r w:rsidR="00AC4DC7" w:rsidRPr="00773D0A">
        <w:rPr>
          <w:rFonts w:cs="Arial"/>
          <w:sz w:val="26"/>
          <w:szCs w:val="26"/>
          <w:lang w:val="es-ES"/>
        </w:rPr>
        <w:t>las</w:t>
      </w:r>
      <w:r w:rsidR="00AE0F45" w:rsidRPr="00773D0A">
        <w:rPr>
          <w:rFonts w:cs="Arial"/>
          <w:sz w:val="26"/>
          <w:szCs w:val="26"/>
          <w:lang w:val="es-ES"/>
        </w:rPr>
        <w:t xml:space="preserve"> </w:t>
      </w:r>
      <w:r w:rsidRPr="00773D0A">
        <w:rPr>
          <w:rFonts w:cs="Arial"/>
          <w:sz w:val="26"/>
          <w:szCs w:val="26"/>
          <w:lang w:val="es-ES"/>
        </w:rPr>
        <w:t>normas por su contenido sustantivo.</w:t>
      </w:r>
    </w:p>
    <w:p w14:paraId="5DF51EA9" w14:textId="77777777" w:rsidR="006B14B4" w:rsidRPr="00773D0A" w:rsidRDefault="006B14B4" w:rsidP="00773D0A">
      <w:pPr>
        <w:pStyle w:val="Prrafodelista"/>
        <w:rPr>
          <w:rFonts w:cs="Arial"/>
          <w:sz w:val="26"/>
          <w:szCs w:val="26"/>
          <w:lang w:val="es-ES"/>
        </w:rPr>
      </w:pPr>
    </w:p>
    <w:p w14:paraId="1FA63507" w14:textId="209EBF17" w:rsidR="006B14B4" w:rsidRPr="00773D0A" w:rsidRDefault="006B14B4" w:rsidP="00773D0A">
      <w:pPr>
        <w:pStyle w:val="corte4fondo"/>
        <w:numPr>
          <w:ilvl w:val="0"/>
          <w:numId w:val="3"/>
        </w:numPr>
        <w:ind w:left="-57" w:hanging="510"/>
        <w:rPr>
          <w:rFonts w:cs="Arial"/>
          <w:bCs/>
          <w:sz w:val="26"/>
          <w:szCs w:val="26"/>
        </w:rPr>
      </w:pPr>
      <w:r w:rsidRPr="00773D0A">
        <w:rPr>
          <w:rFonts w:cs="Arial"/>
          <w:sz w:val="26"/>
          <w:szCs w:val="26"/>
          <w:lang w:val="es-ES"/>
        </w:rPr>
        <w:t xml:space="preserve">No obstante lo anterior, </w:t>
      </w:r>
      <w:r w:rsidR="00B504A0" w:rsidRPr="00773D0A">
        <w:rPr>
          <w:rFonts w:cs="Arial"/>
          <w:sz w:val="26"/>
          <w:szCs w:val="26"/>
          <w:lang w:val="es-ES"/>
        </w:rPr>
        <w:t xml:space="preserve">como se adelantó, </w:t>
      </w:r>
      <w:r w:rsidRPr="00773D0A">
        <w:rPr>
          <w:rFonts w:cs="Arial"/>
          <w:sz w:val="26"/>
          <w:szCs w:val="26"/>
          <w:lang w:val="es-ES"/>
        </w:rPr>
        <w:t xml:space="preserve">por lo que se refiere a la impugnación del artículo </w:t>
      </w:r>
      <w:bookmarkStart w:id="3" w:name="_Hlk49980757"/>
      <w:r w:rsidRPr="00773D0A">
        <w:rPr>
          <w:rFonts w:cs="Arial"/>
          <w:sz w:val="26"/>
          <w:szCs w:val="26"/>
          <w:lang w:val="es-ES"/>
        </w:rPr>
        <w:t xml:space="preserve">129, párrafo </w:t>
      </w:r>
      <w:r w:rsidR="00C527A5" w:rsidRPr="00773D0A">
        <w:rPr>
          <w:rFonts w:cs="Arial"/>
          <w:sz w:val="26"/>
          <w:szCs w:val="26"/>
          <w:lang w:val="es-ES"/>
        </w:rPr>
        <w:t>2</w:t>
      </w:r>
      <w:r w:rsidRPr="00773D0A">
        <w:rPr>
          <w:rFonts w:cs="Arial"/>
          <w:sz w:val="26"/>
          <w:szCs w:val="26"/>
          <w:lang w:val="es-ES"/>
        </w:rPr>
        <w:t xml:space="preserve">, de la </w:t>
      </w:r>
      <w:r w:rsidRPr="00773D0A">
        <w:rPr>
          <w:rFonts w:cs="Arial"/>
          <w:bCs/>
          <w:sz w:val="26"/>
          <w:szCs w:val="26"/>
        </w:rPr>
        <w:t xml:space="preserve">Ley Electoral y de Partidos Políticos del Estado </w:t>
      </w:r>
      <w:bookmarkEnd w:id="3"/>
      <w:r w:rsidRPr="00773D0A">
        <w:rPr>
          <w:rFonts w:cs="Arial"/>
          <w:bCs/>
          <w:sz w:val="26"/>
          <w:szCs w:val="26"/>
        </w:rPr>
        <w:t>de Tabasco</w:t>
      </w:r>
      <w:r w:rsidRPr="00773D0A">
        <w:rPr>
          <w:rFonts w:cs="Arial"/>
          <w:sz w:val="26"/>
          <w:szCs w:val="26"/>
          <w:lang w:val="es-ES"/>
        </w:rPr>
        <w:t xml:space="preserve">, este Tribunal Pleno advierte que </w:t>
      </w:r>
      <w:r w:rsidRPr="00773D0A">
        <w:rPr>
          <w:rFonts w:cs="Arial"/>
          <w:b/>
          <w:sz w:val="26"/>
          <w:szCs w:val="26"/>
          <w:lang w:val="es-ES"/>
        </w:rPr>
        <w:t>si bien este precepto fue señalado de manera expresa como impugnado en las demandas de acción de inconstitucionalidad</w:t>
      </w:r>
      <w:r w:rsidRPr="00773D0A">
        <w:rPr>
          <w:rFonts w:cs="Arial"/>
          <w:sz w:val="26"/>
          <w:szCs w:val="26"/>
          <w:lang w:val="es-ES"/>
        </w:rPr>
        <w:t>, lo cierto es que del análisis integral de las mismas, no se advierte que los partidos promoventes hayan hecho valer concepto de invalidez en su contra, pues todos los conceptos que manifestaron están referidos únicamente a la impugnación en contra de la desaparición de los</w:t>
      </w:r>
      <w:r w:rsidR="0009230D" w:rsidRPr="00773D0A">
        <w:rPr>
          <w:rFonts w:cs="Arial"/>
          <w:sz w:val="26"/>
          <w:szCs w:val="26"/>
          <w:lang w:val="es-ES"/>
        </w:rPr>
        <w:t xml:space="preserve"> Consejos Municipales</w:t>
      </w:r>
      <w:r w:rsidRPr="00773D0A">
        <w:rPr>
          <w:rFonts w:cs="Arial"/>
          <w:sz w:val="26"/>
          <w:szCs w:val="26"/>
          <w:lang w:val="es-ES"/>
        </w:rPr>
        <w:t>, la falta de certeza en el cómputo municipal y la deficiente regulación de las mesas auxiliares</w:t>
      </w:r>
      <w:r w:rsidRPr="00773D0A">
        <w:rPr>
          <w:rStyle w:val="Refdenotaalpie"/>
          <w:rFonts w:cs="Arial"/>
          <w:sz w:val="26"/>
          <w:szCs w:val="26"/>
          <w:lang w:val="es-ES"/>
        </w:rPr>
        <w:footnoteReference w:id="40"/>
      </w:r>
      <w:r w:rsidRPr="00773D0A">
        <w:rPr>
          <w:rFonts w:cs="Arial"/>
          <w:sz w:val="26"/>
          <w:szCs w:val="26"/>
          <w:lang w:val="es-ES"/>
        </w:rPr>
        <w:t>.</w:t>
      </w:r>
    </w:p>
    <w:p w14:paraId="464D1C25" w14:textId="77777777" w:rsidR="006B14B4" w:rsidRPr="00773D0A" w:rsidRDefault="006B14B4" w:rsidP="00773D0A">
      <w:pPr>
        <w:pStyle w:val="Prrafodelista"/>
        <w:rPr>
          <w:rFonts w:cs="Arial"/>
          <w:sz w:val="26"/>
          <w:szCs w:val="26"/>
          <w:lang w:val="es-ES"/>
        </w:rPr>
      </w:pPr>
    </w:p>
    <w:p w14:paraId="173D7FAD" w14:textId="2914C3B0" w:rsidR="006B14B4" w:rsidRPr="00773D0A" w:rsidRDefault="006B14B4" w:rsidP="00773D0A">
      <w:pPr>
        <w:pStyle w:val="corte4fondo"/>
        <w:numPr>
          <w:ilvl w:val="0"/>
          <w:numId w:val="3"/>
        </w:numPr>
        <w:ind w:left="-57" w:hanging="510"/>
        <w:rPr>
          <w:rFonts w:cs="Arial"/>
          <w:bCs/>
          <w:sz w:val="26"/>
          <w:szCs w:val="26"/>
        </w:rPr>
      </w:pPr>
      <w:r w:rsidRPr="00773D0A">
        <w:rPr>
          <w:rFonts w:cs="Arial"/>
          <w:sz w:val="26"/>
          <w:szCs w:val="26"/>
          <w:lang w:val="es-ES"/>
        </w:rPr>
        <w:t xml:space="preserve">Cabe señalar que el artículo 129, párrafo </w:t>
      </w:r>
      <w:r w:rsidR="00C527A5" w:rsidRPr="00773D0A">
        <w:rPr>
          <w:rFonts w:cs="Arial"/>
          <w:sz w:val="26"/>
          <w:szCs w:val="26"/>
          <w:lang w:val="es-ES"/>
        </w:rPr>
        <w:t>2</w:t>
      </w:r>
      <w:r w:rsidRPr="00773D0A">
        <w:rPr>
          <w:rFonts w:cs="Arial"/>
          <w:sz w:val="26"/>
          <w:szCs w:val="26"/>
          <w:lang w:val="es-ES"/>
        </w:rPr>
        <w:t>, de la ley electoral local refiere que en la sesión de instalación de los</w:t>
      </w:r>
      <w:r w:rsidR="0009230D" w:rsidRPr="00773D0A">
        <w:rPr>
          <w:rFonts w:cs="Arial"/>
          <w:sz w:val="26"/>
          <w:szCs w:val="26"/>
          <w:lang w:val="es-ES"/>
        </w:rPr>
        <w:t xml:space="preserve"> Consejos Distritales</w:t>
      </w:r>
      <w:r w:rsidRPr="00773D0A">
        <w:rPr>
          <w:rFonts w:cs="Arial"/>
          <w:sz w:val="26"/>
          <w:szCs w:val="26"/>
          <w:lang w:val="es-ES"/>
        </w:rPr>
        <w:t xml:space="preserve"> podrán participar las personas representantes de los Partidos Políticos que previamente, para tal efecto, hayan sido acreditados ante el Consejo Estatal, situación que no guarda relación con los argumentos hechos valer por los partidos.</w:t>
      </w:r>
    </w:p>
    <w:p w14:paraId="2D57C739" w14:textId="77777777" w:rsidR="006B14B4" w:rsidRPr="00773D0A" w:rsidRDefault="006B14B4" w:rsidP="00773D0A">
      <w:pPr>
        <w:pStyle w:val="Prrafodelista"/>
        <w:rPr>
          <w:rFonts w:cs="Arial"/>
          <w:sz w:val="26"/>
          <w:szCs w:val="26"/>
          <w:lang w:val="es-ES"/>
        </w:rPr>
      </w:pPr>
    </w:p>
    <w:p w14:paraId="1B82921A" w14:textId="58F72413" w:rsidR="00910887" w:rsidRPr="00773D0A" w:rsidRDefault="006B14B4" w:rsidP="00773D0A">
      <w:pPr>
        <w:pStyle w:val="corte4fondo"/>
        <w:numPr>
          <w:ilvl w:val="0"/>
          <w:numId w:val="3"/>
        </w:numPr>
        <w:ind w:left="-57" w:hanging="510"/>
        <w:rPr>
          <w:rFonts w:cs="Arial"/>
          <w:bCs/>
          <w:sz w:val="26"/>
          <w:szCs w:val="26"/>
        </w:rPr>
      </w:pPr>
      <w:r w:rsidRPr="00773D0A">
        <w:rPr>
          <w:rFonts w:cs="Arial"/>
          <w:sz w:val="26"/>
          <w:szCs w:val="26"/>
          <w:lang w:val="es-ES"/>
        </w:rPr>
        <w:t>Por lo tanto, al no haberse formulado conceptos de invalidez respecto de l</w:t>
      </w:r>
      <w:r w:rsidR="00A72824" w:rsidRPr="00773D0A">
        <w:rPr>
          <w:rFonts w:cs="Arial"/>
          <w:sz w:val="26"/>
          <w:szCs w:val="26"/>
          <w:lang w:val="es-ES"/>
        </w:rPr>
        <w:t xml:space="preserve">a impugnación de este artículo, </w:t>
      </w:r>
      <w:r w:rsidRPr="00773D0A">
        <w:rPr>
          <w:rFonts w:cs="Arial"/>
          <w:sz w:val="26"/>
          <w:szCs w:val="26"/>
          <w:lang w:val="es-ES"/>
        </w:rPr>
        <w:t xml:space="preserve">lo procedente es sobreseer en la acción de inconstitucionalidad respecto de la impugnación del artículo 129, párrafo </w:t>
      </w:r>
      <w:r w:rsidR="00C527A5" w:rsidRPr="00773D0A">
        <w:rPr>
          <w:rFonts w:cs="Arial"/>
          <w:sz w:val="26"/>
          <w:szCs w:val="26"/>
          <w:lang w:val="es-ES"/>
        </w:rPr>
        <w:t>2</w:t>
      </w:r>
      <w:r w:rsidRPr="00773D0A">
        <w:rPr>
          <w:rFonts w:cs="Arial"/>
          <w:sz w:val="26"/>
          <w:szCs w:val="26"/>
          <w:lang w:val="es-ES"/>
        </w:rPr>
        <w:t xml:space="preserve">, de </w:t>
      </w:r>
      <w:r w:rsidRPr="00773D0A">
        <w:rPr>
          <w:rFonts w:cs="Arial"/>
          <w:bCs/>
          <w:sz w:val="26"/>
          <w:szCs w:val="26"/>
        </w:rPr>
        <w:lastRenderedPageBreak/>
        <w:t>Ley Electoral y de Partidos Políticos del Estado de Tabasco</w:t>
      </w:r>
      <w:r w:rsidRPr="00773D0A">
        <w:rPr>
          <w:rFonts w:cs="Arial"/>
          <w:sz w:val="26"/>
          <w:szCs w:val="26"/>
          <w:lang w:val="es-ES"/>
        </w:rPr>
        <w:t>. Sirven de apoyo las tesis de jurisprudencia P</w:t>
      </w:r>
      <w:r w:rsidR="00910887" w:rsidRPr="00773D0A">
        <w:rPr>
          <w:rFonts w:cs="Arial"/>
          <w:sz w:val="26"/>
          <w:szCs w:val="26"/>
          <w:lang w:val="es-ES"/>
        </w:rPr>
        <w:t>. /</w:t>
      </w:r>
      <w:r w:rsidRPr="00773D0A">
        <w:rPr>
          <w:rFonts w:cs="Arial"/>
          <w:sz w:val="26"/>
          <w:szCs w:val="26"/>
          <w:lang w:val="es-ES"/>
        </w:rPr>
        <w:t>J. 4/2013</w:t>
      </w:r>
      <w:r w:rsidRPr="00773D0A">
        <w:rPr>
          <w:rStyle w:val="Refdenotaalpie"/>
          <w:rFonts w:cs="Arial"/>
          <w:sz w:val="26"/>
          <w:szCs w:val="26"/>
          <w:lang w:val="es-ES"/>
        </w:rPr>
        <w:footnoteReference w:id="41"/>
      </w:r>
      <w:r w:rsidRPr="00773D0A">
        <w:rPr>
          <w:rFonts w:cs="Arial"/>
          <w:sz w:val="26"/>
          <w:szCs w:val="26"/>
          <w:lang w:val="es-ES"/>
        </w:rPr>
        <w:t xml:space="preserve"> y P</w:t>
      </w:r>
      <w:r w:rsidR="00B42123" w:rsidRPr="00773D0A">
        <w:rPr>
          <w:rFonts w:cs="Arial"/>
          <w:sz w:val="26"/>
          <w:szCs w:val="26"/>
          <w:lang w:val="es-ES"/>
        </w:rPr>
        <w:t>. /</w:t>
      </w:r>
      <w:r w:rsidRPr="00773D0A">
        <w:rPr>
          <w:rFonts w:cs="Arial"/>
          <w:sz w:val="26"/>
          <w:szCs w:val="26"/>
          <w:lang w:val="es-ES"/>
        </w:rPr>
        <w:t>J. 17/2010</w:t>
      </w:r>
      <w:r w:rsidRPr="00773D0A">
        <w:rPr>
          <w:rStyle w:val="Refdenotaalpie"/>
          <w:rFonts w:cs="Arial"/>
          <w:sz w:val="26"/>
          <w:szCs w:val="26"/>
          <w:lang w:val="es-ES"/>
        </w:rPr>
        <w:footnoteReference w:id="42"/>
      </w:r>
      <w:r w:rsidRPr="00773D0A">
        <w:rPr>
          <w:rFonts w:cs="Arial"/>
          <w:sz w:val="26"/>
          <w:szCs w:val="26"/>
          <w:lang w:val="es-ES"/>
        </w:rPr>
        <w:t>.</w:t>
      </w:r>
    </w:p>
    <w:p w14:paraId="7B2BB25A" w14:textId="77777777" w:rsidR="00910887" w:rsidRPr="00773D0A" w:rsidRDefault="00910887" w:rsidP="00773D0A">
      <w:pPr>
        <w:pStyle w:val="Prrafodelista"/>
        <w:rPr>
          <w:rFonts w:cs="Arial"/>
          <w:sz w:val="26"/>
          <w:szCs w:val="26"/>
          <w:lang w:val="es-ES"/>
        </w:rPr>
      </w:pPr>
    </w:p>
    <w:p w14:paraId="56662EC4" w14:textId="6F9D7C0E" w:rsidR="00910887" w:rsidRPr="00773D0A" w:rsidRDefault="00AE0F45" w:rsidP="00773D0A">
      <w:pPr>
        <w:pStyle w:val="corte4fondo"/>
        <w:numPr>
          <w:ilvl w:val="0"/>
          <w:numId w:val="3"/>
        </w:numPr>
        <w:ind w:left="-57" w:hanging="510"/>
        <w:rPr>
          <w:rFonts w:cs="Arial"/>
          <w:bCs/>
          <w:sz w:val="26"/>
          <w:szCs w:val="26"/>
        </w:rPr>
      </w:pPr>
      <w:r w:rsidRPr="00773D0A">
        <w:rPr>
          <w:rFonts w:cs="Arial"/>
          <w:sz w:val="26"/>
          <w:szCs w:val="26"/>
          <w:lang w:val="es-ES"/>
        </w:rPr>
        <w:t>Por tal razón, resulta</w:t>
      </w:r>
      <w:r w:rsidR="006B14B4" w:rsidRPr="00773D0A">
        <w:rPr>
          <w:rFonts w:cs="Arial"/>
          <w:sz w:val="26"/>
          <w:szCs w:val="26"/>
          <w:lang w:val="es-ES"/>
        </w:rPr>
        <w:t xml:space="preserve"> </w:t>
      </w:r>
      <w:r w:rsidR="006B14B4" w:rsidRPr="00773D0A">
        <w:rPr>
          <w:rFonts w:cs="Arial"/>
          <w:b/>
          <w:sz w:val="26"/>
          <w:szCs w:val="26"/>
          <w:lang w:val="es-ES"/>
        </w:rPr>
        <w:t>parcialmente</w:t>
      </w:r>
      <w:r w:rsidRPr="00773D0A">
        <w:rPr>
          <w:rFonts w:cs="Arial"/>
          <w:b/>
          <w:sz w:val="26"/>
          <w:szCs w:val="26"/>
          <w:lang w:val="es-ES"/>
        </w:rPr>
        <w:t xml:space="preserve"> </w:t>
      </w:r>
      <w:r w:rsidRPr="00773D0A">
        <w:rPr>
          <w:rFonts w:cs="Arial"/>
          <w:b/>
          <w:bCs/>
          <w:sz w:val="26"/>
          <w:szCs w:val="26"/>
          <w:lang w:val="es-ES"/>
        </w:rPr>
        <w:t xml:space="preserve">fundada </w:t>
      </w:r>
      <w:r w:rsidRPr="00773D0A">
        <w:rPr>
          <w:rFonts w:cs="Arial"/>
          <w:sz w:val="26"/>
          <w:szCs w:val="26"/>
          <w:lang w:val="es-ES"/>
        </w:rPr>
        <w:t xml:space="preserve">la causal hecha valer </w:t>
      </w:r>
      <w:r w:rsidR="00106089" w:rsidRPr="00773D0A">
        <w:rPr>
          <w:rFonts w:cs="Arial"/>
          <w:sz w:val="26"/>
          <w:szCs w:val="26"/>
          <w:lang w:val="es-ES"/>
        </w:rPr>
        <w:t>en los informes rendidos</w:t>
      </w:r>
      <w:r w:rsidRPr="00773D0A">
        <w:rPr>
          <w:rFonts w:cs="Arial"/>
          <w:sz w:val="26"/>
          <w:szCs w:val="26"/>
          <w:lang w:val="es-ES"/>
        </w:rPr>
        <w:t xml:space="preserve"> y </w:t>
      </w:r>
      <w:r w:rsidR="00910887" w:rsidRPr="00773D0A">
        <w:rPr>
          <w:rFonts w:cs="Arial"/>
          <w:sz w:val="26"/>
          <w:szCs w:val="26"/>
          <w:lang w:val="es-ES"/>
        </w:rPr>
        <w:t xml:space="preserve">procede el sobreseimiento </w:t>
      </w:r>
      <w:r w:rsidR="00910887" w:rsidRPr="00773D0A">
        <w:rPr>
          <w:rFonts w:cs="Arial"/>
          <w:b/>
          <w:sz w:val="26"/>
          <w:szCs w:val="26"/>
          <w:lang w:val="es-ES"/>
        </w:rPr>
        <w:t>exclusivamente</w:t>
      </w:r>
      <w:r w:rsidR="00910887" w:rsidRPr="00773D0A">
        <w:rPr>
          <w:rFonts w:cs="Arial"/>
          <w:sz w:val="26"/>
          <w:szCs w:val="26"/>
          <w:lang w:val="es-ES"/>
        </w:rPr>
        <w:t xml:space="preserve"> respecto del artículo 129, párrafo </w:t>
      </w:r>
      <w:r w:rsidR="00C527A5" w:rsidRPr="00773D0A">
        <w:rPr>
          <w:rFonts w:cs="Arial"/>
          <w:sz w:val="26"/>
          <w:szCs w:val="26"/>
          <w:lang w:val="es-ES"/>
        </w:rPr>
        <w:t>2</w:t>
      </w:r>
      <w:r w:rsidR="00910887" w:rsidRPr="00773D0A">
        <w:rPr>
          <w:rFonts w:cs="Arial"/>
          <w:sz w:val="26"/>
          <w:szCs w:val="26"/>
          <w:lang w:val="es-ES"/>
        </w:rPr>
        <w:t xml:space="preserve">, de la </w:t>
      </w:r>
      <w:r w:rsidR="00910887" w:rsidRPr="00773D0A">
        <w:rPr>
          <w:rFonts w:cs="Arial"/>
          <w:bCs/>
          <w:sz w:val="26"/>
          <w:szCs w:val="26"/>
        </w:rPr>
        <w:t xml:space="preserve">Ley Electoral y de Partidos Políticos del Estado de Tabasco. </w:t>
      </w:r>
    </w:p>
    <w:p w14:paraId="291CE9A6" w14:textId="77777777" w:rsidR="00F05E4B" w:rsidRPr="00773D0A" w:rsidRDefault="00F05E4B" w:rsidP="00773D0A">
      <w:pPr>
        <w:pStyle w:val="Prrafodelista"/>
        <w:rPr>
          <w:rFonts w:cs="Arial"/>
          <w:b/>
          <w:sz w:val="26"/>
          <w:szCs w:val="26"/>
          <w:lang w:val="es-ES"/>
        </w:rPr>
      </w:pPr>
    </w:p>
    <w:p w14:paraId="553C53FA" w14:textId="77777777" w:rsidR="00F05E4B" w:rsidRPr="00773D0A" w:rsidRDefault="006B14B4" w:rsidP="00773D0A">
      <w:pPr>
        <w:pStyle w:val="corte4fondo"/>
        <w:ind w:left="-57" w:firstLine="0"/>
        <w:jc w:val="center"/>
        <w:rPr>
          <w:rFonts w:cs="Arial"/>
          <w:bCs/>
          <w:sz w:val="26"/>
          <w:szCs w:val="26"/>
        </w:rPr>
      </w:pPr>
      <w:r w:rsidRPr="00773D0A">
        <w:rPr>
          <w:rFonts w:cs="Arial"/>
          <w:b/>
          <w:sz w:val="26"/>
          <w:szCs w:val="26"/>
          <w:lang w:val="es-ES"/>
        </w:rPr>
        <w:t>Cesación de efectos</w:t>
      </w:r>
    </w:p>
    <w:p w14:paraId="066E9363" w14:textId="77777777" w:rsidR="00F05E4B" w:rsidRPr="00773D0A" w:rsidRDefault="00F05E4B" w:rsidP="00773D0A">
      <w:pPr>
        <w:pStyle w:val="Prrafodelista"/>
        <w:rPr>
          <w:rFonts w:cs="Arial"/>
          <w:sz w:val="26"/>
          <w:szCs w:val="26"/>
          <w:lang w:val="es-ES"/>
        </w:rPr>
      </w:pPr>
    </w:p>
    <w:p w14:paraId="5B18F037" w14:textId="6461AFF9" w:rsidR="00B92B1D" w:rsidRPr="00773D0A" w:rsidRDefault="002F2C08" w:rsidP="00773D0A">
      <w:pPr>
        <w:pStyle w:val="corte4fondo"/>
        <w:numPr>
          <w:ilvl w:val="0"/>
          <w:numId w:val="3"/>
        </w:numPr>
        <w:ind w:left="-57" w:hanging="510"/>
        <w:rPr>
          <w:rFonts w:cs="Arial"/>
          <w:bCs/>
          <w:sz w:val="26"/>
          <w:szCs w:val="26"/>
        </w:rPr>
      </w:pPr>
      <w:r w:rsidRPr="00773D0A">
        <w:rPr>
          <w:rFonts w:cs="Arial"/>
          <w:sz w:val="26"/>
          <w:szCs w:val="26"/>
          <w:lang w:val="es-ES"/>
        </w:rPr>
        <w:t xml:space="preserve">Finalmente, este Tribunal Pleno advierte que el pasado diecisiete de agosto de dos mil veinte fue publicada en el Periódico Oficial del Estado de Tabasco, una reforma a la Ley Electoral y de Partidos Políticos del Estado de Tabasco; entre los artículos reformados se encuentran el 115, </w:t>
      </w:r>
      <w:r w:rsidR="00C527A5" w:rsidRPr="00773D0A">
        <w:rPr>
          <w:rFonts w:cs="Arial"/>
          <w:sz w:val="26"/>
          <w:szCs w:val="26"/>
          <w:lang w:val="es-ES"/>
        </w:rPr>
        <w:t xml:space="preserve">párrafo 1, </w:t>
      </w:r>
      <w:r w:rsidRPr="00773D0A">
        <w:rPr>
          <w:rFonts w:cs="Arial"/>
          <w:sz w:val="26"/>
          <w:szCs w:val="26"/>
          <w:lang w:val="es-ES"/>
        </w:rPr>
        <w:t>fracción V</w:t>
      </w:r>
      <w:r w:rsidR="00084B96" w:rsidRPr="00773D0A">
        <w:rPr>
          <w:rFonts w:cs="Arial"/>
          <w:sz w:val="26"/>
          <w:szCs w:val="26"/>
          <w:lang w:val="es-ES"/>
        </w:rPr>
        <w:t>I</w:t>
      </w:r>
      <w:r w:rsidRPr="00773D0A">
        <w:rPr>
          <w:rFonts w:cs="Arial"/>
          <w:sz w:val="26"/>
          <w:szCs w:val="26"/>
          <w:lang w:val="es-ES"/>
        </w:rPr>
        <w:t xml:space="preserve">; 117, </w:t>
      </w:r>
      <w:r w:rsidR="001225DC" w:rsidRPr="00773D0A">
        <w:rPr>
          <w:rFonts w:cs="Arial"/>
          <w:sz w:val="26"/>
          <w:szCs w:val="26"/>
          <w:lang w:val="es-ES"/>
        </w:rPr>
        <w:t xml:space="preserve">párrafo 2, </w:t>
      </w:r>
      <w:r w:rsidRPr="00773D0A">
        <w:rPr>
          <w:rFonts w:cs="Arial"/>
          <w:sz w:val="26"/>
          <w:szCs w:val="26"/>
          <w:lang w:val="es-ES"/>
        </w:rPr>
        <w:t>fracciones XX y XXIII; 1</w:t>
      </w:r>
      <w:r w:rsidR="00CE44B7" w:rsidRPr="00773D0A">
        <w:rPr>
          <w:rFonts w:cs="Arial"/>
          <w:sz w:val="26"/>
          <w:szCs w:val="26"/>
          <w:lang w:val="es-ES"/>
        </w:rPr>
        <w:t>1</w:t>
      </w:r>
      <w:r w:rsidRPr="00773D0A">
        <w:rPr>
          <w:rFonts w:cs="Arial"/>
          <w:sz w:val="26"/>
          <w:szCs w:val="26"/>
          <w:lang w:val="es-ES"/>
        </w:rPr>
        <w:t>9,</w:t>
      </w:r>
      <w:r w:rsidR="00E02999" w:rsidRPr="00773D0A">
        <w:rPr>
          <w:rFonts w:cs="Arial"/>
          <w:sz w:val="26"/>
          <w:szCs w:val="26"/>
          <w:lang w:val="es-ES"/>
        </w:rPr>
        <w:t xml:space="preserve"> párrafo 1, </w:t>
      </w:r>
      <w:r w:rsidRPr="00773D0A">
        <w:rPr>
          <w:rFonts w:cs="Arial"/>
          <w:sz w:val="26"/>
          <w:szCs w:val="26"/>
          <w:lang w:val="es-ES"/>
        </w:rPr>
        <w:t xml:space="preserve"> fracciones VI y XI; 127, numerales 1 y 4; 130, </w:t>
      </w:r>
      <w:r w:rsidR="00E02999" w:rsidRPr="00773D0A">
        <w:rPr>
          <w:rFonts w:cs="Arial"/>
          <w:sz w:val="26"/>
          <w:szCs w:val="26"/>
          <w:lang w:val="es-ES"/>
        </w:rPr>
        <w:t xml:space="preserve">párrafo 1, </w:t>
      </w:r>
      <w:r w:rsidRPr="00773D0A">
        <w:rPr>
          <w:rFonts w:cs="Arial"/>
          <w:sz w:val="26"/>
          <w:szCs w:val="26"/>
          <w:lang w:val="es-ES"/>
        </w:rPr>
        <w:t>fracciones III, VI y VII y 131,</w:t>
      </w:r>
      <w:r w:rsidR="00E02999" w:rsidRPr="00773D0A">
        <w:rPr>
          <w:rFonts w:cs="Arial"/>
          <w:sz w:val="26"/>
          <w:szCs w:val="26"/>
          <w:lang w:val="es-ES"/>
        </w:rPr>
        <w:t xml:space="preserve"> párrafo 1, </w:t>
      </w:r>
      <w:r w:rsidRPr="00773D0A">
        <w:rPr>
          <w:rFonts w:cs="Arial"/>
          <w:sz w:val="26"/>
          <w:szCs w:val="26"/>
          <w:lang w:val="es-ES"/>
        </w:rPr>
        <w:t xml:space="preserve"> fracciones II, VI, VIII, IX, X y XI, que son objeto de análisis en esta acción de inconstitucionalidad.</w:t>
      </w:r>
    </w:p>
    <w:p w14:paraId="66C4511C" w14:textId="77777777" w:rsidR="00B92B1D" w:rsidRPr="00773D0A" w:rsidRDefault="00B92B1D" w:rsidP="00773D0A">
      <w:pPr>
        <w:pStyle w:val="corte4fondo"/>
        <w:ind w:left="-57" w:firstLine="0"/>
        <w:rPr>
          <w:rFonts w:cs="Arial"/>
          <w:bCs/>
          <w:sz w:val="26"/>
          <w:szCs w:val="26"/>
        </w:rPr>
      </w:pPr>
    </w:p>
    <w:p w14:paraId="146884ED" w14:textId="77777777" w:rsidR="00B92B1D" w:rsidRPr="00773D0A" w:rsidRDefault="002F2C08" w:rsidP="00773D0A">
      <w:pPr>
        <w:pStyle w:val="corte4fondo"/>
        <w:numPr>
          <w:ilvl w:val="0"/>
          <w:numId w:val="3"/>
        </w:numPr>
        <w:ind w:left="-57" w:hanging="510"/>
        <w:rPr>
          <w:rFonts w:cs="Arial"/>
          <w:bCs/>
          <w:sz w:val="26"/>
          <w:szCs w:val="26"/>
        </w:rPr>
      </w:pPr>
      <w:r w:rsidRPr="00773D0A">
        <w:rPr>
          <w:rFonts w:cs="Arial"/>
          <w:sz w:val="26"/>
          <w:szCs w:val="26"/>
          <w:lang w:val="es-ES"/>
        </w:rPr>
        <w:t xml:space="preserve">Debe precisarse que, de acuerdo con el criterio de este Tribunal Pleno, la acción de inconstitucionalidad es improcedente cuando hayan cesado los </w:t>
      </w:r>
      <w:r w:rsidRPr="00773D0A">
        <w:rPr>
          <w:rFonts w:cs="Arial"/>
          <w:sz w:val="26"/>
          <w:szCs w:val="26"/>
          <w:lang w:val="es-ES"/>
        </w:rPr>
        <w:lastRenderedPageBreak/>
        <w:t xml:space="preserve">efectos de la norma impugnada, lo cual ocurre usualmente cuando esta es reformada y la modificación normativa </w:t>
      </w:r>
      <w:r w:rsidR="005531D9" w:rsidRPr="00773D0A">
        <w:rPr>
          <w:rFonts w:cs="Arial"/>
          <w:sz w:val="26"/>
          <w:szCs w:val="26"/>
          <w:lang w:val="es-ES"/>
        </w:rPr>
        <w:t>haya sido sustancial o material</w:t>
      </w:r>
      <w:r w:rsidRPr="00773D0A">
        <w:rPr>
          <w:rFonts w:cs="Arial"/>
          <w:sz w:val="26"/>
          <w:szCs w:val="26"/>
          <w:lang w:val="es-ES"/>
        </w:rPr>
        <w:t>. En estos supuestos, lo procedente es que se sobresea la acción en términos de los artículos 19, fracción V, y 65 de la Ley Reglamentaria de la materia.</w:t>
      </w:r>
    </w:p>
    <w:p w14:paraId="08C04534" w14:textId="77777777" w:rsidR="00B92B1D" w:rsidRPr="00773D0A" w:rsidRDefault="00B92B1D" w:rsidP="00773D0A">
      <w:pPr>
        <w:pStyle w:val="Prrafodelista"/>
        <w:rPr>
          <w:rFonts w:cs="Arial"/>
          <w:sz w:val="26"/>
          <w:szCs w:val="26"/>
          <w:lang w:val="es-ES"/>
        </w:rPr>
      </w:pPr>
    </w:p>
    <w:p w14:paraId="532B8BD8" w14:textId="77777777" w:rsidR="00B92B1D" w:rsidRPr="00773D0A" w:rsidRDefault="002F2C08" w:rsidP="00773D0A">
      <w:pPr>
        <w:pStyle w:val="corte4fondo"/>
        <w:numPr>
          <w:ilvl w:val="0"/>
          <w:numId w:val="3"/>
        </w:numPr>
        <w:ind w:left="-57" w:hanging="510"/>
        <w:rPr>
          <w:rFonts w:cs="Arial"/>
          <w:bCs/>
          <w:sz w:val="26"/>
          <w:szCs w:val="26"/>
        </w:rPr>
      </w:pPr>
      <w:r w:rsidRPr="00773D0A">
        <w:rPr>
          <w:rFonts w:cs="Arial"/>
          <w:sz w:val="26"/>
          <w:szCs w:val="26"/>
          <w:lang w:val="es-ES"/>
        </w:rPr>
        <w:t>Para considerar que se está en presenci</w:t>
      </w:r>
      <w:r w:rsidR="00AA2446" w:rsidRPr="00773D0A">
        <w:rPr>
          <w:rFonts w:cs="Arial"/>
          <w:sz w:val="26"/>
          <w:szCs w:val="26"/>
          <w:lang w:val="es-ES"/>
        </w:rPr>
        <w:t>a de un nuevo acto legislativo y sobreseer</w:t>
      </w:r>
      <w:r w:rsidRPr="00773D0A">
        <w:rPr>
          <w:rFonts w:cs="Arial"/>
          <w:sz w:val="26"/>
          <w:szCs w:val="26"/>
          <w:lang w:val="es-ES"/>
        </w:rPr>
        <w:t xml:space="preserve"> por cesación de efectos, la modificación a las normas debe ser sustantiva o material, lo cual sucede cuando existan verdaderos cambios normativos que modifiquen la trascendencia, el contenido o el alcance del precepto, de este modo una modificación al sentido normativo será un nuevo acto legislativo. </w:t>
      </w:r>
    </w:p>
    <w:p w14:paraId="48A0C0E6" w14:textId="77777777" w:rsidR="00B92B1D" w:rsidRPr="00773D0A" w:rsidRDefault="00B92B1D" w:rsidP="00773D0A">
      <w:pPr>
        <w:pStyle w:val="Prrafodelista"/>
        <w:rPr>
          <w:rFonts w:cs="Arial"/>
          <w:sz w:val="26"/>
          <w:szCs w:val="26"/>
          <w:lang w:val="es-ES"/>
        </w:rPr>
      </w:pPr>
    </w:p>
    <w:p w14:paraId="26FE1F4A" w14:textId="7CA6C814" w:rsidR="000E6AE6" w:rsidRPr="00773D0A" w:rsidRDefault="002F2C08" w:rsidP="00773D0A">
      <w:pPr>
        <w:pStyle w:val="corte4fondo"/>
        <w:numPr>
          <w:ilvl w:val="0"/>
          <w:numId w:val="3"/>
        </w:numPr>
        <w:ind w:left="-57" w:hanging="510"/>
        <w:rPr>
          <w:rFonts w:cs="Arial"/>
          <w:bCs/>
          <w:sz w:val="26"/>
          <w:szCs w:val="26"/>
        </w:rPr>
      </w:pPr>
      <w:r w:rsidRPr="00773D0A">
        <w:rPr>
          <w:rFonts w:cs="Arial"/>
          <w:sz w:val="26"/>
          <w:szCs w:val="26"/>
          <w:lang w:val="es-ES"/>
        </w:rPr>
        <w:t>En el caso la modificación a las normas antes referidas entraña un cambio sustantivo, pues la reforma implicó la modificación integral en las normas reformadas, pues se agregó lenguaje incluyente de género</w:t>
      </w:r>
      <w:r w:rsidR="003F3305" w:rsidRPr="00773D0A">
        <w:rPr>
          <w:rFonts w:cs="Arial"/>
          <w:sz w:val="26"/>
          <w:szCs w:val="26"/>
          <w:lang w:val="es-ES"/>
        </w:rPr>
        <w:t>, como se puede apreciar de la siguiente tabla</w:t>
      </w:r>
      <w:r w:rsidR="007A30DD" w:rsidRPr="00773D0A">
        <w:rPr>
          <w:rFonts w:cs="Arial"/>
          <w:sz w:val="26"/>
          <w:szCs w:val="26"/>
          <w:lang w:val="es-ES"/>
        </w:rPr>
        <w:t>:</w:t>
      </w:r>
    </w:p>
    <w:p w14:paraId="0752648E" w14:textId="77777777" w:rsidR="00B84CF5" w:rsidRPr="00773D0A" w:rsidRDefault="00B84CF5" w:rsidP="00773D0A">
      <w:pPr>
        <w:pStyle w:val="Prrafodelista"/>
        <w:rPr>
          <w:rFonts w:cs="Arial"/>
          <w:bCs/>
          <w:sz w:val="26"/>
          <w:szCs w:val="26"/>
        </w:rPr>
      </w:pPr>
    </w:p>
    <w:p w14:paraId="3C36A03E" w14:textId="7E032FD2" w:rsidR="000E6AE6" w:rsidRPr="00773D0A" w:rsidRDefault="000E6AE6" w:rsidP="00773D0A">
      <w:pPr>
        <w:tabs>
          <w:tab w:val="left" w:pos="6804"/>
        </w:tabs>
        <w:spacing w:before="120" w:after="120"/>
        <w:ind w:left="314" w:right="219"/>
        <w:rPr>
          <w:b/>
          <w:bCs/>
          <w:color w:val="000000" w:themeColor="text1"/>
          <w:sz w:val="28"/>
          <w:szCs w:val="28"/>
          <w:lang w:eastAsia="es-MX"/>
        </w:rPr>
      </w:pPr>
      <w:r w:rsidRPr="00773D0A">
        <w:rPr>
          <w:b/>
          <w:bCs/>
          <w:color w:val="000000" w:themeColor="text1"/>
          <w:sz w:val="28"/>
          <w:szCs w:val="28"/>
          <w:lang w:eastAsia="es-MX"/>
        </w:rPr>
        <w:t>ARTÍCULO 115</w:t>
      </w:r>
    </w:p>
    <w:p w14:paraId="2D83587E" w14:textId="20CFDBC3" w:rsidR="0058316E" w:rsidRPr="00773D0A" w:rsidRDefault="0058316E"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Contenido previo al Decreto 202</w:t>
      </w:r>
    </w:p>
    <w:p w14:paraId="0AB8BB07" w14:textId="1FC946E7" w:rsidR="007A30DD" w:rsidRPr="00773D0A" w:rsidRDefault="007A30DD" w:rsidP="00773D0A">
      <w:pPr>
        <w:tabs>
          <w:tab w:val="left" w:pos="6804"/>
        </w:tabs>
        <w:spacing w:before="120" w:after="120"/>
        <w:ind w:left="601" w:right="219" w:hanging="283"/>
        <w:jc w:val="both"/>
        <w:rPr>
          <w:bCs/>
          <w:color w:val="000000" w:themeColor="text1"/>
          <w:sz w:val="26"/>
          <w:szCs w:val="26"/>
          <w:lang w:eastAsia="es-MX"/>
        </w:rPr>
      </w:pPr>
      <w:r w:rsidRPr="00773D0A">
        <w:rPr>
          <w:bCs/>
          <w:color w:val="000000" w:themeColor="text1"/>
          <w:sz w:val="26"/>
          <w:szCs w:val="26"/>
          <w:lang w:eastAsia="es-MX"/>
        </w:rPr>
        <w:t xml:space="preserve">1. </w:t>
      </w:r>
      <w:r w:rsidRPr="00773D0A">
        <w:rPr>
          <w:sz w:val="26"/>
          <w:szCs w:val="26"/>
          <w:lang w:val="es-MX"/>
        </w:rPr>
        <w:t>El Consejo Estatal tiene las siguientes atribuciones:</w:t>
      </w:r>
    </w:p>
    <w:p w14:paraId="40BA19E7" w14:textId="77777777" w:rsidR="0058316E" w:rsidRPr="00773D0A" w:rsidRDefault="007A30DD"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I</w:t>
      </w:r>
      <w:r w:rsidR="0058316E" w:rsidRPr="00773D0A">
        <w:rPr>
          <w:bCs/>
          <w:color w:val="000000" w:themeColor="text1"/>
          <w:sz w:val="26"/>
          <w:szCs w:val="26"/>
          <w:lang w:eastAsia="es-MX"/>
        </w:rPr>
        <w:t>.   …</w:t>
      </w:r>
    </w:p>
    <w:p w14:paraId="3056AEB3" w14:textId="369A8C3D" w:rsidR="006104DC" w:rsidRPr="00773D0A" w:rsidRDefault="007A30DD"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II.</w:t>
      </w:r>
      <w:r w:rsidR="006104DC" w:rsidRPr="00773D0A">
        <w:rPr>
          <w:bCs/>
          <w:color w:val="000000" w:themeColor="text1"/>
          <w:sz w:val="26"/>
          <w:szCs w:val="26"/>
          <w:lang w:eastAsia="es-MX"/>
        </w:rPr>
        <w:t xml:space="preserve"> </w:t>
      </w:r>
      <w:r w:rsidR="006104DC" w:rsidRPr="00773D0A">
        <w:rPr>
          <w:sz w:val="26"/>
          <w:szCs w:val="26"/>
          <w:lang w:val="es-MX"/>
        </w:rPr>
        <w:t>Vigilar y supervisar la oportuna integración, instalación y adecuado funcionamiento de los órganos centrales, distritales y municipales del Instituto Estatal y conocer de los informes específicos que el Consejo Estatal estime necesario solicitarles;</w:t>
      </w:r>
    </w:p>
    <w:p w14:paraId="0D83CC3B" w14:textId="067195DD" w:rsidR="007A30DD" w:rsidRPr="00773D0A" w:rsidRDefault="007A30DD"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III. a V</w:t>
      </w:r>
      <w:r w:rsidR="00EC0727" w:rsidRPr="00773D0A">
        <w:rPr>
          <w:bCs/>
          <w:color w:val="000000" w:themeColor="text1"/>
          <w:sz w:val="26"/>
          <w:szCs w:val="26"/>
          <w:lang w:eastAsia="es-MX"/>
        </w:rPr>
        <w:t>.</w:t>
      </w:r>
      <w:r w:rsidR="0058316E" w:rsidRPr="00773D0A">
        <w:rPr>
          <w:bCs/>
          <w:color w:val="000000" w:themeColor="text1"/>
          <w:sz w:val="26"/>
          <w:szCs w:val="26"/>
          <w:lang w:eastAsia="es-MX"/>
        </w:rPr>
        <w:t xml:space="preserve"> </w:t>
      </w:r>
      <w:r w:rsidR="00EC0727" w:rsidRPr="00773D0A">
        <w:rPr>
          <w:bCs/>
          <w:color w:val="000000" w:themeColor="text1"/>
          <w:sz w:val="26"/>
          <w:szCs w:val="26"/>
          <w:lang w:eastAsia="es-MX"/>
        </w:rPr>
        <w:t xml:space="preserve"> </w:t>
      </w:r>
      <w:r w:rsidR="0058316E" w:rsidRPr="00773D0A">
        <w:rPr>
          <w:bCs/>
          <w:color w:val="000000" w:themeColor="text1"/>
          <w:sz w:val="26"/>
          <w:szCs w:val="26"/>
          <w:lang w:eastAsia="es-MX"/>
        </w:rPr>
        <w:t xml:space="preserve"> </w:t>
      </w:r>
      <w:r w:rsidR="00EC0727" w:rsidRPr="00773D0A">
        <w:rPr>
          <w:bCs/>
          <w:color w:val="000000" w:themeColor="text1"/>
          <w:sz w:val="26"/>
          <w:szCs w:val="26"/>
          <w:lang w:eastAsia="es-MX"/>
        </w:rPr>
        <w:t>…</w:t>
      </w:r>
      <w:r w:rsidR="0058316E" w:rsidRPr="00773D0A">
        <w:rPr>
          <w:bCs/>
          <w:color w:val="000000" w:themeColor="text1"/>
          <w:sz w:val="26"/>
          <w:szCs w:val="26"/>
          <w:lang w:eastAsia="es-MX"/>
        </w:rPr>
        <w:t xml:space="preserve"> </w:t>
      </w:r>
    </w:p>
    <w:p w14:paraId="143EAF61" w14:textId="4E135FA5" w:rsidR="007A30DD" w:rsidRPr="00773D0A" w:rsidRDefault="007A30DD"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 xml:space="preserve">VI. </w:t>
      </w:r>
      <w:r w:rsidR="006104DC" w:rsidRPr="00773D0A">
        <w:rPr>
          <w:bCs/>
          <w:sz w:val="26"/>
          <w:szCs w:val="26"/>
          <w:lang w:val="es-MX"/>
        </w:rPr>
        <w:t>Designar en la primera semana del mes de diciembre del año previo al de la elección a los Consejeros Electorales Distritales; y en la segunda semana de febrero del año de la elección a los Consejeros Electorales Municipales, con base en las propuestas que al efecto haga el Consejero Presidente y publicar la integración de los mismos</w:t>
      </w:r>
      <w:r w:rsidRPr="00773D0A">
        <w:rPr>
          <w:bCs/>
          <w:color w:val="000000" w:themeColor="text1"/>
          <w:sz w:val="26"/>
          <w:szCs w:val="26"/>
          <w:lang w:eastAsia="es-MX"/>
        </w:rPr>
        <w:t xml:space="preserve">; </w:t>
      </w:r>
    </w:p>
    <w:p w14:paraId="43DADBB4" w14:textId="6A54CA66" w:rsidR="007A30DD" w:rsidRPr="00773D0A" w:rsidRDefault="007A30DD"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 xml:space="preserve">VII. a XXXIX. </w:t>
      </w:r>
      <w:r w:rsidR="00EC0727" w:rsidRPr="00773D0A">
        <w:rPr>
          <w:bCs/>
          <w:color w:val="000000" w:themeColor="text1"/>
          <w:sz w:val="26"/>
          <w:szCs w:val="26"/>
          <w:lang w:eastAsia="es-MX"/>
        </w:rPr>
        <w:t xml:space="preserve"> </w:t>
      </w:r>
      <w:r w:rsidRPr="00773D0A">
        <w:rPr>
          <w:bCs/>
          <w:color w:val="000000" w:themeColor="text1"/>
          <w:sz w:val="26"/>
          <w:szCs w:val="26"/>
          <w:lang w:eastAsia="es-MX"/>
        </w:rPr>
        <w:t>…</w:t>
      </w:r>
    </w:p>
    <w:p w14:paraId="73DFFFBC" w14:textId="77777777" w:rsidR="0058316E" w:rsidRPr="00773D0A" w:rsidRDefault="007A30DD" w:rsidP="00773D0A">
      <w:pPr>
        <w:tabs>
          <w:tab w:val="left" w:pos="6804"/>
        </w:tabs>
        <w:spacing w:before="120" w:after="120"/>
        <w:ind w:left="601" w:right="219" w:hanging="284"/>
        <w:jc w:val="both"/>
        <w:rPr>
          <w:bCs/>
          <w:color w:val="000000" w:themeColor="text1"/>
          <w:sz w:val="26"/>
          <w:szCs w:val="26"/>
          <w:lang w:eastAsia="es-MX"/>
        </w:rPr>
      </w:pPr>
      <w:r w:rsidRPr="00773D0A">
        <w:rPr>
          <w:bCs/>
          <w:color w:val="000000" w:themeColor="text1"/>
          <w:sz w:val="26"/>
          <w:szCs w:val="26"/>
          <w:lang w:eastAsia="es-MX"/>
        </w:rPr>
        <w:t>2. y 3</w:t>
      </w:r>
      <w:r w:rsidR="0058316E" w:rsidRPr="00773D0A">
        <w:rPr>
          <w:bCs/>
          <w:color w:val="000000" w:themeColor="text1"/>
          <w:sz w:val="26"/>
          <w:szCs w:val="26"/>
          <w:lang w:eastAsia="es-MX"/>
        </w:rPr>
        <w:t>.   …</w:t>
      </w:r>
    </w:p>
    <w:p w14:paraId="2086ED11" w14:textId="54481854" w:rsidR="007A30DD" w:rsidRPr="00773D0A" w:rsidRDefault="007A30DD" w:rsidP="00773D0A">
      <w:pPr>
        <w:tabs>
          <w:tab w:val="left" w:pos="6804"/>
        </w:tabs>
        <w:spacing w:before="120" w:after="120"/>
        <w:ind w:left="601" w:right="219" w:hanging="284"/>
        <w:jc w:val="both"/>
        <w:rPr>
          <w:b/>
          <w:sz w:val="26"/>
          <w:szCs w:val="26"/>
        </w:rPr>
      </w:pPr>
      <w:r w:rsidRPr="00773D0A">
        <w:rPr>
          <w:bCs/>
          <w:color w:val="000000" w:themeColor="text1"/>
          <w:sz w:val="26"/>
          <w:szCs w:val="26"/>
        </w:rPr>
        <w:t xml:space="preserve">4. </w:t>
      </w:r>
      <w:r w:rsidR="006104DC" w:rsidRPr="00773D0A">
        <w:rPr>
          <w:sz w:val="26"/>
          <w:szCs w:val="26"/>
          <w:lang w:val="es-MX"/>
        </w:rPr>
        <w:t>En todo caso, los órganos centrales, distritales y municipales, directivos y técnicos, que deban intervenir en el ejercicio de las facultades delegadas, deberán ajustarse invariablemente a dichos acuerdos</w:t>
      </w:r>
      <w:r w:rsidRPr="00773D0A">
        <w:rPr>
          <w:bCs/>
          <w:color w:val="000000" w:themeColor="text1"/>
          <w:sz w:val="26"/>
          <w:szCs w:val="26"/>
        </w:rPr>
        <w:t>.</w:t>
      </w:r>
      <w:r w:rsidRPr="00773D0A">
        <w:rPr>
          <w:b/>
          <w:sz w:val="26"/>
          <w:szCs w:val="26"/>
        </w:rPr>
        <w:t xml:space="preserve"> </w:t>
      </w:r>
    </w:p>
    <w:p w14:paraId="6CDA1FCF" w14:textId="77777777" w:rsidR="000E6AE6" w:rsidRPr="00773D0A" w:rsidRDefault="000E6AE6" w:rsidP="00773D0A">
      <w:pPr>
        <w:tabs>
          <w:tab w:val="left" w:pos="6804"/>
        </w:tabs>
        <w:spacing w:before="120" w:after="120"/>
        <w:ind w:left="601" w:right="219" w:hanging="284"/>
        <w:jc w:val="center"/>
        <w:rPr>
          <w:b/>
          <w:sz w:val="26"/>
          <w:szCs w:val="26"/>
        </w:rPr>
      </w:pPr>
    </w:p>
    <w:p w14:paraId="2DB001F6" w14:textId="75B956B4" w:rsidR="000E6AE6" w:rsidRPr="00773D0A" w:rsidRDefault="000E6AE6"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Decreto 202 impugnado (26 de junio de 2020)</w:t>
      </w:r>
    </w:p>
    <w:p w14:paraId="3B496BC5" w14:textId="77777777" w:rsidR="008E1AB3" w:rsidRPr="00773D0A" w:rsidRDefault="008E1AB3"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lastRenderedPageBreak/>
        <w:t>II. Vigilar y supervisar la oportuna integración, instalación y adecuado funcionamiento de los órganos centrales y distritales del Instituto Estatal, y conocer de los informes específicos que se estime necesario solicitarles;</w:t>
      </w:r>
    </w:p>
    <w:p w14:paraId="0AB841B5" w14:textId="77777777" w:rsidR="008E1AB3" w:rsidRPr="00773D0A" w:rsidRDefault="008E1AB3"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 xml:space="preserve">III. a V.   … </w:t>
      </w:r>
    </w:p>
    <w:p w14:paraId="59BD67C3" w14:textId="77777777" w:rsidR="008E1AB3" w:rsidRPr="00773D0A" w:rsidRDefault="008E1AB3" w:rsidP="00773D0A">
      <w:pPr>
        <w:tabs>
          <w:tab w:val="left" w:pos="6804"/>
        </w:tabs>
        <w:spacing w:before="120" w:after="120"/>
        <w:ind w:left="885" w:right="219" w:hanging="284"/>
        <w:jc w:val="both"/>
        <w:rPr>
          <w:b/>
          <w:color w:val="000000" w:themeColor="text1"/>
          <w:sz w:val="26"/>
          <w:szCs w:val="26"/>
          <w:lang w:eastAsia="es-MX"/>
        </w:rPr>
      </w:pPr>
      <w:r w:rsidRPr="00773D0A">
        <w:rPr>
          <w:b/>
          <w:color w:val="000000" w:themeColor="text1"/>
          <w:sz w:val="26"/>
          <w:szCs w:val="26"/>
          <w:lang w:eastAsia="es-MX"/>
        </w:rPr>
        <w:t xml:space="preserve">VI. Designar en la primera semana del mes de diciembre del año previo al de la elección a los Consejeros Electorales Distritales, con base en las propuestas que al efecto haga el Consejero Presidente y publicar su integración; </w:t>
      </w:r>
    </w:p>
    <w:p w14:paraId="524287B8" w14:textId="77777777" w:rsidR="008E1AB3" w:rsidRPr="00773D0A" w:rsidRDefault="008E1AB3" w:rsidP="00773D0A">
      <w:pPr>
        <w:tabs>
          <w:tab w:val="left" w:pos="6804"/>
        </w:tabs>
        <w:spacing w:before="120" w:after="120"/>
        <w:ind w:left="885" w:right="219" w:hanging="284"/>
        <w:jc w:val="both"/>
        <w:rPr>
          <w:bCs/>
          <w:color w:val="000000" w:themeColor="text1"/>
          <w:sz w:val="26"/>
          <w:szCs w:val="26"/>
          <w:lang w:eastAsia="es-MX"/>
        </w:rPr>
      </w:pPr>
      <w:r w:rsidRPr="00773D0A">
        <w:rPr>
          <w:bCs/>
          <w:color w:val="000000" w:themeColor="text1"/>
          <w:sz w:val="26"/>
          <w:szCs w:val="26"/>
          <w:lang w:eastAsia="es-MX"/>
        </w:rPr>
        <w:t>VII. a la XXXIX. …</w:t>
      </w:r>
    </w:p>
    <w:p w14:paraId="5D5D7C8D" w14:textId="77777777" w:rsidR="008E1AB3" w:rsidRPr="00773D0A" w:rsidRDefault="008E1AB3" w:rsidP="00773D0A">
      <w:pPr>
        <w:tabs>
          <w:tab w:val="left" w:pos="6804"/>
        </w:tabs>
        <w:spacing w:before="120" w:after="120"/>
        <w:ind w:left="601" w:right="219" w:hanging="284"/>
        <w:jc w:val="both"/>
        <w:rPr>
          <w:bCs/>
          <w:color w:val="000000" w:themeColor="text1"/>
          <w:sz w:val="26"/>
          <w:szCs w:val="26"/>
          <w:lang w:eastAsia="es-MX"/>
        </w:rPr>
      </w:pPr>
      <w:r w:rsidRPr="00773D0A">
        <w:rPr>
          <w:bCs/>
          <w:color w:val="000000" w:themeColor="text1"/>
          <w:sz w:val="26"/>
          <w:szCs w:val="26"/>
          <w:lang w:eastAsia="es-MX"/>
        </w:rPr>
        <w:t>2. y 3. ….</w:t>
      </w:r>
    </w:p>
    <w:p w14:paraId="66801DD6" w14:textId="77777777" w:rsidR="008E1AB3" w:rsidRPr="00773D0A" w:rsidRDefault="008E1AB3" w:rsidP="00773D0A">
      <w:pPr>
        <w:pStyle w:val="Estilo"/>
        <w:ind w:left="601" w:right="219" w:hanging="284"/>
        <w:rPr>
          <w:b/>
          <w:sz w:val="26"/>
          <w:szCs w:val="26"/>
        </w:rPr>
      </w:pPr>
      <w:r w:rsidRPr="00773D0A">
        <w:rPr>
          <w:bCs/>
          <w:color w:val="000000" w:themeColor="text1"/>
          <w:sz w:val="26"/>
          <w:szCs w:val="26"/>
        </w:rPr>
        <w:t>4. En todo caso, los órganos centrales, distritales, directivos y técnicos, que deban intervenir en el ejercicio de las facultades delegadas, deberán ajustarse invariablemente a dichos acuerdos.</w:t>
      </w:r>
      <w:r w:rsidRPr="00773D0A">
        <w:rPr>
          <w:b/>
          <w:sz w:val="26"/>
          <w:szCs w:val="26"/>
        </w:rPr>
        <w:t xml:space="preserve"> </w:t>
      </w:r>
    </w:p>
    <w:p w14:paraId="5B143F50" w14:textId="77777777" w:rsidR="00B123BA" w:rsidRPr="00773D0A" w:rsidRDefault="00B123BA" w:rsidP="00773D0A">
      <w:pPr>
        <w:pStyle w:val="Estilo"/>
        <w:ind w:left="601" w:right="219" w:hanging="284"/>
        <w:rPr>
          <w:b/>
          <w:sz w:val="26"/>
          <w:szCs w:val="26"/>
        </w:rPr>
      </w:pPr>
    </w:p>
    <w:p w14:paraId="624029CE" w14:textId="5290ABC3" w:rsidR="008E1AB3" w:rsidRPr="00773D0A" w:rsidRDefault="008E1AB3" w:rsidP="00773D0A">
      <w:pPr>
        <w:tabs>
          <w:tab w:val="left" w:pos="6804"/>
        </w:tabs>
        <w:spacing w:before="120" w:after="120"/>
        <w:ind w:left="3402" w:right="219"/>
        <w:rPr>
          <w:b/>
          <w:bCs/>
          <w:color w:val="000000" w:themeColor="text1"/>
          <w:sz w:val="26"/>
          <w:szCs w:val="26"/>
          <w:lang w:eastAsia="es-MX"/>
        </w:rPr>
      </w:pPr>
    </w:p>
    <w:p w14:paraId="798B253A" w14:textId="77777777" w:rsidR="00B45CC5" w:rsidRPr="00773D0A" w:rsidRDefault="00B45CC5"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sz w:val="26"/>
          <w:szCs w:val="26"/>
        </w:rPr>
        <w:t>Reforma de 17 de agosto de 2020</w:t>
      </w:r>
    </w:p>
    <w:p w14:paraId="6BD15E19" w14:textId="276E896A" w:rsidR="008E1AB3" w:rsidRPr="00773D0A" w:rsidRDefault="00D7661E" w:rsidP="00773D0A">
      <w:pPr>
        <w:spacing w:before="120" w:after="120"/>
        <w:ind w:left="850" w:hanging="425"/>
        <w:jc w:val="both"/>
        <w:rPr>
          <w:iCs/>
          <w:color w:val="000000" w:themeColor="text1"/>
          <w:sz w:val="26"/>
          <w:szCs w:val="26"/>
          <w:lang w:eastAsia="es-MX"/>
        </w:rPr>
      </w:pPr>
      <w:r w:rsidRPr="00773D0A">
        <w:rPr>
          <w:iCs/>
          <w:color w:val="000000" w:themeColor="text1"/>
          <w:sz w:val="26"/>
          <w:szCs w:val="26"/>
          <w:lang w:eastAsia="es-MX"/>
        </w:rPr>
        <w:t xml:space="preserve">VI. Designar en la primera semana del mes de diciembre del año previo al de la elección a </w:t>
      </w:r>
      <w:r w:rsidRPr="00773D0A">
        <w:rPr>
          <w:b/>
          <w:iCs/>
          <w:color w:val="000000" w:themeColor="text1"/>
          <w:sz w:val="26"/>
          <w:szCs w:val="26"/>
          <w:shd w:val="clear" w:color="auto" w:fill="F2F2F2" w:themeFill="background1" w:themeFillShade="F2"/>
          <w:lang w:eastAsia="es-MX"/>
        </w:rPr>
        <w:t>las consejeras y consejeros</w:t>
      </w:r>
      <w:r w:rsidRPr="00773D0A">
        <w:rPr>
          <w:iCs/>
          <w:color w:val="000000" w:themeColor="text1"/>
          <w:sz w:val="26"/>
          <w:szCs w:val="26"/>
          <w:lang w:eastAsia="es-MX"/>
        </w:rPr>
        <w:t xml:space="preserve"> electorales distritales, con base en las propuestas que al efecto haga </w:t>
      </w:r>
      <w:r w:rsidRPr="00773D0A">
        <w:rPr>
          <w:b/>
          <w:iCs/>
          <w:color w:val="000000" w:themeColor="text1"/>
          <w:sz w:val="26"/>
          <w:szCs w:val="26"/>
          <w:shd w:val="clear" w:color="auto" w:fill="F2F2F2" w:themeFill="background1" w:themeFillShade="F2"/>
          <w:lang w:eastAsia="es-MX"/>
        </w:rPr>
        <w:t>la Consejera o Consejero Presidente</w:t>
      </w:r>
      <w:r w:rsidRPr="00773D0A">
        <w:rPr>
          <w:iCs/>
          <w:color w:val="000000" w:themeColor="text1"/>
          <w:sz w:val="26"/>
          <w:szCs w:val="26"/>
          <w:lang w:eastAsia="es-MX"/>
        </w:rPr>
        <w:t xml:space="preserve"> y publicar su integración</w:t>
      </w:r>
      <w:r w:rsidR="00253376" w:rsidRPr="00773D0A">
        <w:rPr>
          <w:iCs/>
          <w:color w:val="000000" w:themeColor="text1"/>
          <w:sz w:val="26"/>
          <w:szCs w:val="26"/>
          <w:lang w:eastAsia="es-MX"/>
        </w:rPr>
        <w:t>;</w:t>
      </w:r>
    </w:p>
    <w:p w14:paraId="758194FF" w14:textId="370B16E1" w:rsidR="00327F99" w:rsidRPr="00773D0A" w:rsidRDefault="00327F99" w:rsidP="00773D0A">
      <w:pPr>
        <w:pStyle w:val="corte4fondo"/>
        <w:tabs>
          <w:tab w:val="left" w:pos="0"/>
        </w:tabs>
        <w:ind w:left="-57" w:firstLine="0"/>
        <w:rPr>
          <w:rFonts w:cs="Arial"/>
          <w:sz w:val="26"/>
          <w:szCs w:val="26"/>
          <w:lang w:val="es-ES"/>
        </w:rPr>
      </w:pPr>
    </w:p>
    <w:p w14:paraId="2867C52D" w14:textId="77777777" w:rsidR="00614421" w:rsidRPr="00773D0A" w:rsidRDefault="00614421" w:rsidP="00773D0A">
      <w:pPr>
        <w:ind w:left="851" w:hanging="425"/>
        <w:jc w:val="both"/>
        <w:rPr>
          <w:b/>
          <w:bCs/>
          <w:iCs/>
          <w:color w:val="000000" w:themeColor="text1"/>
          <w:sz w:val="26"/>
          <w:szCs w:val="26"/>
          <w:lang w:eastAsia="es-MX"/>
        </w:rPr>
      </w:pPr>
    </w:p>
    <w:p w14:paraId="30041867" w14:textId="77777777" w:rsidR="00614421" w:rsidRPr="00773D0A" w:rsidRDefault="00614421" w:rsidP="00773D0A">
      <w:pPr>
        <w:tabs>
          <w:tab w:val="left" w:pos="6804"/>
        </w:tabs>
        <w:spacing w:before="120" w:after="120"/>
        <w:ind w:left="314" w:right="219"/>
        <w:rPr>
          <w:b/>
          <w:bCs/>
          <w:color w:val="000000" w:themeColor="text1"/>
          <w:sz w:val="28"/>
          <w:szCs w:val="28"/>
          <w:lang w:eastAsia="es-MX"/>
        </w:rPr>
      </w:pPr>
      <w:r w:rsidRPr="00773D0A">
        <w:rPr>
          <w:b/>
          <w:bCs/>
          <w:color w:val="000000" w:themeColor="text1"/>
          <w:sz w:val="28"/>
          <w:szCs w:val="28"/>
          <w:lang w:eastAsia="es-MX"/>
        </w:rPr>
        <w:t>ARTÍCULO 117</w:t>
      </w:r>
    </w:p>
    <w:p w14:paraId="28290515"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Contenido previo al Decreto 202</w:t>
      </w:r>
    </w:p>
    <w:p w14:paraId="48B4AC0D" w14:textId="77777777" w:rsidR="00614421" w:rsidRPr="00773D0A" w:rsidRDefault="00614421" w:rsidP="00773D0A">
      <w:pPr>
        <w:pStyle w:val="Textonotapie"/>
        <w:spacing w:before="120" w:after="120"/>
        <w:ind w:left="284"/>
        <w:jc w:val="both"/>
        <w:rPr>
          <w:sz w:val="26"/>
          <w:szCs w:val="26"/>
        </w:rPr>
      </w:pPr>
      <w:r w:rsidRPr="00773D0A">
        <w:rPr>
          <w:sz w:val="26"/>
          <w:szCs w:val="26"/>
        </w:rPr>
        <w:t>Son atribuciones del Secretario Ejecutivo del Instituto Estatal y del Consejo Estatal, las siguientes:</w:t>
      </w:r>
    </w:p>
    <w:p w14:paraId="56395C1E" w14:textId="77777777" w:rsidR="00614421" w:rsidRPr="00773D0A" w:rsidRDefault="00614421" w:rsidP="00773D0A">
      <w:pPr>
        <w:pStyle w:val="Textonotapie"/>
        <w:numPr>
          <w:ilvl w:val="0"/>
          <w:numId w:val="45"/>
        </w:numPr>
        <w:spacing w:before="120" w:after="120"/>
        <w:ind w:left="567" w:hanging="207"/>
        <w:jc w:val="both"/>
        <w:rPr>
          <w:sz w:val="26"/>
          <w:szCs w:val="26"/>
        </w:rPr>
      </w:pPr>
      <w:r w:rsidRPr="00773D0A">
        <w:rPr>
          <w:sz w:val="26"/>
          <w:szCs w:val="26"/>
        </w:rPr>
        <w:t xml:space="preserve">a VII. … </w:t>
      </w:r>
    </w:p>
    <w:p w14:paraId="718FCC3A" w14:textId="77777777" w:rsidR="00614421" w:rsidRPr="00773D0A" w:rsidRDefault="00614421" w:rsidP="00773D0A">
      <w:pPr>
        <w:pStyle w:val="Textonotapie"/>
        <w:spacing w:before="120" w:after="120"/>
        <w:ind w:left="993" w:hanging="567"/>
        <w:jc w:val="both"/>
        <w:rPr>
          <w:sz w:val="26"/>
          <w:szCs w:val="26"/>
        </w:rPr>
      </w:pPr>
      <w:r w:rsidRPr="00773D0A">
        <w:rPr>
          <w:sz w:val="26"/>
          <w:szCs w:val="26"/>
        </w:rPr>
        <w:t>VIII. Recibir y substanciar los recursos de revisión que se interpongan en contra de los actos o resoluciones de los órganos distritales y municipales del Instituto Estatal y preparar el proyecto correspondiente;</w:t>
      </w:r>
    </w:p>
    <w:p w14:paraId="349ACB67" w14:textId="77777777" w:rsidR="00614421" w:rsidRPr="00773D0A" w:rsidRDefault="00614421" w:rsidP="00773D0A">
      <w:pPr>
        <w:pStyle w:val="Textonotapie"/>
        <w:spacing w:before="120" w:after="120"/>
        <w:ind w:left="993" w:hanging="567"/>
        <w:jc w:val="both"/>
        <w:rPr>
          <w:sz w:val="26"/>
          <w:szCs w:val="26"/>
        </w:rPr>
      </w:pPr>
      <w:r w:rsidRPr="00773D0A">
        <w:rPr>
          <w:sz w:val="26"/>
          <w:szCs w:val="26"/>
        </w:rPr>
        <w:t>XII. Dar cuenta al Consejo Estatal de los informes que sobre las elecciones reciba de los Consejos Electorales Distritales y Municipales;</w:t>
      </w:r>
    </w:p>
    <w:p w14:paraId="3179EB7C" w14:textId="77777777" w:rsidR="00614421" w:rsidRPr="00773D0A" w:rsidRDefault="00614421" w:rsidP="00773D0A">
      <w:pPr>
        <w:pStyle w:val="Textonotapie"/>
        <w:spacing w:before="120" w:after="120"/>
        <w:ind w:left="993" w:hanging="567"/>
        <w:jc w:val="both"/>
        <w:rPr>
          <w:sz w:val="26"/>
          <w:szCs w:val="26"/>
        </w:rPr>
      </w:pPr>
      <w:r w:rsidRPr="00773D0A">
        <w:rPr>
          <w:sz w:val="26"/>
          <w:szCs w:val="26"/>
        </w:rPr>
        <w:t>XX. Ejercer y atender oportunamente la función de oficialía electoral por sí, o por conducto de los vocales secretarios de las juntas ejecutivas distritales o municipales, u otros servidores públicos del Instituto Estatal en los que delegue dicha función respecto de actos o hechos exclusivamente de naturaleza electoral. El Secretario Ejecutivo podrá delegar la atribución en servidores públicos a su cargo;</w:t>
      </w:r>
    </w:p>
    <w:p w14:paraId="2D4BCF50" w14:textId="77777777" w:rsidR="00614421" w:rsidRPr="00773D0A" w:rsidRDefault="00614421" w:rsidP="00773D0A">
      <w:pPr>
        <w:pStyle w:val="Textonotapie"/>
        <w:spacing w:before="120" w:after="120"/>
        <w:ind w:left="993" w:hanging="567"/>
        <w:jc w:val="both"/>
        <w:rPr>
          <w:sz w:val="26"/>
          <w:szCs w:val="26"/>
        </w:rPr>
      </w:pPr>
      <w:r w:rsidRPr="00773D0A">
        <w:rPr>
          <w:sz w:val="26"/>
          <w:szCs w:val="26"/>
        </w:rPr>
        <w:t>XXII. Coordinar las actividades de las Direcciones de la Junta Estatal; y las Juntas Electorales Distritales y Municipales del Instituto Estatal y supervisar el desarrollo adecuado de los mismos;</w:t>
      </w:r>
    </w:p>
    <w:p w14:paraId="505CECAE" w14:textId="77777777" w:rsidR="00614421" w:rsidRPr="00773D0A" w:rsidRDefault="00614421" w:rsidP="00773D0A">
      <w:pPr>
        <w:pStyle w:val="Textonotapie"/>
        <w:spacing w:before="120" w:after="120"/>
        <w:ind w:left="993" w:hanging="567"/>
        <w:jc w:val="both"/>
        <w:rPr>
          <w:sz w:val="26"/>
          <w:szCs w:val="26"/>
        </w:rPr>
      </w:pPr>
      <w:r w:rsidRPr="00773D0A">
        <w:rPr>
          <w:sz w:val="26"/>
          <w:szCs w:val="26"/>
        </w:rPr>
        <w:t>XXIII. Recibir y revisar los informes de los Vocales Ejecutivos de las Juntas Electorales Distritales y Municipales;</w:t>
      </w:r>
    </w:p>
    <w:p w14:paraId="17F0A708" w14:textId="77777777" w:rsidR="00614421" w:rsidRPr="00773D0A" w:rsidRDefault="00614421" w:rsidP="00773D0A">
      <w:pPr>
        <w:pStyle w:val="Textonotapie"/>
        <w:spacing w:before="120" w:after="120"/>
        <w:ind w:left="709" w:hanging="567"/>
        <w:jc w:val="both"/>
        <w:rPr>
          <w:sz w:val="26"/>
          <w:szCs w:val="26"/>
        </w:rPr>
      </w:pPr>
    </w:p>
    <w:p w14:paraId="06448CE4"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Decreto 202 impugnado (26 de junio de 2020)</w:t>
      </w:r>
    </w:p>
    <w:p w14:paraId="2CFBD65A" w14:textId="5BAAD718" w:rsidR="00614421" w:rsidRPr="00773D0A" w:rsidRDefault="00480D8F" w:rsidP="00773D0A">
      <w:pPr>
        <w:tabs>
          <w:tab w:val="left" w:pos="6804"/>
        </w:tabs>
        <w:spacing w:before="120" w:after="120"/>
        <w:ind w:left="709" w:right="221" w:hanging="567"/>
        <w:rPr>
          <w:bCs/>
          <w:color w:val="000000" w:themeColor="text1"/>
          <w:sz w:val="26"/>
          <w:szCs w:val="26"/>
          <w:lang w:eastAsia="es-MX"/>
        </w:rPr>
      </w:pPr>
      <w:r w:rsidRPr="00773D0A">
        <w:rPr>
          <w:bCs/>
          <w:color w:val="000000" w:themeColor="text1"/>
          <w:sz w:val="26"/>
          <w:szCs w:val="26"/>
          <w:lang w:eastAsia="es-MX"/>
        </w:rPr>
        <w:t xml:space="preserve">I. a la </w:t>
      </w:r>
      <w:r w:rsidR="00614421" w:rsidRPr="00773D0A">
        <w:rPr>
          <w:bCs/>
          <w:color w:val="000000" w:themeColor="text1"/>
          <w:sz w:val="26"/>
          <w:szCs w:val="26"/>
          <w:lang w:eastAsia="es-MX"/>
        </w:rPr>
        <w:t>VII. ...</w:t>
      </w:r>
    </w:p>
    <w:p w14:paraId="545AF391" w14:textId="77777777" w:rsidR="00614421" w:rsidRPr="00773D0A" w:rsidRDefault="00614421" w:rsidP="00773D0A">
      <w:pPr>
        <w:tabs>
          <w:tab w:val="left" w:pos="6804"/>
        </w:tabs>
        <w:spacing w:before="120" w:after="120"/>
        <w:ind w:left="709" w:right="221" w:hanging="567"/>
        <w:rPr>
          <w:sz w:val="26"/>
          <w:szCs w:val="26"/>
        </w:rPr>
      </w:pPr>
      <w:r w:rsidRPr="00773D0A">
        <w:rPr>
          <w:sz w:val="26"/>
          <w:szCs w:val="26"/>
        </w:rPr>
        <w:t>VIII. Recibir y substanciar los recursos de revisión que se interpongan en contra de los actos o resoluciones de los órganos distritales del Instituto Estatal y preparar el proyecto correspondiente;</w:t>
      </w:r>
    </w:p>
    <w:p w14:paraId="403ED658" w14:textId="77777777" w:rsidR="00614421" w:rsidRPr="00773D0A" w:rsidRDefault="00614421" w:rsidP="00773D0A">
      <w:pPr>
        <w:tabs>
          <w:tab w:val="left" w:pos="6804"/>
        </w:tabs>
        <w:spacing w:before="120" w:after="120"/>
        <w:ind w:left="709" w:hanging="567"/>
        <w:rPr>
          <w:bCs/>
          <w:color w:val="000000" w:themeColor="text1"/>
          <w:sz w:val="26"/>
          <w:szCs w:val="26"/>
          <w:lang w:eastAsia="es-MX"/>
        </w:rPr>
      </w:pPr>
      <w:r w:rsidRPr="00773D0A">
        <w:rPr>
          <w:bCs/>
          <w:color w:val="000000" w:themeColor="text1"/>
          <w:sz w:val="26"/>
          <w:szCs w:val="26"/>
          <w:lang w:eastAsia="es-MX"/>
        </w:rPr>
        <w:t>IX. a la XI. ...</w:t>
      </w:r>
    </w:p>
    <w:p w14:paraId="45B1D18C" w14:textId="77777777" w:rsidR="00614421" w:rsidRPr="00773D0A" w:rsidRDefault="00614421" w:rsidP="00773D0A">
      <w:pPr>
        <w:tabs>
          <w:tab w:val="left" w:pos="6804"/>
        </w:tabs>
        <w:spacing w:before="120" w:after="120"/>
        <w:ind w:left="709" w:hanging="567"/>
        <w:rPr>
          <w:bCs/>
          <w:color w:val="000000" w:themeColor="text1"/>
          <w:sz w:val="26"/>
          <w:szCs w:val="26"/>
          <w:lang w:eastAsia="es-MX"/>
        </w:rPr>
      </w:pPr>
      <w:r w:rsidRPr="00773D0A">
        <w:rPr>
          <w:bCs/>
          <w:color w:val="000000" w:themeColor="text1"/>
          <w:sz w:val="26"/>
          <w:szCs w:val="26"/>
          <w:lang w:eastAsia="es-MX"/>
        </w:rPr>
        <w:t>XII. Dar cuenta al Consejo Estatal de los informes que sobre las elecciones reciba de los Consejos Electorales Distritales;</w:t>
      </w:r>
    </w:p>
    <w:p w14:paraId="51C0D10F" w14:textId="77777777" w:rsidR="00614421" w:rsidRPr="00773D0A" w:rsidRDefault="00614421" w:rsidP="00773D0A">
      <w:pPr>
        <w:tabs>
          <w:tab w:val="left" w:pos="6804"/>
        </w:tabs>
        <w:spacing w:before="120" w:after="120"/>
        <w:ind w:left="709" w:hanging="567"/>
        <w:rPr>
          <w:bCs/>
          <w:color w:val="000000" w:themeColor="text1"/>
          <w:sz w:val="26"/>
          <w:szCs w:val="26"/>
          <w:lang w:eastAsia="es-MX"/>
        </w:rPr>
      </w:pPr>
      <w:r w:rsidRPr="00773D0A">
        <w:rPr>
          <w:bCs/>
          <w:color w:val="000000" w:themeColor="text1"/>
          <w:sz w:val="26"/>
          <w:szCs w:val="26"/>
          <w:lang w:eastAsia="es-MX"/>
        </w:rPr>
        <w:t>XIII. a la XIX. ...</w:t>
      </w:r>
    </w:p>
    <w:p w14:paraId="6D21072F" w14:textId="77777777" w:rsidR="00614421" w:rsidRPr="00773D0A" w:rsidRDefault="00614421" w:rsidP="00773D0A">
      <w:pPr>
        <w:tabs>
          <w:tab w:val="left" w:pos="6804"/>
        </w:tabs>
        <w:spacing w:before="120" w:after="120"/>
        <w:ind w:left="709" w:hanging="567"/>
        <w:rPr>
          <w:b/>
          <w:color w:val="000000" w:themeColor="text1"/>
          <w:sz w:val="26"/>
          <w:szCs w:val="26"/>
          <w:lang w:eastAsia="es-MX"/>
        </w:rPr>
      </w:pPr>
      <w:r w:rsidRPr="00773D0A">
        <w:rPr>
          <w:b/>
          <w:color w:val="000000" w:themeColor="text1"/>
          <w:sz w:val="26"/>
          <w:szCs w:val="26"/>
          <w:lang w:eastAsia="es-MX"/>
        </w:rPr>
        <w:t>XX. Ejercer y atender oportunamente la función de oficialía electoral por sí, o por conducto de los vocales secretarios de las juntas ejecutivas distritales, u otros servidores públicos del Instituto Estatal en los que delegue dicha función respecto de actos o hechos exclusivamente de naturaleza electoral. El Secretario Ejecutivo podrá delegar la atribución en servidores públicos a su cargo;</w:t>
      </w:r>
    </w:p>
    <w:p w14:paraId="271D9501" w14:textId="77777777" w:rsidR="00614421" w:rsidRPr="00773D0A" w:rsidRDefault="00614421" w:rsidP="00773D0A">
      <w:pPr>
        <w:tabs>
          <w:tab w:val="left" w:pos="6804"/>
        </w:tabs>
        <w:spacing w:before="120" w:after="120"/>
        <w:ind w:left="709" w:hanging="567"/>
        <w:rPr>
          <w:bCs/>
          <w:color w:val="000000" w:themeColor="text1"/>
          <w:sz w:val="26"/>
          <w:szCs w:val="26"/>
          <w:lang w:eastAsia="es-MX"/>
        </w:rPr>
      </w:pPr>
      <w:r w:rsidRPr="00773D0A">
        <w:rPr>
          <w:bCs/>
          <w:color w:val="000000" w:themeColor="text1"/>
          <w:sz w:val="26"/>
          <w:szCs w:val="26"/>
          <w:lang w:eastAsia="es-MX"/>
        </w:rPr>
        <w:t>XXI....</w:t>
      </w:r>
    </w:p>
    <w:p w14:paraId="34EA15D0" w14:textId="77777777" w:rsidR="00614421" w:rsidRPr="00773D0A" w:rsidRDefault="00614421" w:rsidP="00773D0A">
      <w:pPr>
        <w:tabs>
          <w:tab w:val="left" w:pos="6804"/>
        </w:tabs>
        <w:spacing w:before="120" w:after="120"/>
        <w:ind w:left="851" w:hanging="709"/>
        <w:rPr>
          <w:bCs/>
          <w:color w:val="000000" w:themeColor="text1"/>
          <w:sz w:val="26"/>
          <w:szCs w:val="26"/>
          <w:lang w:eastAsia="es-MX"/>
        </w:rPr>
      </w:pPr>
      <w:r w:rsidRPr="00773D0A">
        <w:rPr>
          <w:bCs/>
          <w:color w:val="000000" w:themeColor="text1"/>
          <w:sz w:val="26"/>
          <w:szCs w:val="26"/>
          <w:lang w:eastAsia="es-MX"/>
        </w:rPr>
        <w:t>XXII. Coordinar las actividades de las Direcciones de la Junta Estatal; y las Juntas Electorales Distritales del Instituto Estatal y supervisar el desarrollo adecuado de las mismas;</w:t>
      </w:r>
    </w:p>
    <w:p w14:paraId="1353AD39" w14:textId="77777777" w:rsidR="00614421" w:rsidRPr="00773D0A" w:rsidRDefault="00614421" w:rsidP="00773D0A">
      <w:pPr>
        <w:tabs>
          <w:tab w:val="left" w:pos="6804"/>
        </w:tabs>
        <w:spacing w:before="120" w:after="120"/>
        <w:ind w:left="851" w:hanging="709"/>
        <w:rPr>
          <w:b/>
          <w:color w:val="000000" w:themeColor="text1"/>
          <w:sz w:val="26"/>
          <w:szCs w:val="26"/>
          <w:lang w:eastAsia="es-MX"/>
        </w:rPr>
      </w:pPr>
      <w:r w:rsidRPr="00773D0A">
        <w:rPr>
          <w:b/>
          <w:color w:val="000000" w:themeColor="text1"/>
          <w:sz w:val="26"/>
          <w:szCs w:val="26"/>
          <w:lang w:eastAsia="es-MX"/>
        </w:rPr>
        <w:t>XXIII. Recibir y revisar los informes de los Vocales Ejecutivos de las Juntas Electorales Distritales;</w:t>
      </w:r>
    </w:p>
    <w:p w14:paraId="0C292353" w14:textId="77777777" w:rsidR="00614421" w:rsidRPr="00773D0A" w:rsidRDefault="00614421" w:rsidP="00773D0A">
      <w:pPr>
        <w:pStyle w:val="Estilo"/>
        <w:spacing w:before="120" w:after="120"/>
        <w:ind w:left="709" w:hanging="567"/>
        <w:jc w:val="left"/>
        <w:rPr>
          <w:bCs/>
          <w:color w:val="000000" w:themeColor="text1"/>
          <w:sz w:val="26"/>
          <w:szCs w:val="26"/>
        </w:rPr>
      </w:pPr>
      <w:r w:rsidRPr="00773D0A">
        <w:rPr>
          <w:bCs/>
          <w:color w:val="000000" w:themeColor="text1"/>
          <w:sz w:val="26"/>
          <w:szCs w:val="26"/>
        </w:rPr>
        <w:t>XXIV. a la XXX. ...</w:t>
      </w:r>
    </w:p>
    <w:p w14:paraId="213CE2CC"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sz w:val="26"/>
          <w:szCs w:val="26"/>
        </w:rPr>
        <w:t>Reforma de 17 de agosto de 2020</w:t>
      </w:r>
    </w:p>
    <w:p w14:paraId="37D57610" w14:textId="77777777" w:rsidR="00614421" w:rsidRPr="00773D0A" w:rsidRDefault="00614421" w:rsidP="00773D0A">
      <w:pPr>
        <w:tabs>
          <w:tab w:val="left" w:pos="6804"/>
        </w:tabs>
        <w:spacing w:before="120" w:after="120"/>
        <w:ind w:left="709" w:hanging="567"/>
        <w:jc w:val="both"/>
        <w:rPr>
          <w:iCs/>
          <w:sz w:val="26"/>
          <w:szCs w:val="26"/>
        </w:rPr>
      </w:pPr>
      <w:r w:rsidRPr="00773D0A">
        <w:rPr>
          <w:iCs/>
          <w:sz w:val="26"/>
          <w:szCs w:val="26"/>
        </w:rPr>
        <w:t xml:space="preserve">XX. Ejercer y atender oportunamente la función de oficialía electoral por sí, o por conducto de </w:t>
      </w:r>
      <w:r w:rsidRPr="00773D0A">
        <w:rPr>
          <w:b/>
          <w:bCs/>
          <w:iCs/>
          <w:sz w:val="26"/>
          <w:szCs w:val="26"/>
          <w:shd w:val="clear" w:color="auto" w:fill="F2F2F2" w:themeFill="background1" w:themeFillShade="F2"/>
        </w:rPr>
        <w:t>las y</w:t>
      </w:r>
      <w:r w:rsidRPr="00773D0A">
        <w:rPr>
          <w:iCs/>
          <w:sz w:val="26"/>
          <w:szCs w:val="26"/>
        </w:rPr>
        <w:t xml:space="preserve"> los vocales secretarios de las juntas ejecutivas distritales, </w:t>
      </w:r>
      <w:r w:rsidRPr="00773D0A">
        <w:rPr>
          <w:b/>
          <w:bCs/>
          <w:iCs/>
          <w:sz w:val="26"/>
          <w:szCs w:val="26"/>
          <w:shd w:val="clear" w:color="auto" w:fill="F2F2F2" w:themeFill="background1" w:themeFillShade="F2"/>
        </w:rPr>
        <w:t>u otras personas</w:t>
      </w:r>
      <w:r w:rsidRPr="00773D0A">
        <w:rPr>
          <w:iCs/>
          <w:sz w:val="26"/>
          <w:szCs w:val="26"/>
          <w:shd w:val="clear" w:color="auto" w:fill="F2F2F2" w:themeFill="background1" w:themeFillShade="F2"/>
        </w:rPr>
        <w:t xml:space="preserve"> </w:t>
      </w:r>
      <w:r w:rsidRPr="00773D0A">
        <w:rPr>
          <w:b/>
          <w:bCs/>
          <w:iCs/>
          <w:sz w:val="26"/>
          <w:szCs w:val="26"/>
          <w:shd w:val="clear" w:color="auto" w:fill="F2F2F2" w:themeFill="background1" w:themeFillShade="F2"/>
        </w:rPr>
        <w:t>servidoras públicas</w:t>
      </w:r>
      <w:r w:rsidRPr="00773D0A">
        <w:rPr>
          <w:iCs/>
          <w:sz w:val="26"/>
          <w:szCs w:val="26"/>
        </w:rPr>
        <w:t xml:space="preserve"> del Instituto Estatal en los que delegue dicha función respecto de actos o hechos exclusivamente de naturaleza electoral. El Secretario Ejecutivo podrá delegar la atribución </w:t>
      </w:r>
      <w:r w:rsidRPr="00773D0A">
        <w:rPr>
          <w:b/>
          <w:bCs/>
          <w:iCs/>
          <w:sz w:val="26"/>
          <w:szCs w:val="26"/>
          <w:shd w:val="clear" w:color="auto" w:fill="F2F2F2" w:themeFill="background1" w:themeFillShade="F2"/>
        </w:rPr>
        <w:t>en otras personas servidoras públicas</w:t>
      </w:r>
      <w:r w:rsidRPr="00773D0A">
        <w:rPr>
          <w:iCs/>
          <w:sz w:val="26"/>
          <w:szCs w:val="26"/>
        </w:rPr>
        <w:t xml:space="preserve"> a su cargo;</w:t>
      </w:r>
    </w:p>
    <w:p w14:paraId="131F285F" w14:textId="77777777" w:rsidR="00614421" w:rsidRPr="00773D0A" w:rsidRDefault="00614421" w:rsidP="00773D0A">
      <w:pPr>
        <w:tabs>
          <w:tab w:val="left" w:pos="6804"/>
        </w:tabs>
        <w:spacing w:before="120" w:after="120"/>
        <w:ind w:left="709" w:hanging="567"/>
        <w:jc w:val="both"/>
        <w:rPr>
          <w:iCs/>
          <w:sz w:val="26"/>
          <w:szCs w:val="26"/>
        </w:rPr>
      </w:pPr>
      <w:r w:rsidRPr="00773D0A">
        <w:rPr>
          <w:iCs/>
          <w:sz w:val="26"/>
          <w:szCs w:val="26"/>
        </w:rPr>
        <w:t>(…)</w:t>
      </w:r>
    </w:p>
    <w:p w14:paraId="2D5C6ED9" w14:textId="77777777" w:rsidR="00614421" w:rsidRPr="00773D0A" w:rsidRDefault="00614421" w:rsidP="00773D0A">
      <w:pPr>
        <w:tabs>
          <w:tab w:val="left" w:pos="6804"/>
        </w:tabs>
        <w:spacing w:before="120" w:after="120"/>
        <w:ind w:left="993" w:hanging="851"/>
        <w:jc w:val="both"/>
        <w:rPr>
          <w:iCs/>
          <w:sz w:val="26"/>
          <w:szCs w:val="26"/>
        </w:rPr>
      </w:pPr>
      <w:r w:rsidRPr="00773D0A">
        <w:rPr>
          <w:iCs/>
          <w:sz w:val="26"/>
          <w:szCs w:val="26"/>
        </w:rPr>
        <w:t xml:space="preserve">XXIII. Recibir y revisar los informes de </w:t>
      </w:r>
      <w:r w:rsidRPr="00773D0A">
        <w:rPr>
          <w:b/>
          <w:bCs/>
          <w:iCs/>
          <w:sz w:val="26"/>
          <w:szCs w:val="26"/>
          <w:shd w:val="clear" w:color="auto" w:fill="F2F2F2" w:themeFill="background1" w:themeFillShade="F2"/>
        </w:rPr>
        <w:t>las y</w:t>
      </w:r>
      <w:r w:rsidRPr="00773D0A">
        <w:rPr>
          <w:iCs/>
          <w:sz w:val="26"/>
          <w:szCs w:val="26"/>
        </w:rPr>
        <w:t xml:space="preserve"> los Vocales Ejecutivos de las Juntas Electorales Distritales;</w:t>
      </w:r>
    </w:p>
    <w:p w14:paraId="4E15465C" w14:textId="77777777" w:rsidR="00614421" w:rsidRPr="00773D0A" w:rsidRDefault="00614421" w:rsidP="00773D0A">
      <w:pPr>
        <w:ind w:left="851" w:hanging="425"/>
        <w:jc w:val="both"/>
        <w:rPr>
          <w:b/>
          <w:bCs/>
          <w:iCs/>
          <w:color w:val="000000" w:themeColor="text1"/>
          <w:sz w:val="26"/>
          <w:szCs w:val="26"/>
          <w:lang w:eastAsia="es-MX"/>
        </w:rPr>
      </w:pPr>
    </w:p>
    <w:tbl>
      <w:tblPr>
        <w:tblStyle w:val="Tablaconcuadrcula"/>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5"/>
      </w:tblGrid>
      <w:tr w:rsidR="00614421" w:rsidRPr="00773D0A" w14:paraId="05E5BD1D" w14:textId="77777777" w:rsidTr="0030043F">
        <w:tc>
          <w:tcPr>
            <w:tcW w:w="9185" w:type="dxa"/>
          </w:tcPr>
          <w:p w14:paraId="213914DC" w14:textId="77777777" w:rsidR="00614421" w:rsidRPr="00773D0A" w:rsidRDefault="00614421" w:rsidP="00773D0A">
            <w:pPr>
              <w:rPr>
                <w:b/>
                <w:sz w:val="26"/>
                <w:szCs w:val="26"/>
              </w:rPr>
            </w:pPr>
          </w:p>
          <w:p w14:paraId="25E202CE" w14:textId="77777777" w:rsidR="00614421" w:rsidRPr="00773D0A" w:rsidRDefault="00614421" w:rsidP="00773D0A">
            <w:pPr>
              <w:tabs>
                <w:tab w:val="left" w:pos="6804"/>
              </w:tabs>
              <w:spacing w:before="120" w:after="120"/>
              <w:ind w:right="219"/>
              <w:rPr>
                <w:b/>
                <w:bCs/>
                <w:color w:val="000000" w:themeColor="text1"/>
                <w:sz w:val="28"/>
                <w:szCs w:val="28"/>
                <w:lang w:eastAsia="es-MX"/>
              </w:rPr>
            </w:pPr>
            <w:r w:rsidRPr="00773D0A">
              <w:rPr>
                <w:b/>
                <w:bCs/>
                <w:color w:val="000000" w:themeColor="text1"/>
                <w:sz w:val="28"/>
                <w:szCs w:val="28"/>
                <w:lang w:eastAsia="es-MX"/>
              </w:rPr>
              <w:t>ARTÍCULO 119</w:t>
            </w:r>
          </w:p>
          <w:p w14:paraId="6A926C3B"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Contenido previo al Decreto 202</w:t>
            </w:r>
          </w:p>
          <w:p w14:paraId="0E4EF3A5" w14:textId="77777777" w:rsidR="00614421" w:rsidRPr="00773D0A" w:rsidRDefault="00614421" w:rsidP="00773D0A">
            <w:pPr>
              <w:rPr>
                <w:b/>
                <w:sz w:val="26"/>
                <w:szCs w:val="26"/>
              </w:rPr>
            </w:pPr>
          </w:p>
        </w:tc>
      </w:tr>
      <w:tr w:rsidR="00614421" w:rsidRPr="00773D0A" w14:paraId="15D89C13" w14:textId="77777777" w:rsidTr="0030043F">
        <w:tc>
          <w:tcPr>
            <w:tcW w:w="9185" w:type="dxa"/>
          </w:tcPr>
          <w:p w14:paraId="5994AF8A" w14:textId="77777777" w:rsidR="00614421" w:rsidRPr="00773D0A" w:rsidRDefault="00614421" w:rsidP="00773D0A">
            <w:pPr>
              <w:tabs>
                <w:tab w:val="left" w:pos="6804"/>
              </w:tabs>
              <w:spacing w:before="120" w:after="120"/>
              <w:ind w:left="709" w:hanging="567"/>
              <w:jc w:val="both"/>
              <w:rPr>
                <w:color w:val="000000" w:themeColor="text1"/>
                <w:sz w:val="26"/>
                <w:szCs w:val="26"/>
                <w:lang w:eastAsia="es-MX"/>
              </w:rPr>
            </w:pPr>
            <w:r w:rsidRPr="00773D0A">
              <w:rPr>
                <w:color w:val="000000" w:themeColor="text1"/>
                <w:sz w:val="26"/>
                <w:szCs w:val="26"/>
                <w:lang w:eastAsia="es-MX"/>
              </w:rPr>
              <w:t>La Junta Estatal Ejecutiva se reunirá por lo menos una vez al mes, siendo sus atribuciones las siguientes:</w:t>
            </w:r>
          </w:p>
          <w:p w14:paraId="381F2F34" w14:textId="77777777" w:rsidR="00614421" w:rsidRPr="00773D0A" w:rsidRDefault="00614421" w:rsidP="00773D0A">
            <w:pPr>
              <w:tabs>
                <w:tab w:val="left" w:pos="6804"/>
              </w:tabs>
              <w:spacing w:before="120" w:after="120"/>
              <w:ind w:left="709" w:hanging="567"/>
              <w:jc w:val="both"/>
              <w:rPr>
                <w:color w:val="000000" w:themeColor="text1"/>
                <w:sz w:val="26"/>
                <w:szCs w:val="26"/>
                <w:lang w:eastAsia="es-MX"/>
              </w:rPr>
            </w:pPr>
            <w:r w:rsidRPr="00773D0A">
              <w:rPr>
                <w:color w:val="000000" w:themeColor="text1"/>
                <w:sz w:val="26"/>
                <w:szCs w:val="26"/>
                <w:lang w:eastAsia="es-MX"/>
              </w:rPr>
              <w:t>(…)</w:t>
            </w:r>
          </w:p>
          <w:p w14:paraId="1F62B137" w14:textId="77777777" w:rsidR="00614421" w:rsidRPr="00773D0A" w:rsidRDefault="00614421" w:rsidP="00773D0A">
            <w:pPr>
              <w:tabs>
                <w:tab w:val="left" w:pos="6804"/>
              </w:tabs>
              <w:spacing w:before="120" w:after="120"/>
              <w:ind w:left="709" w:hanging="567"/>
              <w:jc w:val="both"/>
              <w:rPr>
                <w:color w:val="000000" w:themeColor="text1"/>
                <w:sz w:val="26"/>
                <w:szCs w:val="26"/>
                <w:lang w:eastAsia="es-MX"/>
              </w:rPr>
            </w:pPr>
            <w:r w:rsidRPr="00773D0A">
              <w:rPr>
                <w:color w:val="000000" w:themeColor="text1"/>
                <w:sz w:val="26"/>
                <w:szCs w:val="26"/>
                <w:lang w:eastAsia="es-MX"/>
              </w:rPr>
              <w:lastRenderedPageBreak/>
              <w:t>VI. Nombrar a los miembros de las Juntas Electorales Distritales y Municipales, a propuesta de su Presidente, y supervisar el cumplimiento de sus actividades; aprobar, conforme al presupuesto autorizado, la estructura de las vocalías de acuerdo con las necesidades del proceso electoral;</w:t>
            </w:r>
          </w:p>
          <w:p w14:paraId="28353DDC" w14:textId="77777777" w:rsidR="00614421" w:rsidRPr="00773D0A" w:rsidRDefault="00614421" w:rsidP="00773D0A">
            <w:pPr>
              <w:tabs>
                <w:tab w:val="left" w:pos="6804"/>
              </w:tabs>
              <w:spacing w:before="120" w:after="120"/>
              <w:ind w:left="709" w:hanging="567"/>
              <w:jc w:val="both"/>
              <w:rPr>
                <w:color w:val="000000" w:themeColor="text1"/>
                <w:sz w:val="26"/>
                <w:szCs w:val="26"/>
                <w:lang w:eastAsia="es-MX"/>
              </w:rPr>
            </w:pPr>
            <w:r w:rsidRPr="00773D0A">
              <w:rPr>
                <w:color w:val="000000" w:themeColor="text1"/>
                <w:sz w:val="26"/>
                <w:szCs w:val="26"/>
                <w:lang w:eastAsia="es-MX"/>
              </w:rPr>
              <w:t>(…)</w:t>
            </w:r>
          </w:p>
          <w:p w14:paraId="1D92E136" w14:textId="77777777" w:rsidR="00614421" w:rsidRPr="00773D0A" w:rsidRDefault="00614421" w:rsidP="00773D0A">
            <w:pPr>
              <w:tabs>
                <w:tab w:val="left" w:pos="6804"/>
              </w:tabs>
              <w:spacing w:before="120" w:after="120"/>
              <w:ind w:left="709" w:hanging="567"/>
              <w:jc w:val="both"/>
              <w:rPr>
                <w:color w:val="000000" w:themeColor="text1"/>
                <w:sz w:val="26"/>
                <w:szCs w:val="26"/>
                <w:lang w:eastAsia="es-MX"/>
              </w:rPr>
            </w:pPr>
            <w:r w:rsidRPr="00773D0A">
              <w:rPr>
                <w:color w:val="000000" w:themeColor="text1"/>
                <w:sz w:val="26"/>
                <w:szCs w:val="26"/>
                <w:lang w:eastAsia="es-MX"/>
              </w:rPr>
              <w:t>XI. Resolver los medios de impugnación que le competan, en contra de los actos o resoluciones del Secretario Ejecutivo y de las Juntas Distritales y Municipales del Instituto Estatal, en los términos establecidos en la ley de la materia;</w:t>
            </w:r>
          </w:p>
          <w:p w14:paraId="26D6A89D" w14:textId="77777777" w:rsidR="00614421" w:rsidRPr="00773D0A" w:rsidRDefault="00614421" w:rsidP="00773D0A">
            <w:pPr>
              <w:tabs>
                <w:tab w:val="left" w:pos="6804"/>
              </w:tabs>
              <w:spacing w:before="120" w:after="120"/>
              <w:ind w:left="709" w:hanging="567"/>
              <w:jc w:val="both"/>
              <w:rPr>
                <w:color w:val="000000" w:themeColor="text1"/>
                <w:sz w:val="26"/>
                <w:szCs w:val="26"/>
                <w:lang w:eastAsia="es-MX"/>
              </w:rPr>
            </w:pPr>
            <w:r w:rsidRPr="00773D0A">
              <w:rPr>
                <w:color w:val="000000" w:themeColor="text1"/>
                <w:sz w:val="26"/>
                <w:szCs w:val="26"/>
                <w:lang w:eastAsia="es-MX"/>
              </w:rPr>
              <w:t>(…)</w:t>
            </w:r>
          </w:p>
          <w:p w14:paraId="140F5A44" w14:textId="77777777" w:rsidR="00614421" w:rsidRPr="00773D0A" w:rsidRDefault="00614421" w:rsidP="00773D0A">
            <w:pPr>
              <w:tabs>
                <w:tab w:val="left" w:pos="6804"/>
              </w:tabs>
              <w:spacing w:before="120" w:after="120"/>
              <w:ind w:right="219"/>
              <w:rPr>
                <w:color w:val="000000" w:themeColor="text1"/>
                <w:sz w:val="26"/>
                <w:szCs w:val="26"/>
                <w:lang w:eastAsia="es-MX"/>
              </w:rPr>
            </w:pPr>
          </w:p>
          <w:p w14:paraId="2C06A444"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Decreto 202 impugnado (26 de junio de 2020)</w:t>
            </w:r>
          </w:p>
        </w:tc>
      </w:tr>
      <w:tr w:rsidR="00614421" w:rsidRPr="00773D0A" w14:paraId="62E3C9A5" w14:textId="77777777" w:rsidTr="0030043F">
        <w:tc>
          <w:tcPr>
            <w:tcW w:w="9185" w:type="dxa"/>
            <w:shd w:val="clear" w:color="auto" w:fill="FFFFFF" w:themeFill="background1"/>
          </w:tcPr>
          <w:p w14:paraId="621BE800" w14:textId="1155BDC5" w:rsidR="00614421" w:rsidRPr="00773D0A" w:rsidRDefault="00480D8F"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lastRenderedPageBreak/>
              <w:t>I</w:t>
            </w:r>
            <w:r w:rsidR="00614421" w:rsidRPr="00773D0A">
              <w:rPr>
                <w:bCs/>
                <w:color w:val="000000" w:themeColor="text1"/>
                <w:sz w:val="26"/>
                <w:szCs w:val="26"/>
                <w:lang w:eastAsia="es-MX"/>
              </w:rPr>
              <w:t>. a la V....</w:t>
            </w:r>
          </w:p>
          <w:p w14:paraId="63A02FC6" w14:textId="77777777" w:rsidR="00614421" w:rsidRPr="00773D0A" w:rsidRDefault="00614421" w:rsidP="00773D0A">
            <w:pPr>
              <w:tabs>
                <w:tab w:val="left" w:pos="6804"/>
              </w:tabs>
              <w:spacing w:before="120" w:after="120"/>
              <w:ind w:left="601" w:hanging="459"/>
              <w:jc w:val="both"/>
              <w:rPr>
                <w:b/>
                <w:color w:val="000000" w:themeColor="text1"/>
                <w:sz w:val="26"/>
                <w:szCs w:val="26"/>
                <w:lang w:eastAsia="es-MX"/>
              </w:rPr>
            </w:pPr>
            <w:r w:rsidRPr="00773D0A">
              <w:rPr>
                <w:b/>
                <w:color w:val="000000" w:themeColor="text1"/>
                <w:sz w:val="26"/>
                <w:szCs w:val="26"/>
                <w:lang w:eastAsia="es-MX"/>
              </w:rPr>
              <w:t>VI. Nombrar a los miembros de las Juntas Electorales Distritales, a propuesta de su Presidente, y supervisar el cumplimiento de sus actividades; así como aprobar, conforme al presupuesto autorizado, la estructura de las vocalías de acuerdo con las necesidades del proceso electoral;</w:t>
            </w:r>
          </w:p>
          <w:p w14:paraId="1355AEBA" w14:textId="77777777" w:rsidR="00614421" w:rsidRPr="00773D0A" w:rsidRDefault="00614421"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t>VII. a la X....</w:t>
            </w:r>
          </w:p>
          <w:p w14:paraId="591CC958" w14:textId="77777777" w:rsidR="00614421" w:rsidRPr="00773D0A" w:rsidRDefault="00614421" w:rsidP="00773D0A">
            <w:pPr>
              <w:tabs>
                <w:tab w:val="left" w:pos="6804"/>
              </w:tabs>
              <w:spacing w:before="120" w:after="120"/>
              <w:ind w:left="601" w:hanging="459"/>
              <w:jc w:val="both"/>
              <w:rPr>
                <w:b/>
                <w:color w:val="000000" w:themeColor="text1"/>
                <w:sz w:val="26"/>
                <w:szCs w:val="26"/>
                <w:lang w:eastAsia="es-MX"/>
              </w:rPr>
            </w:pPr>
            <w:r w:rsidRPr="00773D0A">
              <w:rPr>
                <w:b/>
                <w:color w:val="000000" w:themeColor="text1"/>
                <w:sz w:val="26"/>
                <w:szCs w:val="26"/>
                <w:lang w:eastAsia="es-MX"/>
              </w:rPr>
              <w:t>XI. Resolver, en el ámbito de su competencia, los medios de impugnación en contra de los actos o resoluciones del Secretario Ejecutivo y de las Juntas Distritales del Instituto Estatal, en los términos establecidos en la ley de la materia;</w:t>
            </w:r>
          </w:p>
          <w:p w14:paraId="40652284" w14:textId="77777777" w:rsidR="00614421" w:rsidRPr="00773D0A" w:rsidRDefault="00614421"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t>XII. y XIII. ...</w:t>
            </w:r>
          </w:p>
          <w:p w14:paraId="02E9EADD"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sz w:val="26"/>
                <w:szCs w:val="26"/>
              </w:rPr>
              <w:t>Reforma de 17 de agosto de 2020</w:t>
            </w:r>
          </w:p>
        </w:tc>
      </w:tr>
      <w:tr w:rsidR="00614421" w:rsidRPr="00773D0A" w14:paraId="4DB73425" w14:textId="77777777" w:rsidTr="0030043F">
        <w:tc>
          <w:tcPr>
            <w:tcW w:w="9185" w:type="dxa"/>
            <w:shd w:val="clear" w:color="auto" w:fill="FFFFFF" w:themeFill="background1"/>
          </w:tcPr>
          <w:p w14:paraId="57BBA2F9" w14:textId="26BD07A5" w:rsidR="00614421" w:rsidRPr="00773D0A" w:rsidRDefault="00614421" w:rsidP="00773D0A">
            <w:pPr>
              <w:tabs>
                <w:tab w:val="left" w:pos="6804"/>
              </w:tabs>
              <w:spacing w:before="120" w:after="120"/>
              <w:ind w:left="709" w:hanging="567"/>
              <w:jc w:val="both"/>
              <w:rPr>
                <w:iCs/>
                <w:sz w:val="26"/>
                <w:szCs w:val="26"/>
              </w:rPr>
            </w:pPr>
            <w:r w:rsidRPr="00773D0A">
              <w:rPr>
                <w:iCs/>
                <w:sz w:val="26"/>
                <w:szCs w:val="26"/>
              </w:rPr>
              <w:t xml:space="preserve">VI. Nombrar a los miembros de las Juntas Electorales Distritales, a propuesta de su </w:t>
            </w:r>
            <w:r w:rsidRPr="00773D0A">
              <w:rPr>
                <w:b/>
                <w:bCs/>
                <w:iCs/>
                <w:sz w:val="26"/>
                <w:szCs w:val="26"/>
                <w:shd w:val="clear" w:color="auto" w:fill="F2F2F2" w:themeFill="background1" w:themeFillShade="F2"/>
              </w:rPr>
              <w:t>Presidenta o</w:t>
            </w:r>
            <w:r w:rsidRPr="00773D0A">
              <w:rPr>
                <w:iCs/>
                <w:sz w:val="26"/>
                <w:szCs w:val="26"/>
              </w:rPr>
              <w:t xml:space="preserve"> Presidente, y supervisar el cumplimiento de sus actividades; así como aprobar, conforme al presupuesto autorizado, la estructura de las vocalías de acuerdo con las necesidades del proceso electoral;</w:t>
            </w:r>
          </w:p>
          <w:p w14:paraId="546807BE" w14:textId="77777777" w:rsidR="00614421" w:rsidRPr="00773D0A" w:rsidRDefault="00614421" w:rsidP="00773D0A">
            <w:pPr>
              <w:tabs>
                <w:tab w:val="left" w:pos="6804"/>
              </w:tabs>
              <w:spacing w:before="120" w:after="120"/>
              <w:ind w:left="709" w:hanging="567"/>
              <w:jc w:val="both"/>
              <w:rPr>
                <w:iCs/>
                <w:sz w:val="26"/>
                <w:szCs w:val="26"/>
              </w:rPr>
            </w:pPr>
            <w:r w:rsidRPr="00773D0A">
              <w:rPr>
                <w:iCs/>
                <w:sz w:val="26"/>
                <w:szCs w:val="26"/>
              </w:rPr>
              <w:t xml:space="preserve">XI. Resolver, en el ámbito de su competencia, los medios de impugnación en contra de los actos o resoluciones </w:t>
            </w:r>
            <w:r w:rsidRPr="00773D0A">
              <w:rPr>
                <w:b/>
                <w:bCs/>
                <w:iCs/>
                <w:sz w:val="26"/>
                <w:szCs w:val="26"/>
                <w:shd w:val="clear" w:color="auto" w:fill="F2F2F2" w:themeFill="background1" w:themeFillShade="F2"/>
              </w:rPr>
              <w:t>de la Secretaría Ejecutiva</w:t>
            </w:r>
            <w:r w:rsidRPr="00773D0A">
              <w:rPr>
                <w:iCs/>
                <w:sz w:val="26"/>
                <w:szCs w:val="26"/>
              </w:rPr>
              <w:t xml:space="preserve"> y de las Juntas Distritales del Instituto Estatal, en los términos establecidos en la ley de la materia;</w:t>
            </w:r>
          </w:p>
          <w:p w14:paraId="35FDE355" w14:textId="77777777" w:rsidR="00614421" w:rsidRPr="00773D0A" w:rsidRDefault="00614421" w:rsidP="00773D0A">
            <w:pPr>
              <w:tabs>
                <w:tab w:val="left" w:pos="6804"/>
              </w:tabs>
              <w:spacing w:before="120" w:after="120"/>
              <w:ind w:left="171" w:right="219"/>
              <w:rPr>
                <w:iCs/>
              </w:rPr>
            </w:pPr>
          </w:p>
          <w:p w14:paraId="68070F84" w14:textId="77777777" w:rsidR="00614421" w:rsidRPr="00773D0A" w:rsidRDefault="00614421" w:rsidP="00773D0A">
            <w:pPr>
              <w:tabs>
                <w:tab w:val="left" w:pos="6804"/>
              </w:tabs>
              <w:spacing w:before="120" w:after="120"/>
              <w:ind w:left="314" w:right="219"/>
              <w:rPr>
                <w:b/>
                <w:bCs/>
                <w:color w:val="000000" w:themeColor="text1"/>
                <w:sz w:val="28"/>
                <w:szCs w:val="28"/>
                <w:lang w:eastAsia="es-MX"/>
              </w:rPr>
            </w:pPr>
            <w:r w:rsidRPr="00773D0A">
              <w:rPr>
                <w:b/>
                <w:bCs/>
                <w:color w:val="000000" w:themeColor="text1"/>
                <w:sz w:val="28"/>
                <w:szCs w:val="28"/>
                <w:lang w:eastAsia="es-MX"/>
              </w:rPr>
              <w:t>ARTÍCULO 127</w:t>
            </w:r>
          </w:p>
          <w:p w14:paraId="71EB1A69"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Contenido previo al Decreto 202</w:t>
            </w:r>
          </w:p>
          <w:p w14:paraId="636117B7" w14:textId="2CA05A68" w:rsidR="00614421" w:rsidRPr="00773D0A" w:rsidRDefault="000C3F8B" w:rsidP="00773D0A">
            <w:pPr>
              <w:pStyle w:val="Textonotapie"/>
              <w:spacing w:before="120" w:after="120"/>
              <w:ind w:left="709" w:hanging="567"/>
              <w:jc w:val="both"/>
              <w:rPr>
                <w:sz w:val="26"/>
                <w:szCs w:val="26"/>
              </w:rPr>
            </w:pPr>
            <w:r w:rsidRPr="00773D0A">
              <w:rPr>
                <w:sz w:val="26"/>
                <w:szCs w:val="26"/>
              </w:rPr>
              <w:t xml:space="preserve">1. </w:t>
            </w:r>
            <w:r w:rsidR="00614421" w:rsidRPr="00773D0A">
              <w:rPr>
                <w:sz w:val="26"/>
                <w:szCs w:val="26"/>
              </w:rPr>
              <w:t>Los Consejos Electorales Distritales funcionarán durante el proceso electoral y se integrarán con un Consejero Presidente, que fungirá a la vez como Vocal Ejecutivo, cuatro Consejeros Electorales y Consejeros Representantes de los Partidos Políticos. Los Vocales Secretario, y de Organización Electoral y Educación Cívica concurrirán a sus sesiones con voz pero sin voto.</w:t>
            </w:r>
          </w:p>
          <w:p w14:paraId="1EB9127D" w14:textId="5013C7CD" w:rsidR="000C3F8B" w:rsidRPr="00773D0A" w:rsidRDefault="000C3F8B"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t>2. y 3. …</w:t>
            </w:r>
          </w:p>
          <w:p w14:paraId="1ED7C523" w14:textId="32D72CCA" w:rsidR="00614421" w:rsidRPr="00773D0A" w:rsidRDefault="000C3F8B" w:rsidP="00773D0A">
            <w:pPr>
              <w:pStyle w:val="Textonotapie"/>
              <w:spacing w:before="120" w:after="120"/>
              <w:ind w:left="709" w:hanging="567"/>
              <w:jc w:val="both"/>
              <w:rPr>
                <w:sz w:val="26"/>
                <w:szCs w:val="26"/>
              </w:rPr>
            </w:pPr>
            <w:r w:rsidRPr="00773D0A">
              <w:rPr>
                <w:sz w:val="26"/>
                <w:szCs w:val="26"/>
              </w:rPr>
              <w:t xml:space="preserve">4. </w:t>
            </w:r>
            <w:r w:rsidR="00614421" w:rsidRPr="00773D0A">
              <w:rPr>
                <w:sz w:val="26"/>
                <w:szCs w:val="26"/>
              </w:rPr>
              <w:t xml:space="preserve">Los Consejeros Electorales Distritales, serán designados por el Consejo Estatal. Serán designados cuatro Consejeros Suplentes Generales. De producirse una ausencia definitiva o en caso de incurrir un Consejero propietario en dos </w:t>
            </w:r>
            <w:r w:rsidR="00614421" w:rsidRPr="00773D0A">
              <w:rPr>
                <w:sz w:val="26"/>
                <w:szCs w:val="26"/>
              </w:rPr>
              <w:lastRenderedPageBreak/>
              <w:t>inasistencias de manera consecutiva sin causa justificada, el suplente será llamado para que concurra a la siguiente sesión a rendir la protesta de Ley.</w:t>
            </w:r>
          </w:p>
          <w:p w14:paraId="03DE123C" w14:textId="4A56C8AE" w:rsidR="000C3F8B" w:rsidRPr="00773D0A" w:rsidRDefault="000C3F8B" w:rsidP="00773D0A">
            <w:pPr>
              <w:pStyle w:val="Textonotapie"/>
              <w:spacing w:before="120" w:after="120"/>
              <w:ind w:left="709" w:hanging="567"/>
              <w:jc w:val="both"/>
              <w:rPr>
                <w:sz w:val="26"/>
                <w:szCs w:val="26"/>
              </w:rPr>
            </w:pPr>
            <w:r w:rsidRPr="00773D0A">
              <w:rPr>
                <w:sz w:val="26"/>
                <w:szCs w:val="26"/>
              </w:rPr>
              <w:t>(…)</w:t>
            </w:r>
          </w:p>
          <w:p w14:paraId="56B29AA4" w14:textId="77777777" w:rsidR="00614421" w:rsidRPr="00773D0A" w:rsidRDefault="00614421" w:rsidP="00773D0A">
            <w:pPr>
              <w:pStyle w:val="Textonotapie"/>
              <w:spacing w:before="120" w:after="120"/>
              <w:ind w:left="709" w:hanging="567"/>
              <w:jc w:val="both"/>
              <w:rPr>
                <w:sz w:val="26"/>
                <w:szCs w:val="26"/>
              </w:rPr>
            </w:pPr>
          </w:p>
          <w:p w14:paraId="1CE377FF"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Decreto 202 impugnado (26 de junio de 2020)</w:t>
            </w:r>
          </w:p>
          <w:p w14:paraId="5D7F331F" w14:textId="77777777" w:rsidR="00614421" w:rsidRPr="00773D0A" w:rsidRDefault="00614421" w:rsidP="00773D0A">
            <w:pPr>
              <w:tabs>
                <w:tab w:val="left" w:pos="6804"/>
              </w:tabs>
              <w:spacing w:before="120" w:after="120"/>
              <w:ind w:left="709" w:hanging="567"/>
              <w:jc w:val="both"/>
              <w:rPr>
                <w:b/>
                <w:color w:val="000000" w:themeColor="text1"/>
                <w:sz w:val="26"/>
                <w:szCs w:val="26"/>
                <w:lang w:eastAsia="es-MX"/>
              </w:rPr>
            </w:pPr>
            <w:r w:rsidRPr="00773D0A">
              <w:rPr>
                <w:b/>
                <w:color w:val="000000" w:themeColor="text1"/>
                <w:sz w:val="26"/>
                <w:szCs w:val="26"/>
                <w:lang w:eastAsia="es-MX"/>
              </w:rPr>
              <w:t>1. Los Consejos Electorales Distritales funcionarán durante el proceso electoral y se integrarán con un Consejero Presidente, que fungirá a la vez como Vocal Ejecutivo, seis Consejeros Electorales y Consejeros Representantes de los Partidos Políticos. Los Vocales Secretario, y de Organización Electoral y Educación Cívica concurrirán a sus sesiones con voz pero sin voto.</w:t>
            </w:r>
          </w:p>
          <w:p w14:paraId="73D92305" w14:textId="77777777" w:rsidR="00614421" w:rsidRPr="00773D0A" w:rsidRDefault="00614421"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t>2. y 3. …</w:t>
            </w:r>
          </w:p>
          <w:p w14:paraId="6C217332" w14:textId="77777777" w:rsidR="00614421" w:rsidRPr="00773D0A" w:rsidRDefault="00614421" w:rsidP="00773D0A">
            <w:pPr>
              <w:pStyle w:val="Estilo"/>
              <w:spacing w:before="120" w:after="120"/>
              <w:ind w:left="709" w:hanging="567"/>
              <w:rPr>
                <w:b/>
                <w:color w:val="000000" w:themeColor="text1"/>
                <w:sz w:val="26"/>
                <w:szCs w:val="26"/>
              </w:rPr>
            </w:pPr>
            <w:r w:rsidRPr="00773D0A">
              <w:rPr>
                <w:b/>
                <w:color w:val="000000" w:themeColor="text1"/>
                <w:sz w:val="26"/>
                <w:szCs w:val="26"/>
              </w:rPr>
              <w:t>4. Los Consejeros Electorales Distritales, serán designados por el Consejo Estatal. Serán designados seis Consejeros Suplentes Generales. De producirse una ausencia definitiva o en caso de incurrir un Consejero propietario en dos inasistencias de manera consecutiva sin causa justificada, el suplente será llamado para que concurra a la siguiente sesión a rendir la protesta de Ley.</w:t>
            </w:r>
          </w:p>
          <w:p w14:paraId="64FB5E9C" w14:textId="77777777" w:rsidR="000C3F8B" w:rsidRPr="00773D0A" w:rsidRDefault="000C3F8B" w:rsidP="00773D0A">
            <w:pPr>
              <w:pStyle w:val="Textonotapie"/>
              <w:spacing w:before="120" w:after="120"/>
              <w:ind w:left="709" w:hanging="567"/>
              <w:jc w:val="both"/>
              <w:rPr>
                <w:sz w:val="26"/>
                <w:szCs w:val="26"/>
              </w:rPr>
            </w:pPr>
            <w:r w:rsidRPr="00773D0A">
              <w:rPr>
                <w:sz w:val="26"/>
                <w:szCs w:val="26"/>
              </w:rPr>
              <w:t>(…)</w:t>
            </w:r>
          </w:p>
          <w:p w14:paraId="5A4D3315" w14:textId="77777777" w:rsidR="00614421" w:rsidRPr="00773D0A" w:rsidRDefault="00614421" w:rsidP="00773D0A">
            <w:pPr>
              <w:tabs>
                <w:tab w:val="left" w:pos="6804"/>
              </w:tabs>
              <w:spacing w:before="120" w:after="120"/>
              <w:ind w:right="219"/>
              <w:rPr>
                <w:b/>
                <w:bCs/>
                <w:color w:val="000000" w:themeColor="text1"/>
                <w:sz w:val="26"/>
                <w:szCs w:val="26"/>
                <w:lang w:val="es-MX" w:eastAsia="es-MX"/>
              </w:rPr>
            </w:pPr>
          </w:p>
          <w:p w14:paraId="5EAD9873"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sz w:val="26"/>
                <w:szCs w:val="26"/>
              </w:rPr>
              <w:t>Reforma de 17 de agosto de 2020</w:t>
            </w:r>
          </w:p>
          <w:p w14:paraId="44BE5C3A" w14:textId="7D5ABC7E" w:rsidR="00614421" w:rsidRPr="00773D0A" w:rsidRDefault="00614421" w:rsidP="00773D0A">
            <w:pPr>
              <w:pStyle w:val="Prrafodelista"/>
              <w:numPr>
                <w:ilvl w:val="1"/>
                <w:numId w:val="2"/>
              </w:numPr>
              <w:tabs>
                <w:tab w:val="left" w:pos="6804"/>
              </w:tabs>
              <w:spacing w:before="120" w:after="120"/>
              <w:ind w:left="459" w:hanging="283"/>
              <w:jc w:val="both"/>
              <w:rPr>
                <w:iCs/>
                <w:sz w:val="26"/>
                <w:szCs w:val="26"/>
              </w:rPr>
            </w:pPr>
            <w:r w:rsidRPr="00773D0A">
              <w:rPr>
                <w:iCs/>
                <w:sz w:val="26"/>
                <w:szCs w:val="26"/>
              </w:rPr>
              <w:t xml:space="preserve">Los Consejos Electorales Distritales funcionarán durante el proceso electoral y se integrarán con </w:t>
            </w:r>
            <w:r w:rsidRPr="00773D0A">
              <w:rPr>
                <w:b/>
                <w:bCs/>
                <w:iCs/>
                <w:sz w:val="26"/>
                <w:szCs w:val="26"/>
                <w:shd w:val="clear" w:color="auto" w:fill="F2F2F2" w:themeFill="background1" w:themeFillShade="F2"/>
              </w:rPr>
              <w:t>una Consejera</w:t>
            </w:r>
            <w:r w:rsidRPr="00773D0A">
              <w:rPr>
                <w:iCs/>
                <w:sz w:val="26"/>
                <w:szCs w:val="26"/>
              </w:rPr>
              <w:t xml:space="preserve"> o Consejero Presidente, que fungirá a la vez como Vocal Ejecutivo, seis Consejeras y Consejeros Electorales y </w:t>
            </w:r>
            <w:r w:rsidRPr="00773D0A">
              <w:rPr>
                <w:b/>
                <w:bCs/>
                <w:iCs/>
                <w:sz w:val="26"/>
                <w:szCs w:val="26"/>
                <w:shd w:val="clear" w:color="auto" w:fill="F2F2F2" w:themeFill="background1" w:themeFillShade="F2"/>
              </w:rPr>
              <w:t>Consejeras</w:t>
            </w:r>
            <w:r w:rsidRPr="00773D0A">
              <w:rPr>
                <w:iCs/>
                <w:sz w:val="26"/>
                <w:szCs w:val="26"/>
              </w:rPr>
              <w:t xml:space="preserve"> y Consejeros Representantes de los Partidos Políticos. </w:t>
            </w:r>
            <w:r w:rsidRPr="00773D0A">
              <w:rPr>
                <w:b/>
                <w:bCs/>
                <w:iCs/>
                <w:sz w:val="26"/>
                <w:szCs w:val="26"/>
                <w:shd w:val="clear" w:color="auto" w:fill="F2F2F2" w:themeFill="background1" w:themeFillShade="F2"/>
              </w:rPr>
              <w:t>Las</w:t>
            </w:r>
            <w:r w:rsidRPr="00773D0A">
              <w:rPr>
                <w:iCs/>
                <w:sz w:val="26"/>
                <w:szCs w:val="26"/>
                <w:shd w:val="clear" w:color="auto" w:fill="F2F2F2" w:themeFill="background1" w:themeFillShade="F2"/>
              </w:rPr>
              <w:t xml:space="preserve"> o</w:t>
            </w:r>
            <w:r w:rsidRPr="00773D0A">
              <w:rPr>
                <w:iCs/>
                <w:sz w:val="26"/>
                <w:szCs w:val="26"/>
              </w:rPr>
              <w:t xml:space="preserve"> los Vocales Secretario, y de Organización Electoral y Educación Cívica concurrirán a sus sesiones con voz pero sin voto.</w:t>
            </w:r>
          </w:p>
          <w:p w14:paraId="6C6BC468" w14:textId="0FB97C84" w:rsidR="00852A38" w:rsidRPr="00773D0A" w:rsidRDefault="00852A38"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t>2. y 3. …</w:t>
            </w:r>
          </w:p>
          <w:p w14:paraId="55E4FEDA" w14:textId="77777777" w:rsidR="00614421" w:rsidRPr="00773D0A" w:rsidRDefault="00614421" w:rsidP="00773D0A">
            <w:pPr>
              <w:tabs>
                <w:tab w:val="left" w:pos="6804"/>
              </w:tabs>
              <w:spacing w:before="120" w:after="120"/>
              <w:ind w:left="459" w:hanging="317"/>
              <w:jc w:val="both"/>
              <w:rPr>
                <w:iCs/>
                <w:sz w:val="26"/>
                <w:szCs w:val="26"/>
              </w:rPr>
            </w:pPr>
            <w:r w:rsidRPr="00773D0A">
              <w:rPr>
                <w:iCs/>
                <w:sz w:val="26"/>
                <w:szCs w:val="26"/>
              </w:rPr>
              <w:t xml:space="preserve">4. Las </w:t>
            </w:r>
            <w:r w:rsidRPr="00773D0A">
              <w:rPr>
                <w:b/>
                <w:bCs/>
                <w:iCs/>
                <w:sz w:val="26"/>
                <w:szCs w:val="26"/>
                <w:shd w:val="clear" w:color="auto" w:fill="F2F2F2" w:themeFill="background1" w:themeFillShade="F2"/>
              </w:rPr>
              <w:t>Consejeras</w:t>
            </w:r>
            <w:r w:rsidRPr="00773D0A">
              <w:rPr>
                <w:iCs/>
                <w:sz w:val="26"/>
                <w:szCs w:val="26"/>
              </w:rPr>
              <w:t xml:space="preserve"> y Consejeros Electorales Distritales, serán designados por el Consejo Estatal. Serán designados seis </w:t>
            </w:r>
            <w:r w:rsidRPr="00773D0A">
              <w:rPr>
                <w:b/>
                <w:bCs/>
                <w:iCs/>
                <w:sz w:val="26"/>
                <w:szCs w:val="26"/>
                <w:shd w:val="clear" w:color="auto" w:fill="F2F2F2" w:themeFill="background1" w:themeFillShade="F2"/>
              </w:rPr>
              <w:t>Consejeras</w:t>
            </w:r>
            <w:r w:rsidRPr="00773D0A">
              <w:rPr>
                <w:iCs/>
                <w:sz w:val="26"/>
                <w:szCs w:val="26"/>
              </w:rPr>
              <w:t xml:space="preserve"> y Consejeros Suplentes Generales. De producirse una ausencia definitiva o en caso de incurrir </w:t>
            </w:r>
            <w:r w:rsidRPr="00773D0A">
              <w:rPr>
                <w:b/>
                <w:bCs/>
                <w:iCs/>
                <w:sz w:val="26"/>
                <w:szCs w:val="26"/>
                <w:shd w:val="clear" w:color="auto" w:fill="F2F2F2" w:themeFill="background1" w:themeFillShade="F2"/>
              </w:rPr>
              <w:t>una Consejera o</w:t>
            </w:r>
            <w:r w:rsidRPr="00773D0A">
              <w:rPr>
                <w:iCs/>
                <w:sz w:val="26"/>
                <w:szCs w:val="26"/>
              </w:rPr>
              <w:t xml:space="preserve"> Consejero propietario en dos inasistencias de manera consecutiva sin causa justificada, el suplente será llamado para que concurra a la siguiente sesión a rendir la protesta de Ley.</w:t>
            </w:r>
          </w:p>
          <w:p w14:paraId="1A69847B" w14:textId="77777777" w:rsidR="000C3F8B" w:rsidRPr="00773D0A" w:rsidRDefault="000C3F8B" w:rsidP="00773D0A">
            <w:pPr>
              <w:pStyle w:val="Textonotapie"/>
              <w:spacing w:before="120" w:after="120"/>
              <w:ind w:left="709" w:hanging="567"/>
              <w:jc w:val="both"/>
              <w:rPr>
                <w:sz w:val="26"/>
                <w:szCs w:val="26"/>
              </w:rPr>
            </w:pPr>
            <w:r w:rsidRPr="00773D0A">
              <w:rPr>
                <w:sz w:val="26"/>
                <w:szCs w:val="26"/>
              </w:rPr>
              <w:t>(…)</w:t>
            </w:r>
          </w:p>
          <w:p w14:paraId="08E0BC65" w14:textId="77777777" w:rsidR="00480D8F" w:rsidRPr="00773D0A" w:rsidRDefault="00480D8F" w:rsidP="00773D0A">
            <w:pPr>
              <w:tabs>
                <w:tab w:val="left" w:pos="6804"/>
              </w:tabs>
              <w:spacing w:before="120" w:after="120"/>
              <w:ind w:left="709" w:hanging="567"/>
              <w:jc w:val="both"/>
              <w:rPr>
                <w:iCs/>
                <w:sz w:val="26"/>
                <w:szCs w:val="26"/>
              </w:rPr>
            </w:pPr>
          </w:p>
          <w:p w14:paraId="4D11CC9B" w14:textId="77777777" w:rsidR="00614421" w:rsidRPr="00773D0A" w:rsidRDefault="00614421" w:rsidP="00773D0A">
            <w:pPr>
              <w:tabs>
                <w:tab w:val="left" w:pos="6804"/>
              </w:tabs>
              <w:spacing w:before="120" w:after="120"/>
              <w:ind w:left="314" w:right="219"/>
              <w:rPr>
                <w:b/>
                <w:bCs/>
                <w:color w:val="000000" w:themeColor="text1"/>
                <w:sz w:val="28"/>
                <w:szCs w:val="28"/>
                <w:lang w:eastAsia="es-MX"/>
              </w:rPr>
            </w:pPr>
            <w:r w:rsidRPr="00773D0A">
              <w:rPr>
                <w:b/>
                <w:bCs/>
                <w:color w:val="000000" w:themeColor="text1"/>
                <w:sz w:val="28"/>
                <w:szCs w:val="28"/>
                <w:lang w:eastAsia="es-MX"/>
              </w:rPr>
              <w:t>ARTÍCULO 130</w:t>
            </w:r>
          </w:p>
          <w:p w14:paraId="3EE3473A"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Contenido previo al Decreto 202</w:t>
            </w:r>
          </w:p>
          <w:p w14:paraId="30304BA5" w14:textId="3FCAD05D" w:rsidR="00614421" w:rsidRPr="00773D0A" w:rsidRDefault="004346A5" w:rsidP="00773D0A">
            <w:pPr>
              <w:pStyle w:val="Textonotapie"/>
              <w:spacing w:before="120" w:after="120"/>
              <w:ind w:left="709" w:hanging="567"/>
              <w:jc w:val="both"/>
              <w:rPr>
                <w:sz w:val="26"/>
                <w:szCs w:val="26"/>
              </w:rPr>
            </w:pPr>
            <w:r w:rsidRPr="00773D0A">
              <w:rPr>
                <w:sz w:val="26"/>
                <w:szCs w:val="26"/>
              </w:rPr>
              <w:t xml:space="preserve">1. </w:t>
            </w:r>
            <w:r w:rsidR="00614421" w:rsidRPr="00773D0A">
              <w:rPr>
                <w:sz w:val="26"/>
                <w:szCs w:val="26"/>
              </w:rPr>
              <w:t>Los Consejos Electorales Distritales, en el ámbito de su competencia tienen las siguientes atribuciones:</w:t>
            </w:r>
          </w:p>
          <w:p w14:paraId="62A85CC6" w14:textId="29AE181C" w:rsidR="004346A5" w:rsidRPr="00773D0A" w:rsidRDefault="004346A5" w:rsidP="00773D0A">
            <w:pPr>
              <w:pStyle w:val="Textonotapie"/>
              <w:spacing w:before="120" w:after="120"/>
              <w:ind w:left="1026" w:hanging="567"/>
              <w:jc w:val="both"/>
              <w:rPr>
                <w:sz w:val="26"/>
                <w:szCs w:val="26"/>
              </w:rPr>
            </w:pPr>
            <w:r w:rsidRPr="00773D0A">
              <w:rPr>
                <w:sz w:val="26"/>
                <w:szCs w:val="26"/>
              </w:rPr>
              <w:t>(…)</w:t>
            </w:r>
          </w:p>
          <w:p w14:paraId="47D2CF09" w14:textId="41175BD6" w:rsidR="00614421" w:rsidRPr="00773D0A" w:rsidRDefault="004346A5" w:rsidP="00773D0A">
            <w:pPr>
              <w:pStyle w:val="Textonotapie"/>
              <w:spacing w:before="120" w:after="120"/>
              <w:ind w:left="1026" w:hanging="567"/>
              <w:jc w:val="both"/>
              <w:rPr>
                <w:sz w:val="26"/>
                <w:szCs w:val="26"/>
              </w:rPr>
            </w:pPr>
            <w:r w:rsidRPr="00773D0A">
              <w:rPr>
                <w:sz w:val="26"/>
                <w:szCs w:val="26"/>
              </w:rPr>
              <w:t xml:space="preserve">III. . </w:t>
            </w:r>
            <w:r w:rsidR="00614421" w:rsidRPr="00773D0A">
              <w:rPr>
                <w:sz w:val="26"/>
                <w:szCs w:val="26"/>
              </w:rPr>
              <w:t>Registrar las fórmulas de candidatos a Diputados de Mayoría Relativa;</w:t>
            </w:r>
          </w:p>
          <w:p w14:paraId="382AF051" w14:textId="34E72C2A" w:rsidR="004346A5" w:rsidRPr="00773D0A" w:rsidRDefault="004346A5" w:rsidP="00773D0A">
            <w:pPr>
              <w:pStyle w:val="Textonotapie"/>
              <w:spacing w:before="120" w:after="120"/>
              <w:ind w:left="1026" w:hanging="567"/>
              <w:jc w:val="both"/>
              <w:rPr>
                <w:sz w:val="26"/>
                <w:szCs w:val="26"/>
              </w:rPr>
            </w:pPr>
            <w:r w:rsidRPr="00773D0A">
              <w:rPr>
                <w:sz w:val="26"/>
                <w:szCs w:val="26"/>
              </w:rPr>
              <w:t>(…)</w:t>
            </w:r>
          </w:p>
          <w:p w14:paraId="7D5D5ACA" w14:textId="354FF800" w:rsidR="00614421" w:rsidRPr="00773D0A" w:rsidRDefault="004346A5" w:rsidP="00773D0A">
            <w:pPr>
              <w:pStyle w:val="Textonotapie"/>
              <w:spacing w:before="120" w:after="120"/>
              <w:ind w:left="1026" w:hanging="567"/>
              <w:jc w:val="both"/>
              <w:rPr>
                <w:sz w:val="26"/>
                <w:szCs w:val="26"/>
              </w:rPr>
            </w:pPr>
            <w:r w:rsidRPr="00773D0A">
              <w:rPr>
                <w:sz w:val="26"/>
                <w:szCs w:val="26"/>
              </w:rPr>
              <w:lastRenderedPageBreak/>
              <w:t xml:space="preserve">VI. </w:t>
            </w:r>
            <w:r w:rsidR="00614421" w:rsidRPr="00773D0A">
              <w:rPr>
                <w:sz w:val="26"/>
                <w:szCs w:val="26"/>
              </w:rPr>
              <w:t>Realizar el cómputo de la elección de Gobernador del Estado en el Distrito;</w:t>
            </w:r>
          </w:p>
          <w:p w14:paraId="01710560" w14:textId="19E4C852" w:rsidR="00614421" w:rsidRPr="00773D0A" w:rsidRDefault="004346A5" w:rsidP="00773D0A">
            <w:pPr>
              <w:pStyle w:val="Textonotapie"/>
              <w:spacing w:before="120" w:after="120"/>
              <w:ind w:left="1026" w:hanging="567"/>
              <w:jc w:val="both"/>
              <w:rPr>
                <w:sz w:val="26"/>
                <w:szCs w:val="26"/>
              </w:rPr>
            </w:pPr>
            <w:r w:rsidRPr="00773D0A">
              <w:rPr>
                <w:sz w:val="26"/>
                <w:szCs w:val="26"/>
              </w:rPr>
              <w:t xml:space="preserve">VII. </w:t>
            </w:r>
            <w:r w:rsidR="00614421" w:rsidRPr="00773D0A">
              <w:rPr>
                <w:sz w:val="26"/>
                <w:szCs w:val="26"/>
              </w:rPr>
              <w:t>Tramitar y sustanciar los recursos de su competencia que prevenga esta Ley y la ley de la materia;</w:t>
            </w:r>
          </w:p>
          <w:p w14:paraId="67E7EF71" w14:textId="6E149681" w:rsidR="00614421" w:rsidRPr="00773D0A" w:rsidRDefault="004346A5" w:rsidP="00773D0A">
            <w:pPr>
              <w:pStyle w:val="Textonotapie"/>
              <w:spacing w:before="120" w:after="120"/>
              <w:ind w:left="1026" w:hanging="567"/>
              <w:jc w:val="both"/>
              <w:rPr>
                <w:sz w:val="26"/>
                <w:szCs w:val="26"/>
              </w:rPr>
            </w:pPr>
            <w:r w:rsidRPr="00773D0A">
              <w:rPr>
                <w:sz w:val="26"/>
                <w:szCs w:val="26"/>
              </w:rPr>
              <w:t xml:space="preserve">VIII. </w:t>
            </w:r>
            <w:r w:rsidR="00614421" w:rsidRPr="00773D0A">
              <w:rPr>
                <w:sz w:val="26"/>
                <w:szCs w:val="26"/>
              </w:rPr>
              <w:t>Revisar y dar cumplimiento a los trabajos relativos a los productos electorales que habrá de aportar el Registro Federal de Electores, en el ámbito del Distrito que le corresponda, de conformidad al convenio y los documentos técnicos celebrados con el Instituto Nacional Electoral;</w:t>
            </w:r>
          </w:p>
          <w:p w14:paraId="47D9AB67" w14:textId="741B39E6" w:rsidR="00614421" w:rsidRPr="00773D0A" w:rsidRDefault="004346A5" w:rsidP="00773D0A">
            <w:pPr>
              <w:pStyle w:val="Textonotapie"/>
              <w:spacing w:before="120" w:after="120"/>
              <w:ind w:left="1026" w:hanging="567"/>
              <w:jc w:val="both"/>
              <w:rPr>
                <w:sz w:val="26"/>
                <w:szCs w:val="26"/>
              </w:rPr>
            </w:pPr>
            <w:r w:rsidRPr="00773D0A">
              <w:rPr>
                <w:sz w:val="26"/>
                <w:szCs w:val="26"/>
              </w:rPr>
              <w:t xml:space="preserve">IX. </w:t>
            </w:r>
            <w:r w:rsidR="00614421" w:rsidRPr="00773D0A">
              <w:rPr>
                <w:sz w:val="26"/>
                <w:szCs w:val="26"/>
              </w:rPr>
              <w:t>Nombrar las Comisiones que sean necesarias para vigilar y organizar el adecuado ejercicio de sus atribuciones, con el número de miembros que para cada caso se acuerde, y</w:t>
            </w:r>
          </w:p>
          <w:p w14:paraId="04915C33" w14:textId="75146258" w:rsidR="00614421" w:rsidRPr="00773D0A" w:rsidRDefault="004346A5" w:rsidP="00773D0A">
            <w:pPr>
              <w:pStyle w:val="Textonotapie"/>
              <w:spacing w:before="120" w:after="120"/>
              <w:ind w:left="1026" w:hanging="567"/>
              <w:jc w:val="both"/>
              <w:rPr>
                <w:sz w:val="26"/>
                <w:szCs w:val="26"/>
              </w:rPr>
            </w:pPr>
            <w:r w:rsidRPr="00773D0A">
              <w:rPr>
                <w:sz w:val="26"/>
                <w:szCs w:val="26"/>
              </w:rPr>
              <w:t xml:space="preserve">X. </w:t>
            </w:r>
            <w:r w:rsidR="00614421" w:rsidRPr="00773D0A">
              <w:rPr>
                <w:sz w:val="26"/>
                <w:szCs w:val="26"/>
              </w:rPr>
              <w:t>Las demás que le confiera esta Ley.</w:t>
            </w:r>
          </w:p>
          <w:p w14:paraId="578AB278"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Decreto 202 impugnado (26 de junio de 2020)</w:t>
            </w:r>
          </w:p>
          <w:p w14:paraId="7EED8A4B" w14:textId="77777777" w:rsidR="00614421" w:rsidRPr="00773D0A" w:rsidRDefault="00614421" w:rsidP="00773D0A">
            <w:pPr>
              <w:tabs>
                <w:tab w:val="left" w:pos="6804"/>
              </w:tabs>
              <w:spacing w:before="120" w:after="120"/>
              <w:ind w:left="709" w:hanging="567"/>
              <w:jc w:val="both"/>
              <w:rPr>
                <w:bCs/>
                <w:color w:val="000000" w:themeColor="text1"/>
                <w:sz w:val="26"/>
                <w:szCs w:val="26"/>
                <w:lang w:eastAsia="es-MX"/>
              </w:rPr>
            </w:pPr>
            <w:r w:rsidRPr="00773D0A">
              <w:rPr>
                <w:bCs/>
                <w:color w:val="000000" w:themeColor="text1"/>
                <w:sz w:val="26"/>
                <w:szCs w:val="26"/>
                <w:lang w:eastAsia="es-MX"/>
              </w:rPr>
              <w:t>1.….</w:t>
            </w:r>
          </w:p>
          <w:p w14:paraId="79DF643E"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I. y II. ...</w:t>
            </w:r>
          </w:p>
          <w:p w14:paraId="0A158840"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 xml:space="preserve">III. Registrar las fórmulas de candidatos a </w:t>
            </w:r>
            <w:r w:rsidRPr="00773D0A">
              <w:rPr>
                <w:b/>
                <w:bCs/>
                <w:color w:val="000000" w:themeColor="text1"/>
                <w:sz w:val="26"/>
                <w:szCs w:val="26"/>
                <w:shd w:val="clear" w:color="auto" w:fill="F2F2F2" w:themeFill="background1" w:themeFillShade="F2"/>
                <w:lang w:eastAsia="es-MX"/>
              </w:rPr>
              <w:t>Presidentes Municipales</w:t>
            </w:r>
            <w:r w:rsidRPr="00773D0A">
              <w:rPr>
                <w:bCs/>
                <w:color w:val="000000" w:themeColor="text1"/>
                <w:sz w:val="26"/>
                <w:szCs w:val="26"/>
                <w:lang w:eastAsia="es-MX"/>
              </w:rPr>
              <w:t xml:space="preserve">, Diputados y </w:t>
            </w:r>
            <w:r w:rsidRPr="00773D0A">
              <w:rPr>
                <w:b/>
                <w:bCs/>
                <w:color w:val="000000" w:themeColor="text1"/>
                <w:sz w:val="26"/>
                <w:szCs w:val="26"/>
                <w:shd w:val="clear" w:color="auto" w:fill="F2F2F2" w:themeFill="background1" w:themeFillShade="F2"/>
                <w:lang w:eastAsia="es-MX"/>
              </w:rPr>
              <w:t>Regidores</w:t>
            </w:r>
            <w:r w:rsidRPr="00773D0A">
              <w:rPr>
                <w:bCs/>
                <w:color w:val="000000" w:themeColor="text1"/>
                <w:sz w:val="26"/>
                <w:szCs w:val="26"/>
                <w:lang w:eastAsia="es-MX"/>
              </w:rPr>
              <w:t xml:space="preserve"> de Mayoría Relativa;</w:t>
            </w:r>
          </w:p>
          <w:p w14:paraId="7718BE1D"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IV. y V.…</w:t>
            </w:r>
          </w:p>
          <w:p w14:paraId="0B424797" w14:textId="77777777" w:rsidR="00614421" w:rsidRPr="00773D0A" w:rsidRDefault="00614421" w:rsidP="00773D0A">
            <w:pPr>
              <w:tabs>
                <w:tab w:val="left" w:pos="6804"/>
              </w:tabs>
              <w:spacing w:before="120" w:after="120"/>
              <w:ind w:left="885" w:hanging="426"/>
              <w:jc w:val="both"/>
              <w:rPr>
                <w:b/>
                <w:bCs/>
                <w:color w:val="000000" w:themeColor="text1"/>
                <w:sz w:val="26"/>
                <w:szCs w:val="26"/>
                <w:lang w:eastAsia="es-MX"/>
              </w:rPr>
            </w:pPr>
            <w:r w:rsidRPr="00773D0A">
              <w:rPr>
                <w:b/>
                <w:bCs/>
                <w:color w:val="000000" w:themeColor="text1"/>
                <w:sz w:val="26"/>
                <w:szCs w:val="26"/>
                <w:lang w:eastAsia="es-MX"/>
              </w:rPr>
              <w:t>VI. Realizar los cómputos municipales y la declaración de validez de la elección de Presidentes Municipales y Regidores de mayoría;</w:t>
            </w:r>
          </w:p>
          <w:p w14:paraId="08C11272" w14:textId="77777777" w:rsidR="00614421" w:rsidRPr="00773D0A" w:rsidRDefault="00614421" w:rsidP="00773D0A">
            <w:pPr>
              <w:tabs>
                <w:tab w:val="left" w:pos="6804"/>
              </w:tabs>
              <w:spacing w:before="120" w:after="120"/>
              <w:ind w:left="885" w:hanging="426"/>
              <w:jc w:val="both"/>
              <w:rPr>
                <w:b/>
                <w:bCs/>
                <w:color w:val="000000" w:themeColor="text1"/>
                <w:sz w:val="26"/>
                <w:szCs w:val="26"/>
                <w:lang w:eastAsia="es-MX"/>
              </w:rPr>
            </w:pPr>
            <w:r w:rsidRPr="00773D0A">
              <w:rPr>
                <w:b/>
                <w:bCs/>
                <w:color w:val="000000" w:themeColor="text1"/>
                <w:sz w:val="26"/>
                <w:szCs w:val="26"/>
                <w:lang w:eastAsia="es-MX"/>
              </w:rPr>
              <w:t>VII. Realizar los cómputos municipales de la elección de Regidores por el Principio de Representación Proporcional;</w:t>
            </w:r>
          </w:p>
          <w:p w14:paraId="71ED67CB"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VIII. Realizar el cómputo de la elección de Gobernador del Estado en el Distrito;</w:t>
            </w:r>
          </w:p>
          <w:p w14:paraId="3BB3C26B"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IX. Tramitar y sustanciar los recursos de su competencia que prevenga esta Ley y la ley de la materia;</w:t>
            </w:r>
          </w:p>
          <w:p w14:paraId="7A365D75"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X. Revisar y dar cumplimiento a los trabajos relativos a los productos electorales que habrá de aportar el Registro Federal de Electores, en el ámbito del Distrito que le corresponda, de conformidad al convenio y los documentos técnicos celebrados con el Instituto Nacional Electoral;</w:t>
            </w:r>
          </w:p>
          <w:p w14:paraId="12AC4280"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XI. Nombrar las Comisiones que sean necesarias para vigilar y organizar el adecuado ejercicio de sus atribuciones, con el número de miembros que para cada caso se acuerde, y</w:t>
            </w:r>
          </w:p>
          <w:p w14:paraId="757FD8AD" w14:textId="77777777" w:rsidR="00614421" w:rsidRPr="00773D0A" w:rsidRDefault="00614421"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XII. Las demás que le confiera esta Ley.</w:t>
            </w:r>
          </w:p>
          <w:p w14:paraId="44A85D2F" w14:textId="77777777" w:rsidR="00614421" w:rsidRPr="00773D0A" w:rsidRDefault="00614421" w:rsidP="00773D0A">
            <w:pPr>
              <w:tabs>
                <w:tab w:val="left" w:pos="6804"/>
              </w:tabs>
              <w:spacing w:before="120" w:after="120"/>
              <w:ind w:right="219"/>
              <w:rPr>
                <w:b/>
                <w:bCs/>
                <w:color w:val="000000" w:themeColor="text1"/>
                <w:sz w:val="26"/>
                <w:szCs w:val="26"/>
                <w:lang w:val="es-MX" w:eastAsia="es-MX"/>
              </w:rPr>
            </w:pPr>
          </w:p>
          <w:p w14:paraId="0A0BA321"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sz w:val="26"/>
                <w:szCs w:val="26"/>
              </w:rPr>
              <w:t>Reforma de 17 de agosto de 2020</w:t>
            </w:r>
          </w:p>
          <w:p w14:paraId="7B7DCE4D" w14:textId="77777777" w:rsidR="00614421" w:rsidRPr="00773D0A" w:rsidRDefault="00614421" w:rsidP="00773D0A">
            <w:pPr>
              <w:tabs>
                <w:tab w:val="left" w:pos="6804"/>
              </w:tabs>
              <w:spacing w:before="120" w:after="120"/>
              <w:ind w:left="885" w:hanging="426"/>
              <w:jc w:val="both"/>
              <w:rPr>
                <w:iCs/>
                <w:sz w:val="26"/>
                <w:szCs w:val="26"/>
              </w:rPr>
            </w:pPr>
            <w:r w:rsidRPr="00773D0A">
              <w:rPr>
                <w:iCs/>
                <w:sz w:val="26"/>
                <w:szCs w:val="26"/>
              </w:rPr>
              <w:t xml:space="preserve">III. Registrar las fórmulas de </w:t>
            </w:r>
            <w:r w:rsidRPr="00773D0A">
              <w:rPr>
                <w:b/>
                <w:bCs/>
                <w:iCs/>
                <w:sz w:val="26"/>
                <w:szCs w:val="26"/>
                <w:shd w:val="clear" w:color="auto" w:fill="F2F2F2" w:themeFill="background1" w:themeFillShade="F2"/>
              </w:rPr>
              <w:t>candidatas</w:t>
            </w:r>
            <w:r w:rsidRPr="00773D0A">
              <w:rPr>
                <w:iCs/>
                <w:sz w:val="26"/>
                <w:szCs w:val="26"/>
              </w:rPr>
              <w:t xml:space="preserve"> y candidatos a </w:t>
            </w:r>
            <w:r w:rsidRPr="00773D0A">
              <w:rPr>
                <w:b/>
                <w:bCs/>
                <w:iCs/>
                <w:sz w:val="26"/>
                <w:szCs w:val="26"/>
                <w:shd w:val="clear" w:color="auto" w:fill="F2F2F2" w:themeFill="background1" w:themeFillShade="F2"/>
              </w:rPr>
              <w:t>Presidentas</w:t>
            </w:r>
            <w:r w:rsidRPr="00773D0A">
              <w:rPr>
                <w:b/>
                <w:iCs/>
                <w:sz w:val="26"/>
                <w:szCs w:val="26"/>
                <w:shd w:val="clear" w:color="auto" w:fill="F2F2F2" w:themeFill="background1" w:themeFillShade="F2"/>
              </w:rPr>
              <w:t xml:space="preserve"> y</w:t>
            </w:r>
            <w:r w:rsidRPr="00773D0A">
              <w:rPr>
                <w:iCs/>
                <w:sz w:val="26"/>
                <w:szCs w:val="26"/>
              </w:rPr>
              <w:t xml:space="preserve"> Presidentes Municipales, </w:t>
            </w:r>
            <w:r w:rsidRPr="00773D0A">
              <w:rPr>
                <w:b/>
                <w:bCs/>
                <w:iCs/>
                <w:sz w:val="26"/>
                <w:szCs w:val="26"/>
                <w:shd w:val="clear" w:color="auto" w:fill="F2F2F2" w:themeFill="background1" w:themeFillShade="F2"/>
              </w:rPr>
              <w:t>Diputadas</w:t>
            </w:r>
            <w:r w:rsidRPr="00773D0A">
              <w:rPr>
                <w:b/>
                <w:iCs/>
                <w:sz w:val="26"/>
                <w:szCs w:val="26"/>
                <w:shd w:val="clear" w:color="auto" w:fill="F2F2F2" w:themeFill="background1" w:themeFillShade="F2"/>
              </w:rPr>
              <w:t xml:space="preserve"> y</w:t>
            </w:r>
            <w:r w:rsidRPr="00773D0A">
              <w:rPr>
                <w:iCs/>
                <w:sz w:val="26"/>
                <w:szCs w:val="26"/>
              </w:rPr>
              <w:t xml:space="preserve"> Diputados y </w:t>
            </w:r>
            <w:r w:rsidRPr="00773D0A">
              <w:rPr>
                <w:b/>
                <w:bCs/>
                <w:iCs/>
                <w:sz w:val="26"/>
                <w:szCs w:val="26"/>
                <w:shd w:val="clear" w:color="auto" w:fill="F2F2F2" w:themeFill="background1" w:themeFillShade="F2"/>
              </w:rPr>
              <w:t>Regidoras</w:t>
            </w:r>
            <w:r w:rsidRPr="00773D0A">
              <w:rPr>
                <w:b/>
                <w:iCs/>
                <w:sz w:val="26"/>
                <w:szCs w:val="26"/>
                <w:shd w:val="clear" w:color="auto" w:fill="F2F2F2" w:themeFill="background1" w:themeFillShade="F2"/>
              </w:rPr>
              <w:t xml:space="preserve"> y</w:t>
            </w:r>
            <w:r w:rsidRPr="00773D0A">
              <w:rPr>
                <w:iCs/>
                <w:sz w:val="26"/>
                <w:szCs w:val="26"/>
              </w:rPr>
              <w:t xml:space="preserve"> Regidores de Mayoría Relativa;</w:t>
            </w:r>
          </w:p>
          <w:p w14:paraId="5E0BE0DC" w14:textId="6301B0E7" w:rsidR="00A72824" w:rsidRPr="00773D0A" w:rsidRDefault="00A72824" w:rsidP="00773D0A">
            <w:pPr>
              <w:tabs>
                <w:tab w:val="left" w:pos="6804"/>
              </w:tabs>
              <w:spacing w:before="120" w:after="120"/>
              <w:ind w:left="885" w:hanging="426"/>
              <w:jc w:val="both"/>
              <w:rPr>
                <w:bCs/>
                <w:color w:val="000000" w:themeColor="text1"/>
                <w:sz w:val="26"/>
                <w:szCs w:val="26"/>
                <w:lang w:eastAsia="es-MX"/>
              </w:rPr>
            </w:pPr>
            <w:r w:rsidRPr="00773D0A">
              <w:rPr>
                <w:bCs/>
                <w:color w:val="000000" w:themeColor="text1"/>
                <w:sz w:val="26"/>
                <w:szCs w:val="26"/>
                <w:lang w:eastAsia="es-MX"/>
              </w:rPr>
              <w:t>IV. y V.…</w:t>
            </w:r>
          </w:p>
          <w:p w14:paraId="24604B59" w14:textId="77777777" w:rsidR="00614421" w:rsidRPr="00773D0A" w:rsidRDefault="00614421" w:rsidP="00773D0A">
            <w:pPr>
              <w:tabs>
                <w:tab w:val="left" w:pos="6804"/>
              </w:tabs>
              <w:spacing w:before="120" w:after="120"/>
              <w:ind w:left="885" w:hanging="426"/>
              <w:jc w:val="both"/>
              <w:rPr>
                <w:iCs/>
                <w:sz w:val="26"/>
                <w:szCs w:val="26"/>
              </w:rPr>
            </w:pPr>
            <w:r w:rsidRPr="00773D0A">
              <w:rPr>
                <w:iCs/>
                <w:sz w:val="26"/>
                <w:szCs w:val="26"/>
              </w:rPr>
              <w:t xml:space="preserve">VI. Realizar los cómputos municipales y la declaración de validez de la elección de </w:t>
            </w:r>
            <w:r w:rsidRPr="00773D0A">
              <w:rPr>
                <w:b/>
                <w:bCs/>
                <w:iCs/>
                <w:sz w:val="26"/>
                <w:szCs w:val="26"/>
                <w:shd w:val="clear" w:color="auto" w:fill="F2F2F2" w:themeFill="background1" w:themeFillShade="F2"/>
              </w:rPr>
              <w:t>Presidentas</w:t>
            </w:r>
            <w:r w:rsidRPr="00773D0A">
              <w:rPr>
                <w:b/>
                <w:iCs/>
                <w:sz w:val="26"/>
                <w:szCs w:val="26"/>
                <w:shd w:val="clear" w:color="auto" w:fill="F2F2F2" w:themeFill="background1" w:themeFillShade="F2"/>
              </w:rPr>
              <w:t xml:space="preserve"> y</w:t>
            </w:r>
            <w:r w:rsidRPr="00773D0A">
              <w:rPr>
                <w:iCs/>
                <w:sz w:val="26"/>
                <w:szCs w:val="26"/>
              </w:rPr>
              <w:t xml:space="preserve"> Presidentes Municipales y de </w:t>
            </w:r>
            <w:r w:rsidRPr="00773D0A">
              <w:rPr>
                <w:b/>
                <w:bCs/>
                <w:iCs/>
                <w:sz w:val="26"/>
                <w:szCs w:val="26"/>
                <w:shd w:val="clear" w:color="auto" w:fill="F2F2F2" w:themeFill="background1" w:themeFillShade="F2"/>
              </w:rPr>
              <w:t>Regidoras</w:t>
            </w:r>
            <w:r w:rsidRPr="00773D0A">
              <w:rPr>
                <w:iCs/>
                <w:sz w:val="26"/>
                <w:szCs w:val="26"/>
                <w:shd w:val="clear" w:color="auto" w:fill="F2F2F2" w:themeFill="background1" w:themeFillShade="F2"/>
              </w:rPr>
              <w:t xml:space="preserve"> y</w:t>
            </w:r>
            <w:r w:rsidRPr="00773D0A">
              <w:rPr>
                <w:iCs/>
                <w:sz w:val="26"/>
                <w:szCs w:val="26"/>
              </w:rPr>
              <w:t xml:space="preserve"> Regidores de mayoría; </w:t>
            </w:r>
          </w:p>
          <w:p w14:paraId="1D37540D" w14:textId="77777777" w:rsidR="00614421" w:rsidRPr="00773D0A" w:rsidRDefault="00614421" w:rsidP="00773D0A">
            <w:pPr>
              <w:tabs>
                <w:tab w:val="left" w:pos="6804"/>
              </w:tabs>
              <w:spacing w:before="120" w:after="120"/>
              <w:ind w:left="885" w:hanging="426"/>
              <w:rPr>
                <w:iCs/>
                <w:sz w:val="26"/>
                <w:szCs w:val="26"/>
              </w:rPr>
            </w:pPr>
            <w:r w:rsidRPr="00773D0A">
              <w:rPr>
                <w:iCs/>
                <w:sz w:val="26"/>
                <w:szCs w:val="26"/>
              </w:rPr>
              <w:lastRenderedPageBreak/>
              <w:t xml:space="preserve">VII. Realizar los cómputos municipales de la elección de </w:t>
            </w:r>
            <w:r w:rsidRPr="00773D0A">
              <w:rPr>
                <w:b/>
                <w:iCs/>
                <w:sz w:val="26"/>
                <w:szCs w:val="26"/>
                <w:shd w:val="clear" w:color="auto" w:fill="F2F2F2" w:themeFill="background1" w:themeFillShade="F2"/>
              </w:rPr>
              <w:t>Regidoras y</w:t>
            </w:r>
            <w:r w:rsidRPr="00773D0A">
              <w:rPr>
                <w:iCs/>
                <w:sz w:val="26"/>
                <w:szCs w:val="26"/>
              </w:rPr>
              <w:t xml:space="preserve"> Regidores por el Principio de Representación Proporcional;</w:t>
            </w:r>
          </w:p>
          <w:p w14:paraId="6EA02B78" w14:textId="77777777" w:rsidR="00614421" w:rsidRPr="00773D0A" w:rsidRDefault="00614421" w:rsidP="00773D0A">
            <w:pPr>
              <w:tabs>
                <w:tab w:val="left" w:pos="6804"/>
              </w:tabs>
              <w:spacing w:before="120" w:after="120"/>
              <w:ind w:left="709" w:hanging="567"/>
              <w:rPr>
                <w:iCs/>
                <w:sz w:val="26"/>
                <w:szCs w:val="26"/>
              </w:rPr>
            </w:pPr>
          </w:p>
          <w:p w14:paraId="11B09601" w14:textId="77777777" w:rsidR="00614421" w:rsidRPr="00773D0A" w:rsidRDefault="00614421" w:rsidP="00773D0A">
            <w:pPr>
              <w:tabs>
                <w:tab w:val="left" w:pos="6804"/>
              </w:tabs>
              <w:spacing w:before="120" w:after="120"/>
              <w:ind w:left="314" w:right="219"/>
              <w:rPr>
                <w:b/>
                <w:bCs/>
                <w:color w:val="000000" w:themeColor="text1"/>
                <w:sz w:val="28"/>
                <w:szCs w:val="28"/>
                <w:lang w:eastAsia="es-MX"/>
              </w:rPr>
            </w:pPr>
            <w:r w:rsidRPr="00773D0A">
              <w:rPr>
                <w:b/>
                <w:bCs/>
                <w:color w:val="000000" w:themeColor="text1"/>
                <w:sz w:val="28"/>
                <w:szCs w:val="28"/>
                <w:lang w:eastAsia="es-MX"/>
              </w:rPr>
              <w:t>ARTÍCULO 131</w:t>
            </w:r>
          </w:p>
          <w:p w14:paraId="3E775E22"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Contenido previo al Decreto 202</w:t>
            </w:r>
          </w:p>
          <w:p w14:paraId="046319EB" w14:textId="0B5456FA" w:rsidR="00614421" w:rsidRPr="00773D0A" w:rsidRDefault="00614421" w:rsidP="00773D0A">
            <w:pPr>
              <w:pStyle w:val="Textonotapie"/>
              <w:numPr>
                <w:ilvl w:val="0"/>
                <w:numId w:val="46"/>
              </w:numPr>
              <w:spacing w:before="120" w:after="120"/>
              <w:jc w:val="both"/>
              <w:rPr>
                <w:sz w:val="26"/>
                <w:szCs w:val="26"/>
              </w:rPr>
            </w:pPr>
            <w:r w:rsidRPr="00773D0A">
              <w:rPr>
                <w:sz w:val="26"/>
                <w:szCs w:val="26"/>
              </w:rPr>
              <w:t>Corresponde a los Presidentes de los Consejos Electorales Distritales ejercer las siguientes atribuciones:</w:t>
            </w:r>
          </w:p>
          <w:p w14:paraId="6D96B6A5" w14:textId="24A8BF76" w:rsidR="00BB350D" w:rsidRPr="00773D0A" w:rsidRDefault="00BB350D" w:rsidP="00773D0A">
            <w:pPr>
              <w:pStyle w:val="Textonotapie"/>
              <w:spacing w:before="120" w:after="120"/>
              <w:ind w:left="502" w:firstLine="99"/>
              <w:jc w:val="both"/>
              <w:rPr>
                <w:sz w:val="26"/>
                <w:szCs w:val="26"/>
              </w:rPr>
            </w:pPr>
            <w:r w:rsidRPr="00773D0A">
              <w:rPr>
                <w:sz w:val="26"/>
                <w:szCs w:val="26"/>
              </w:rPr>
              <w:t>[…]</w:t>
            </w:r>
          </w:p>
          <w:p w14:paraId="68E5FE7F" w14:textId="5C70691B" w:rsidR="00614421" w:rsidRPr="00773D0A" w:rsidRDefault="00614421" w:rsidP="00773D0A">
            <w:pPr>
              <w:pStyle w:val="Textonotapie"/>
              <w:numPr>
                <w:ilvl w:val="0"/>
                <w:numId w:val="2"/>
              </w:numPr>
              <w:spacing w:before="120" w:after="120"/>
              <w:ind w:left="1026" w:hanging="567"/>
              <w:jc w:val="both"/>
              <w:rPr>
                <w:sz w:val="26"/>
                <w:szCs w:val="26"/>
              </w:rPr>
            </w:pPr>
            <w:r w:rsidRPr="00773D0A">
              <w:rPr>
                <w:sz w:val="26"/>
                <w:szCs w:val="26"/>
              </w:rPr>
              <w:t>Recibir las solicitudes de registro de candidaturas de Diputados de Mayoría Relativa;</w:t>
            </w:r>
          </w:p>
          <w:p w14:paraId="5F7D1FED" w14:textId="77777777" w:rsidR="00BB350D" w:rsidRPr="00773D0A" w:rsidRDefault="00BB350D" w:rsidP="00773D0A">
            <w:pPr>
              <w:tabs>
                <w:tab w:val="left" w:pos="6804"/>
              </w:tabs>
              <w:spacing w:before="120" w:after="120"/>
              <w:ind w:left="885" w:hanging="426"/>
              <w:rPr>
                <w:bCs/>
                <w:color w:val="000000" w:themeColor="text1"/>
                <w:sz w:val="26"/>
                <w:szCs w:val="26"/>
                <w:lang w:eastAsia="es-MX"/>
              </w:rPr>
            </w:pPr>
            <w:r w:rsidRPr="00773D0A">
              <w:rPr>
                <w:bCs/>
                <w:color w:val="000000" w:themeColor="text1"/>
                <w:sz w:val="26"/>
                <w:szCs w:val="26"/>
                <w:lang w:eastAsia="es-MX"/>
              </w:rPr>
              <w:t>III. y IV. …</w:t>
            </w:r>
          </w:p>
          <w:p w14:paraId="791CAEF2" w14:textId="25D5F029" w:rsidR="00BB350D" w:rsidRPr="00773D0A" w:rsidRDefault="00BB350D" w:rsidP="00773D0A">
            <w:pPr>
              <w:tabs>
                <w:tab w:val="left" w:pos="6804"/>
              </w:tabs>
              <w:spacing w:before="120" w:after="120"/>
              <w:ind w:left="885" w:hanging="426"/>
              <w:rPr>
                <w:bCs/>
                <w:color w:val="000000" w:themeColor="text1"/>
                <w:sz w:val="26"/>
                <w:szCs w:val="26"/>
                <w:lang w:eastAsia="es-MX"/>
              </w:rPr>
            </w:pPr>
            <w:r w:rsidRPr="00773D0A">
              <w:rPr>
                <w:bCs/>
                <w:color w:val="000000" w:themeColor="text1"/>
                <w:sz w:val="26"/>
                <w:szCs w:val="26"/>
                <w:lang w:eastAsia="es-MX"/>
              </w:rPr>
              <w:t>V.…</w:t>
            </w:r>
          </w:p>
          <w:p w14:paraId="5A613BD5" w14:textId="77777777" w:rsidR="00614421" w:rsidRPr="00773D0A" w:rsidRDefault="00614421" w:rsidP="00773D0A">
            <w:pPr>
              <w:pStyle w:val="Textonotapie"/>
              <w:spacing w:before="120" w:after="120"/>
              <w:ind w:left="885" w:hanging="426"/>
              <w:jc w:val="both"/>
              <w:rPr>
                <w:sz w:val="26"/>
                <w:szCs w:val="26"/>
              </w:rPr>
            </w:pPr>
            <w:r w:rsidRPr="00773D0A">
              <w:rPr>
                <w:sz w:val="26"/>
                <w:szCs w:val="26"/>
              </w:rPr>
              <w:t>VI. Dar a conocer mediante avisos colocados en el exterior de sus oficinas, los resultados de los cómputos distritales;</w:t>
            </w:r>
          </w:p>
          <w:p w14:paraId="5F413138" w14:textId="77777777" w:rsidR="00614421" w:rsidRPr="00773D0A" w:rsidRDefault="00614421" w:rsidP="00773D0A">
            <w:pPr>
              <w:pStyle w:val="Textonotapie"/>
              <w:spacing w:before="120" w:after="120"/>
              <w:ind w:left="885" w:hanging="426"/>
              <w:jc w:val="both"/>
              <w:rPr>
                <w:sz w:val="26"/>
                <w:szCs w:val="26"/>
              </w:rPr>
            </w:pPr>
            <w:r w:rsidRPr="00773D0A">
              <w:rPr>
                <w:sz w:val="26"/>
                <w:szCs w:val="26"/>
              </w:rPr>
              <w:t>VII. Turnar el original y las copias certificadas del expediente de los cómputos distritales relativos a la elección de Diputados y Gobernador del Estado, en los términos previstos en esta Ley;</w:t>
            </w:r>
          </w:p>
          <w:p w14:paraId="1EFFD48C" w14:textId="77777777" w:rsidR="00BB350D" w:rsidRPr="00773D0A" w:rsidRDefault="00614421" w:rsidP="00773D0A">
            <w:pPr>
              <w:pStyle w:val="Textonotapie"/>
              <w:spacing w:before="120" w:after="120"/>
              <w:ind w:left="885" w:hanging="426"/>
              <w:jc w:val="both"/>
              <w:rPr>
                <w:sz w:val="26"/>
                <w:szCs w:val="26"/>
              </w:rPr>
            </w:pPr>
            <w:r w:rsidRPr="00773D0A">
              <w:rPr>
                <w:sz w:val="26"/>
                <w:szCs w:val="26"/>
              </w:rPr>
              <w:t>VIII. Turnar en forma inmediata el original del acta y el informe del cómputo correspondiente a la elección de Diputados de Representación Proporcional, al Presidente de la cabecera de Circunscripción Plurinominal respectivo;</w:t>
            </w:r>
          </w:p>
          <w:p w14:paraId="165B5938" w14:textId="59885388" w:rsidR="00614421" w:rsidRPr="00773D0A" w:rsidRDefault="00BB350D" w:rsidP="00773D0A">
            <w:pPr>
              <w:pStyle w:val="Textonotapie"/>
              <w:spacing w:before="120" w:after="120"/>
              <w:ind w:left="885" w:hanging="426"/>
              <w:jc w:val="both"/>
              <w:rPr>
                <w:sz w:val="26"/>
                <w:szCs w:val="26"/>
              </w:rPr>
            </w:pPr>
            <w:r w:rsidRPr="00773D0A">
              <w:rPr>
                <w:sz w:val="26"/>
                <w:szCs w:val="26"/>
              </w:rPr>
              <w:t xml:space="preserve">IX. </w:t>
            </w:r>
            <w:r w:rsidR="00614421" w:rsidRPr="00773D0A">
              <w:rPr>
                <w:sz w:val="26"/>
                <w:szCs w:val="26"/>
              </w:rPr>
              <w:t>Custodiar la documentación de las elecciones de Diputados y Gobernador del Estado, hasta que concluya el proceso electoral correspondiente;</w:t>
            </w:r>
          </w:p>
          <w:p w14:paraId="497A7895" w14:textId="5DF976C6" w:rsidR="00614421" w:rsidRPr="00773D0A" w:rsidRDefault="00BB350D" w:rsidP="00773D0A">
            <w:pPr>
              <w:pStyle w:val="Textonotapie"/>
              <w:spacing w:before="120" w:after="120"/>
              <w:ind w:left="885" w:hanging="426"/>
              <w:jc w:val="both"/>
              <w:rPr>
                <w:sz w:val="26"/>
                <w:szCs w:val="26"/>
              </w:rPr>
            </w:pPr>
            <w:r w:rsidRPr="00773D0A">
              <w:rPr>
                <w:sz w:val="26"/>
                <w:szCs w:val="26"/>
              </w:rPr>
              <w:t xml:space="preserve">X. </w:t>
            </w:r>
            <w:r w:rsidR="00614421" w:rsidRPr="00773D0A">
              <w:rPr>
                <w:sz w:val="26"/>
                <w:szCs w:val="26"/>
              </w:rPr>
              <w:t>Recibir y turnar, en su caso, los recursos que se interpongan en contra de los actos y resoluciones del propio Consejo;</w:t>
            </w:r>
          </w:p>
          <w:p w14:paraId="7A70D1A7" w14:textId="464E7920" w:rsidR="00614421" w:rsidRPr="00773D0A" w:rsidRDefault="00BB350D" w:rsidP="00773D0A">
            <w:pPr>
              <w:pStyle w:val="Textonotapie"/>
              <w:spacing w:before="120" w:after="120"/>
              <w:ind w:left="885" w:hanging="426"/>
              <w:jc w:val="both"/>
              <w:rPr>
                <w:sz w:val="26"/>
                <w:szCs w:val="26"/>
              </w:rPr>
            </w:pPr>
            <w:r w:rsidRPr="00773D0A">
              <w:rPr>
                <w:sz w:val="26"/>
                <w:szCs w:val="26"/>
              </w:rPr>
              <w:t xml:space="preserve">XI. </w:t>
            </w:r>
            <w:r w:rsidR="00614421" w:rsidRPr="00773D0A">
              <w:rPr>
                <w:sz w:val="26"/>
                <w:szCs w:val="26"/>
              </w:rPr>
              <w:t>Vigilar el cumplimiento de las resoluciones dictadas por el propio Consejo Electoral Distrital y demás autoridades electorales competentes, y</w:t>
            </w:r>
          </w:p>
          <w:p w14:paraId="5527F897" w14:textId="4B898961" w:rsidR="00614421" w:rsidRPr="00773D0A" w:rsidRDefault="00BB350D" w:rsidP="00773D0A">
            <w:pPr>
              <w:pStyle w:val="Textonotapie"/>
              <w:spacing w:before="120" w:after="120"/>
              <w:ind w:left="885" w:hanging="426"/>
              <w:jc w:val="both"/>
              <w:rPr>
                <w:sz w:val="26"/>
                <w:szCs w:val="26"/>
              </w:rPr>
            </w:pPr>
            <w:r w:rsidRPr="00773D0A">
              <w:rPr>
                <w:sz w:val="26"/>
                <w:szCs w:val="26"/>
              </w:rPr>
              <w:t xml:space="preserve">XII. </w:t>
            </w:r>
            <w:r w:rsidR="00614421" w:rsidRPr="00773D0A">
              <w:rPr>
                <w:sz w:val="26"/>
                <w:szCs w:val="26"/>
              </w:rPr>
              <w:t>Las demás que les confiera la Ley</w:t>
            </w:r>
            <w:r w:rsidR="00852A38" w:rsidRPr="00773D0A">
              <w:rPr>
                <w:sz w:val="26"/>
                <w:szCs w:val="26"/>
              </w:rPr>
              <w:t>.</w:t>
            </w:r>
          </w:p>
          <w:p w14:paraId="688A8FD7" w14:textId="77777777" w:rsidR="00852A38" w:rsidRPr="00773D0A" w:rsidRDefault="00852A38" w:rsidP="00773D0A">
            <w:pPr>
              <w:pStyle w:val="Textonotapie"/>
              <w:spacing w:before="120" w:after="120"/>
              <w:ind w:left="709" w:firstLine="34"/>
              <w:jc w:val="both"/>
              <w:rPr>
                <w:sz w:val="26"/>
                <w:szCs w:val="26"/>
              </w:rPr>
            </w:pPr>
          </w:p>
          <w:p w14:paraId="79789BAF"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color w:val="000000" w:themeColor="text1"/>
                <w:sz w:val="26"/>
                <w:szCs w:val="26"/>
                <w:lang w:eastAsia="es-MX"/>
              </w:rPr>
              <w:t>Decreto 202 impugnado (26 de junio de 2020)</w:t>
            </w:r>
          </w:p>
          <w:p w14:paraId="22F978D2" w14:textId="77777777" w:rsidR="00614421" w:rsidRPr="00773D0A" w:rsidRDefault="00614421" w:rsidP="00773D0A">
            <w:pPr>
              <w:tabs>
                <w:tab w:val="left" w:pos="6804"/>
              </w:tabs>
              <w:spacing w:before="120" w:after="120"/>
              <w:ind w:left="709" w:hanging="567"/>
              <w:rPr>
                <w:bCs/>
                <w:color w:val="000000" w:themeColor="text1"/>
                <w:sz w:val="26"/>
                <w:szCs w:val="26"/>
                <w:lang w:eastAsia="es-MX"/>
              </w:rPr>
            </w:pPr>
            <w:r w:rsidRPr="00773D0A">
              <w:rPr>
                <w:bCs/>
                <w:color w:val="000000" w:themeColor="text1"/>
                <w:sz w:val="26"/>
                <w:szCs w:val="26"/>
                <w:lang w:eastAsia="es-MX"/>
              </w:rPr>
              <w:t>1.…</w:t>
            </w:r>
          </w:p>
          <w:p w14:paraId="579CC7A9" w14:textId="77777777" w:rsidR="00614421" w:rsidRPr="00773D0A" w:rsidRDefault="00614421" w:rsidP="00773D0A">
            <w:pPr>
              <w:tabs>
                <w:tab w:val="left" w:pos="6804"/>
              </w:tabs>
              <w:spacing w:before="120" w:after="120"/>
              <w:ind w:left="743" w:hanging="425"/>
              <w:rPr>
                <w:bCs/>
                <w:color w:val="000000" w:themeColor="text1"/>
                <w:sz w:val="26"/>
                <w:szCs w:val="26"/>
                <w:lang w:eastAsia="es-MX"/>
              </w:rPr>
            </w:pPr>
            <w:r w:rsidRPr="00773D0A">
              <w:rPr>
                <w:bCs/>
                <w:color w:val="000000" w:themeColor="text1"/>
                <w:sz w:val="26"/>
                <w:szCs w:val="26"/>
                <w:lang w:eastAsia="es-MX"/>
              </w:rPr>
              <w:t>I …</w:t>
            </w:r>
          </w:p>
          <w:p w14:paraId="34A48127" w14:textId="77777777" w:rsidR="00614421" w:rsidRPr="00773D0A" w:rsidRDefault="00614421" w:rsidP="00773D0A">
            <w:pPr>
              <w:tabs>
                <w:tab w:val="left" w:pos="6804"/>
              </w:tabs>
              <w:spacing w:before="120" w:after="120"/>
              <w:ind w:left="885" w:hanging="567"/>
              <w:rPr>
                <w:bCs/>
                <w:color w:val="000000" w:themeColor="text1"/>
                <w:sz w:val="26"/>
                <w:szCs w:val="26"/>
                <w:lang w:eastAsia="es-MX"/>
              </w:rPr>
            </w:pPr>
            <w:r w:rsidRPr="00773D0A">
              <w:rPr>
                <w:bCs/>
                <w:color w:val="000000" w:themeColor="text1"/>
                <w:sz w:val="26"/>
                <w:szCs w:val="26"/>
                <w:lang w:eastAsia="es-MX"/>
              </w:rPr>
              <w:t>II. Recibir las solicitudes de registro de candidaturas de Presidentes Municipales, Regidores y Diputados de Mayoría Relativa;</w:t>
            </w:r>
          </w:p>
          <w:p w14:paraId="25FB7815" w14:textId="10349BB8" w:rsidR="00614421" w:rsidRPr="00773D0A" w:rsidRDefault="00BB350D" w:rsidP="00773D0A">
            <w:pPr>
              <w:tabs>
                <w:tab w:val="left" w:pos="6804"/>
              </w:tabs>
              <w:spacing w:before="120" w:after="120"/>
              <w:ind w:left="885" w:hanging="567"/>
              <w:rPr>
                <w:bCs/>
                <w:color w:val="000000" w:themeColor="text1"/>
                <w:sz w:val="26"/>
                <w:szCs w:val="26"/>
                <w:lang w:eastAsia="es-MX"/>
              </w:rPr>
            </w:pPr>
            <w:r w:rsidRPr="00773D0A">
              <w:rPr>
                <w:bCs/>
                <w:color w:val="000000" w:themeColor="text1"/>
                <w:sz w:val="26"/>
                <w:szCs w:val="26"/>
                <w:lang w:eastAsia="es-MX"/>
              </w:rPr>
              <w:t>III. a</w:t>
            </w:r>
            <w:r w:rsidR="00614421" w:rsidRPr="00773D0A">
              <w:rPr>
                <w:bCs/>
                <w:color w:val="000000" w:themeColor="text1"/>
                <w:sz w:val="26"/>
                <w:szCs w:val="26"/>
                <w:lang w:eastAsia="es-MX"/>
              </w:rPr>
              <w:t xml:space="preserve"> V. …</w:t>
            </w:r>
          </w:p>
          <w:p w14:paraId="4D3FBCE7" w14:textId="77777777" w:rsidR="00614421" w:rsidRPr="00773D0A" w:rsidRDefault="00614421" w:rsidP="00773D0A">
            <w:pPr>
              <w:tabs>
                <w:tab w:val="left" w:pos="6804"/>
              </w:tabs>
              <w:spacing w:before="120" w:after="120"/>
              <w:ind w:left="885" w:hanging="567"/>
              <w:rPr>
                <w:b/>
                <w:bCs/>
                <w:color w:val="000000" w:themeColor="text1"/>
                <w:sz w:val="26"/>
                <w:szCs w:val="26"/>
                <w:lang w:eastAsia="es-MX"/>
              </w:rPr>
            </w:pPr>
            <w:r w:rsidRPr="00773D0A">
              <w:rPr>
                <w:b/>
                <w:bCs/>
                <w:color w:val="000000" w:themeColor="text1"/>
                <w:sz w:val="26"/>
                <w:szCs w:val="26"/>
                <w:lang w:eastAsia="es-MX"/>
              </w:rPr>
              <w:t>VI. Expedir la constancia de mayoría y validez de la elección a los candidatos a Presidentes Municipales y Regidores conforme al cómputo y declaración de validez del Consejo Electoral Distrital;</w:t>
            </w:r>
          </w:p>
          <w:p w14:paraId="213EB898" w14:textId="77777777" w:rsidR="00614421" w:rsidRPr="00773D0A" w:rsidRDefault="00614421" w:rsidP="00773D0A">
            <w:pPr>
              <w:tabs>
                <w:tab w:val="left" w:pos="6804"/>
              </w:tabs>
              <w:spacing w:before="120" w:after="120"/>
              <w:ind w:left="885" w:hanging="567"/>
              <w:rPr>
                <w:bCs/>
                <w:color w:val="000000" w:themeColor="text1"/>
                <w:sz w:val="26"/>
                <w:szCs w:val="26"/>
                <w:lang w:eastAsia="es-MX"/>
              </w:rPr>
            </w:pPr>
            <w:r w:rsidRPr="00773D0A">
              <w:rPr>
                <w:b/>
                <w:bCs/>
                <w:color w:val="000000" w:themeColor="text1"/>
                <w:sz w:val="26"/>
                <w:szCs w:val="26"/>
                <w:lang w:eastAsia="es-MX"/>
              </w:rPr>
              <w:t>VII.</w:t>
            </w:r>
            <w:r w:rsidRPr="00773D0A">
              <w:rPr>
                <w:bCs/>
                <w:color w:val="000000" w:themeColor="text1"/>
                <w:sz w:val="26"/>
                <w:szCs w:val="26"/>
                <w:lang w:eastAsia="es-MX"/>
              </w:rPr>
              <w:t xml:space="preserve"> Dar a conocer mediante avisos colocados en el exterior de sus oficinas, los resultados de los cómputos distritales</w:t>
            </w:r>
            <w:r w:rsidRPr="00773D0A">
              <w:rPr>
                <w:b/>
                <w:bCs/>
                <w:color w:val="000000" w:themeColor="text1"/>
                <w:sz w:val="26"/>
                <w:szCs w:val="26"/>
                <w:lang w:eastAsia="es-MX"/>
              </w:rPr>
              <w:t xml:space="preserve"> </w:t>
            </w:r>
            <w:r w:rsidRPr="00773D0A">
              <w:rPr>
                <w:b/>
                <w:bCs/>
                <w:color w:val="000000" w:themeColor="text1"/>
                <w:sz w:val="26"/>
                <w:szCs w:val="26"/>
                <w:shd w:val="clear" w:color="auto" w:fill="F2F2F2" w:themeFill="background1" w:themeFillShade="F2"/>
                <w:lang w:eastAsia="es-MX"/>
              </w:rPr>
              <w:t>y municipales</w:t>
            </w:r>
            <w:r w:rsidRPr="00773D0A">
              <w:rPr>
                <w:bCs/>
                <w:color w:val="000000" w:themeColor="text1"/>
                <w:sz w:val="26"/>
                <w:szCs w:val="26"/>
                <w:lang w:eastAsia="es-MX"/>
              </w:rPr>
              <w:t>;</w:t>
            </w:r>
          </w:p>
          <w:p w14:paraId="7E3C6E6A" w14:textId="77777777" w:rsidR="00614421" w:rsidRPr="00773D0A" w:rsidRDefault="00614421" w:rsidP="00773D0A">
            <w:pPr>
              <w:tabs>
                <w:tab w:val="left" w:pos="6804"/>
              </w:tabs>
              <w:spacing w:before="120" w:after="120"/>
              <w:ind w:left="885" w:hanging="567"/>
              <w:rPr>
                <w:bCs/>
                <w:color w:val="000000" w:themeColor="text1"/>
                <w:sz w:val="26"/>
                <w:szCs w:val="26"/>
                <w:lang w:eastAsia="es-MX"/>
              </w:rPr>
            </w:pPr>
            <w:r w:rsidRPr="00773D0A">
              <w:rPr>
                <w:bCs/>
                <w:color w:val="000000" w:themeColor="text1"/>
                <w:sz w:val="26"/>
                <w:szCs w:val="26"/>
                <w:lang w:eastAsia="es-MX"/>
              </w:rPr>
              <w:t xml:space="preserve">VIII. Turnar el original y las copias certificadas del expediente de los cómputos distritales </w:t>
            </w:r>
            <w:r w:rsidRPr="00773D0A">
              <w:rPr>
                <w:b/>
                <w:bCs/>
                <w:color w:val="000000" w:themeColor="text1"/>
                <w:sz w:val="26"/>
                <w:szCs w:val="26"/>
                <w:shd w:val="clear" w:color="auto" w:fill="F2F2F2" w:themeFill="background1" w:themeFillShade="F2"/>
                <w:lang w:eastAsia="es-MX"/>
              </w:rPr>
              <w:t>y municipales</w:t>
            </w:r>
            <w:r w:rsidRPr="00773D0A">
              <w:rPr>
                <w:bCs/>
                <w:color w:val="000000" w:themeColor="text1"/>
                <w:sz w:val="26"/>
                <w:szCs w:val="26"/>
                <w:lang w:eastAsia="es-MX"/>
              </w:rPr>
              <w:t xml:space="preserve"> relativos a </w:t>
            </w:r>
            <w:r w:rsidRPr="00773D0A">
              <w:rPr>
                <w:b/>
                <w:bCs/>
                <w:color w:val="000000" w:themeColor="text1"/>
                <w:sz w:val="26"/>
                <w:szCs w:val="26"/>
                <w:shd w:val="clear" w:color="auto" w:fill="F2F2F2" w:themeFill="background1" w:themeFillShade="F2"/>
                <w:lang w:eastAsia="es-MX"/>
              </w:rPr>
              <w:t>las elecciones</w:t>
            </w:r>
            <w:r w:rsidRPr="00773D0A">
              <w:rPr>
                <w:bCs/>
                <w:color w:val="000000" w:themeColor="text1"/>
                <w:sz w:val="26"/>
                <w:szCs w:val="26"/>
                <w:lang w:eastAsia="es-MX"/>
              </w:rPr>
              <w:t xml:space="preserve"> de Diputados, </w:t>
            </w:r>
            <w:r w:rsidRPr="00773D0A">
              <w:rPr>
                <w:b/>
                <w:bCs/>
                <w:color w:val="000000" w:themeColor="text1"/>
                <w:sz w:val="26"/>
                <w:szCs w:val="26"/>
                <w:shd w:val="clear" w:color="auto" w:fill="F2F2F2" w:themeFill="background1" w:themeFillShade="F2"/>
                <w:lang w:eastAsia="es-MX"/>
              </w:rPr>
              <w:lastRenderedPageBreak/>
              <w:t xml:space="preserve">Presidentes Municipales, Regidores </w:t>
            </w:r>
            <w:r w:rsidRPr="00773D0A">
              <w:rPr>
                <w:b/>
                <w:bCs/>
                <w:color w:val="000000" w:themeColor="text1"/>
                <w:sz w:val="26"/>
                <w:szCs w:val="26"/>
                <w:lang w:eastAsia="es-MX"/>
              </w:rPr>
              <w:t>y</w:t>
            </w:r>
            <w:r w:rsidRPr="00773D0A">
              <w:rPr>
                <w:bCs/>
                <w:color w:val="000000" w:themeColor="text1"/>
                <w:sz w:val="26"/>
                <w:szCs w:val="26"/>
                <w:lang w:eastAsia="es-MX"/>
              </w:rPr>
              <w:t xml:space="preserve"> Gobernador del Estado, en los términos previstos en esta Ley;</w:t>
            </w:r>
          </w:p>
          <w:p w14:paraId="6F64D87C" w14:textId="77777777" w:rsidR="00614421" w:rsidRPr="00773D0A" w:rsidRDefault="00614421" w:rsidP="00773D0A">
            <w:pPr>
              <w:tabs>
                <w:tab w:val="left" w:pos="6804"/>
              </w:tabs>
              <w:spacing w:before="120" w:after="120"/>
              <w:ind w:left="885" w:hanging="567"/>
              <w:rPr>
                <w:bCs/>
                <w:color w:val="000000" w:themeColor="text1"/>
                <w:sz w:val="26"/>
                <w:szCs w:val="26"/>
                <w:lang w:eastAsia="es-MX"/>
              </w:rPr>
            </w:pPr>
            <w:r w:rsidRPr="00773D0A">
              <w:rPr>
                <w:bCs/>
                <w:color w:val="000000" w:themeColor="text1"/>
                <w:sz w:val="26"/>
                <w:szCs w:val="26"/>
                <w:lang w:eastAsia="es-MX"/>
              </w:rPr>
              <w:t xml:space="preserve">IX. Turnar en forma inmediata el original del acta y el informe del cómputo correspondiente a la elección de Diputados de Representación Proporcional, al Presidente de la cabecera de Circunscripción Plurinominal respectivo; </w:t>
            </w:r>
          </w:p>
          <w:p w14:paraId="0AD1F02E" w14:textId="77777777" w:rsidR="00614421" w:rsidRPr="00773D0A" w:rsidRDefault="00614421" w:rsidP="00773D0A">
            <w:pPr>
              <w:tabs>
                <w:tab w:val="left" w:pos="6804"/>
              </w:tabs>
              <w:spacing w:before="120" w:after="120"/>
              <w:ind w:left="885" w:hanging="567"/>
              <w:rPr>
                <w:b/>
                <w:bCs/>
                <w:color w:val="000000" w:themeColor="text1"/>
                <w:sz w:val="26"/>
                <w:szCs w:val="26"/>
                <w:lang w:eastAsia="es-MX"/>
              </w:rPr>
            </w:pPr>
            <w:r w:rsidRPr="00773D0A">
              <w:rPr>
                <w:b/>
                <w:bCs/>
                <w:color w:val="000000" w:themeColor="text1"/>
                <w:sz w:val="26"/>
                <w:szCs w:val="26"/>
                <w:lang w:eastAsia="es-MX"/>
              </w:rPr>
              <w:t>X. Turnar en forma inmediata el original del acta y los informes de los cómputos correspondientes a la elección de Presidentes Municipales y Regidores por Mayoría Relativa, al Presidente de la cabecera de municipio respectivo;</w:t>
            </w:r>
          </w:p>
          <w:p w14:paraId="32F7D42D" w14:textId="77777777" w:rsidR="00614421" w:rsidRPr="00773D0A" w:rsidRDefault="00614421" w:rsidP="00773D0A">
            <w:pPr>
              <w:tabs>
                <w:tab w:val="left" w:pos="6804"/>
              </w:tabs>
              <w:spacing w:before="120" w:after="120"/>
              <w:ind w:left="885" w:hanging="567"/>
              <w:rPr>
                <w:bCs/>
                <w:color w:val="000000" w:themeColor="text1"/>
                <w:sz w:val="26"/>
                <w:szCs w:val="26"/>
                <w:lang w:eastAsia="es-MX"/>
              </w:rPr>
            </w:pPr>
            <w:r w:rsidRPr="00773D0A">
              <w:rPr>
                <w:b/>
                <w:bCs/>
                <w:color w:val="000000" w:themeColor="text1"/>
                <w:sz w:val="26"/>
                <w:szCs w:val="26"/>
                <w:lang w:eastAsia="es-MX"/>
              </w:rPr>
              <w:t>XI.</w:t>
            </w:r>
            <w:r w:rsidRPr="00773D0A">
              <w:rPr>
                <w:bCs/>
                <w:color w:val="000000" w:themeColor="text1"/>
                <w:sz w:val="26"/>
                <w:szCs w:val="26"/>
                <w:lang w:eastAsia="es-MX"/>
              </w:rPr>
              <w:t xml:space="preserve"> Custodiar la documentación de las elecciones de </w:t>
            </w:r>
            <w:r w:rsidRPr="00773D0A">
              <w:rPr>
                <w:b/>
                <w:bCs/>
                <w:color w:val="000000" w:themeColor="text1"/>
                <w:sz w:val="26"/>
                <w:szCs w:val="26"/>
                <w:shd w:val="clear" w:color="auto" w:fill="F2F2F2" w:themeFill="background1" w:themeFillShade="F2"/>
                <w:lang w:eastAsia="es-MX"/>
              </w:rPr>
              <w:t>Presidentes Municipales, Regidores,</w:t>
            </w:r>
            <w:r w:rsidRPr="00773D0A">
              <w:rPr>
                <w:bCs/>
                <w:color w:val="000000" w:themeColor="text1"/>
                <w:sz w:val="26"/>
                <w:szCs w:val="26"/>
                <w:lang w:eastAsia="es-MX"/>
              </w:rPr>
              <w:t xml:space="preserve"> Diputados y Gobernador del Estado, hasta que concluya el proceso electoral correspondiente;</w:t>
            </w:r>
          </w:p>
          <w:p w14:paraId="6893966A" w14:textId="77777777" w:rsidR="00614421" w:rsidRPr="00773D0A" w:rsidRDefault="00614421" w:rsidP="00773D0A">
            <w:pPr>
              <w:tabs>
                <w:tab w:val="left" w:pos="6804"/>
              </w:tabs>
              <w:spacing w:before="120" w:after="120"/>
              <w:ind w:left="885" w:hanging="567"/>
              <w:rPr>
                <w:bCs/>
                <w:color w:val="000000" w:themeColor="text1"/>
                <w:sz w:val="26"/>
                <w:szCs w:val="26"/>
                <w:lang w:eastAsia="es-MX"/>
              </w:rPr>
            </w:pPr>
            <w:r w:rsidRPr="00773D0A">
              <w:rPr>
                <w:bCs/>
                <w:color w:val="000000" w:themeColor="text1"/>
                <w:sz w:val="26"/>
                <w:szCs w:val="26"/>
                <w:lang w:eastAsia="es-MX"/>
              </w:rPr>
              <w:t>XII. Recibir y turnar, en su caso, los recursos que se interpongan en contra de los actos y resoluciones del propio Consejo;</w:t>
            </w:r>
          </w:p>
          <w:p w14:paraId="00FE5912" w14:textId="77777777" w:rsidR="00614421" w:rsidRPr="00773D0A" w:rsidRDefault="00614421" w:rsidP="00773D0A">
            <w:pPr>
              <w:tabs>
                <w:tab w:val="left" w:pos="6804"/>
              </w:tabs>
              <w:spacing w:before="120" w:after="120"/>
              <w:ind w:left="885" w:hanging="567"/>
              <w:rPr>
                <w:b/>
                <w:bCs/>
                <w:color w:val="000000" w:themeColor="text1"/>
                <w:sz w:val="26"/>
                <w:szCs w:val="26"/>
                <w:lang w:eastAsia="es-MX"/>
              </w:rPr>
            </w:pPr>
            <w:r w:rsidRPr="00773D0A">
              <w:rPr>
                <w:b/>
                <w:bCs/>
                <w:color w:val="000000" w:themeColor="text1"/>
                <w:sz w:val="26"/>
                <w:szCs w:val="26"/>
                <w:lang w:eastAsia="es-MX"/>
              </w:rPr>
              <w:t>XIII. Vigilar el cumplimiento de las resoluciones dictadas por el propio Consejo Electoral Distrital y demás autoridades electorales competentes, y</w:t>
            </w:r>
          </w:p>
          <w:p w14:paraId="38ABC4FB" w14:textId="77777777" w:rsidR="00614421" w:rsidRPr="00773D0A" w:rsidRDefault="00614421" w:rsidP="00773D0A">
            <w:pPr>
              <w:tabs>
                <w:tab w:val="left" w:pos="6804"/>
              </w:tabs>
              <w:spacing w:before="120" w:after="120"/>
              <w:ind w:left="885" w:hanging="567"/>
              <w:rPr>
                <w:b/>
                <w:bCs/>
                <w:color w:val="000000" w:themeColor="text1"/>
                <w:sz w:val="26"/>
                <w:szCs w:val="26"/>
                <w:lang w:eastAsia="es-MX"/>
              </w:rPr>
            </w:pPr>
            <w:r w:rsidRPr="00773D0A">
              <w:rPr>
                <w:b/>
                <w:bCs/>
                <w:color w:val="000000" w:themeColor="text1"/>
                <w:sz w:val="26"/>
                <w:szCs w:val="26"/>
                <w:lang w:eastAsia="es-MX"/>
              </w:rPr>
              <w:t>XIV. Las demás que les confiera la Ley.</w:t>
            </w:r>
          </w:p>
          <w:p w14:paraId="30B0A8ED" w14:textId="77777777" w:rsidR="00614421" w:rsidRPr="00773D0A" w:rsidRDefault="00614421" w:rsidP="00773D0A">
            <w:pPr>
              <w:tabs>
                <w:tab w:val="left" w:pos="6804"/>
              </w:tabs>
              <w:spacing w:before="120" w:after="120"/>
              <w:ind w:left="709" w:hanging="567"/>
              <w:rPr>
                <w:bCs/>
                <w:color w:val="000000" w:themeColor="text1"/>
                <w:sz w:val="26"/>
                <w:szCs w:val="26"/>
                <w:lang w:eastAsia="es-MX"/>
              </w:rPr>
            </w:pPr>
            <w:r w:rsidRPr="00773D0A">
              <w:rPr>
                <w:bCs/>
                <w:color w:val="000000" w:themeColor="text1"/>
                <w:sz w:val="26"/>
                <w:szCs w:val="26"/>
                <w:lang w:eastAsia="es-MX"/>
              </w:rPr>
              <w:t>2.…</w:t>
            </w:r>
          </w:p>
          <w:p w14:paraId="044D65F1" w14:textId="77777777" w:rsidR="00614421" w:rsidRPr="00773D0A" w:rsidRDefault="00614421" w:rsidP="00773D0A">
            <w:pPr>
              <w:tabs>
                <w:tab w:val="left" w:pos="6804"/>
              </w:tabs>
              <w:spacing w:before="120" w:after="120"/>
              <w:ind w:right="219"/>
              <w:rPr>
                <w:b/>
                <w:bCs/>
                <w:color w:val="000000" w:themeColor="text1"/>
                <w:sz w:val="26"/>
                <w:szCs w:val="26"/>
                <w:lang w:val="es-MX" w:eastAsia="es-MX"/>
              </w:rPr>
            </w:pPr>
          </w:p>
          <w:p w14:paraId="284C79DC" w14:textId="77777777" w:rsidR="00614421" w:rsidRPr="00773D0A" w:rsidRDefault="00614421" w:rsidP="00773D0A">
            <w:pPr>
              <w:pBdr>
                <w:top w:val="single" w:sz="4" w:space="1" w:color="auto"/>
                <w:left w:val="single" w:sz="4" w:space="0" w:color="auto"/>
                <w:bottom w:val="single" w:sz="4" w:space="1" w:color="auto"/>
                <w:right w:val="single" w:sz="4" w:space="4" w:color="auto"/>
              </w:pBdr>
              <w:tabs>
                <w:tab w:val="left" w:pos="6804"/>
              </w:tabs>
              <w:spacing w:before="120" w:after="120"/>
              <w:ind w:left="3402" w:right="219"/>
              <w:jc w:val="right"/>
              <w:rPr>
                <w:b/>
                <w:bCs/>
                <w:i/>
                <w:iCs/>
                <w:color w:val="000000" w:themeColor="text1"/>
                <w:sz w:val="26"/>
                <w:szCs w:val="26"/>
                <w:lang w:eastAsia="es-MX"/>
              </w:rPr>
            </w:pPr>
            <w:r w:rsidRPr="00773D0A">
              <w:rPr>
                <w:b/>
                <w:bCs/>
                <w:i/>
                <w:iCs/>
                <w:sz w:val="26"/>
                <w:szCs w:val="26"/>
              </w:rPr>
              <w:t>Reforma de 17 de agosto de 2020</w:t>
            </w:r>
          </w:p>
          <w:p w14:paraId="18EBC650" w14:textId="1C5FFB52" w:rsidR="00614421" w:rsidRPr="00773D0A" w:rsidRDefault="00614421" w:rsidP="00773D0A">
            <w:pPr>
              <w:pStyle w:val="Prrafodelista"/>
              <w:numPr>
                <w:ilvl w:val="0"/>
                <w:numId w:val="45"/>
              </w:numPr>
              <w:tabs>
                <w:tab w:val="left" w:pos="6804"/>
              </w:tabs>
              <w:spacing w:before="120" w:after="120"/>
              <w:ind w:left="885" w:hanging="567"/>
              <w:jc w:val="both"/>
              <w:rPr>
                <w:iCs/>
                <w:sz w:val="26"/>
                <w:szCs w:val="26"/>
              </w:rPr>
            </w:pPr>
            <w:r w:rsidRPr="00773D0A">
              <w:rPr>
                <w:iCs/>
                <w:sz w:val="26"/>
                <w:szCs w:val="26"/>
              </w:rPr>
              <w:t xml:space="preserve">Recibir las solicitudes de registro de candidaturas de </w:t>
            </w:r>
            <w:r w:rsidRPr="00773D0A">
              <w:rPr>
                <w:b/>
                <w:bCs/>
                <w:iCs/>
                <w:sz w:val="26"/>
                <w:szCs w:val="26"/>
              </w:rPr>
              <w:t>Presidentas y</w:t>
            </w:r>
            <w:r w:rsidRPr="00773D0A">
              <w:rPr>
                <w:iCs/>
                <w:sz w:val="26"/>
                <w:szCs w:val="26"/>
              </w:rPr>
              <w:t xml:space="preserve"> Presidentes Municipales</w:t>
            </w:r>
            <w:r w:rsidRPr="00773D0A">
              <w:rPr>
                <w:b/>
                <w:bCs/>
                <w:iCs/>
                <w:sz w:val="26"/>
                <w:szCs w:val="26"/>
              </w:rPr>
              <w:t xml:space="preserve">, </w:t>
            </w:r>
            <w:r w:rsidRPr="00773D0A">
              <w:rPr>
                <w:b/>
                <w:bCs/>
                <w:iCs/>
                <w:sz w:val="26"/>
                <w:szCs w:val="26"/>
                <w:shd w:val="clear" w:color="auto" w:fill="F2F2F2" w:themeFill="background1" w:themeFillShade="F2"/>
              </w:rPr>
              <w:t>Regidoras</w:t>
            </w:r>
            <w:r w:rsidRPr="00773D0A">
              <w:rPr>
                <w:iCs/>
                <w:sz w:val="26"/>
                <w:szCs w:val="26"/>
              </w:rPr>
              <w:t xml:space="preserve"> </w:t>
            </w:r>
            <w:r w:rsidRPr="00773D0A">
              <w:rPr>
                <w:b/>
                <w:bCs/>
                <w:iCs/>
                <w:sz w:val="26"/>
                <w:szCs w:val="26"/>
              </w:rPr>
              <w:t>y</w:t>
            </w:r>
            <w:r w:rsidRPr="00773D0A">
              <w:rPr>
                <w:iCs/>
                <w:sz w:val="26"/>
                <w:szCs w:val="26"/>
              </w:rPr>
              <w:t xml:space="preserve"> Regidores y </w:t>
            </w:r>
            <w:r w:rsidRPr="00773D0A">
              <w:rPr>
                <w:b/>
                <w:bCs/>
                <w:iCs/>
                <w:sz w:val="26"/>
                <w:szCs w:val="26"/>
                <w:shd w:val="clear" w:color="auto" w:fill="F2F2F2" w:themeFill="background1" w:themeFillShade="F2"/>
              </w:rPr>
              <w:t>Diputadas</w:t>
            </w:r>
            <w:r w:rsidRPr="00773D0A">
              <w:rPr>
                <w:b/>
                <w:bCs/>
                <w:iCs/>
                <w:sz w:val="26"/>
                <w:szCs w:val="26"/>
              </w:rPr>
              <w:t xml:space="preserve"> y</w:t>
            </w:r>
            <w:r w:rsidRPr="00773D0A">
              <w:rPr>
                <w:iCs/>
                <w:sz w:val="26"/>
                <w:szCs w:val="26"/>
              </w:rPr>
              <w:t xml:space="preserve"> Diputados de Mayoría Relativa;</w:t>
            </w:r>
          </w:p>
          <w:p w14:paraId="2AFD3861" w14:textId="14FD1EDA" w:rsidR="00BB350D" w:rsidRPr="00773D0A" w:rsidRDefault="00BB350D" w:rsidP="00773D0A">
            <w:pPr>
              <w:tabs>
                <w:tab w:val="left" w:pos="6804"/>
              </w:tabs>
              <w:spacing w:before="120" w:after="120"/>
              <w:ind w:left="885" w:hanging="567"/>
              <w:rPr>
                <w:bCs/>
                <w:color w:val="000000" w:themeColor="text1"/>
                <w:sz w:val="26"/>
                <w:szCs w:val="26"/>
                <w:lang w:eastAsia="es-MX"/>
              </w:rPr>
            </w:pPr>
            <w:r w:rsidRPr="00773D0A">
              <w:rPr>
                <w:bCs/>
                <w:color w:val="000000" w:themeColor="text1"/>
                <w:sz w:val="26"/>
                <w:szCs w:val="26"/>
                <w:lang w:eastAsia="es-MX"/>
              </w:rPr>
              <w:t>III. a V. …</w:t>
            </w:r>
          </w:p>
          <w:p w14:paraId="2823B94A" w14:textId="77777777" w:rsidR="00614421" w:rsidRPr="00773D0A" w:rsidRDefault="00614421" w:rsidP="00773D0A">
            <w:pPr>
              <w:tabs>
                <w:tab w:val="left" w:pos="6804"/>
              </w:tabs>
              <w:spacing w:before="120" w:after="120"/>
              <w:ind w:left="885" w:hanging="567"/>
              <w:jc w:val="both"/>
              <w:rPr>
                <w:iCs/>
                <w:sz w:val="26"/>
                <w:szCs w:val="26"/>
              </w:rPr>
            </w:pPr>
            <w:r w:rsidRPr="00773D0A">
              <w:rPr>
                <w:iCs/>
                <w:sz w:val="26"/>
                <w:szCs w:val="26"/>
              </w:rPr>
              <w:t xml:space="preserve">VI. Expedir la constancia de mayoría y validez de la elección a </w:t>
            </w:r>
            <w:r w:rsidRPr="00773D0A">
              <w:rPr>
                <w:b/>
                <w:bCs/>
                <w:iCs/>
                <w:sz w:val="26"/>
                <w:szCs w:val="26"/>
                <w:shd w:val="clear" w:color="auto" w:fill="F2F2F2" w:themeFill="background1" w:themeFillShade="F2"/>
              </w:rPr>
              <w:t>las candidatas</w:t>
            </w:r>
            <w:r w:rsidRPr="00773D0A">
              <w:rPr>
                <w:b/>
                <w:bCs/>
                <w:iCs/>
                <w:sz w:val="26"/>
                <w:szCs w:val="26"/>
              </w:rPr>
              <w:t xml:space="preserve"> y</w:t>
            </w:r>
            <w:r w:rsidRPr="00773D0A">
              <w:rPr>
                <w:iCs/>
                <w:sz w:val="26"/>
                <w:szCs w:val="26"/>
              </w:rPr>
              <w:t xml:space="preserve"> candidatos a </w:t>
            </w:r>
            <w:r w:rsidRPr="00773D0A">
              <w:rPr>
                <w:b/>
                <w:bCs/>
                <w:iCs/>
                <w:sz w:val="26"/>
                <w:szCs w:val="26"/>
                <w:shd w:val="clear" w:color="auto" w:fill="F2F2F2" w:themeFill="background1" w:themeFillShade="F2"/>
              </w:rPr>
              <w:t>Presidentas</w:t>
            </w:r>
            <w:r w:rsidRPr="00773D0A">
              <w:rPr>
                <w:b/>
                <w:bCs/>
                <w:iCs/>
                <w:sz w:val="26"/>
                <w:szCs w:val="26"/>
              </w:rPr>
              <w:t xml:space="preserve"> y</w:t>
            </w:r>
            <w:r w:rsidRPr="00773D0A">
              <w:rPr>
                <w:iCs/>
                <w:sz w:val="26"/>
                <w:szCs w:val="26"/>
              </w:rPr>
              <w:t xml:space="preserve"> Presidentes Municipales y </w:t>
            </w:r>
            <w:r w:rsidRPr="00773D0A">
              <w:rPr>
                <w:b/>
                <w:bCs/>
                <w:iCs/>
                <w:sz w:val="26"/>
                <w:szCs w:val="26"/>
                <w:shd w:val="clear" w:color="auto" w:fill="F2F2F2" w:themeFill="background1" w:themeFillShade="F2"/>
              </w:rPr>
              <w:t>Regidoras</w:t>
            </w:r>
            <w:r w:rsidRPr="00773D0A">
              <w:rPr>
                <w:b/>
                <w:bCs/>
                <w:iCs/>
                <w:sz w:val="26"/>
                <w:szCs w:val="26"/>
              </w:rPr>
              <w:t xml:space="preserve"> y</w:t>
            </w:r>
            <w:r w:rsidRPr="00773D0A">
              <w:rPr>
                <w:iCs/>
                <w:sz w:val="26"/>
                <w:szCs w:val="26"/>
              </w:rPr>
              <w:t xml:space="preserve"> Regidores conforme al cómputo y declaración de validez del Consejo Electoral Distrital;</w:t>
            </w:r>
          </w:p>
          <w:p w14:paraId="1D9FECD2" w14:textId="2BAA9B76" w:rsidR="00A72824" w:rsidRPr="00773D0A" w:rsidRDefault="00A72824" w:rsidP="00773D0A">
            <w:pPr>
              <w:tabs>
                <w:tab w:val="left" w:pos="6804"/>
              </w:tabs>
              <w:spacing w:before="120" w:after="120"/>
              <w:ind w:left="885" w:hanging="567"/>
              <w:jc w:val="both"/>
              <w:rPr>
                <w:iCs/>
                <w:sz w:val="26"/>
                <w:szCs w:val="26"/>
              </w:rPr>
            </w:pPr>
            <w:r w:rsidRPr="00773D0A">
              <w:rPr>
                <w:iCs/>
                <w:sz w:val="26"/>
                <w:szCs w:val="26"/>
              </w:rPr>
              <w:t>VII. …</w:t>
            </w:r>
          </w:p>
          <w:p w14:paraId="7D8817A2" w14:textId="77777777" w:rsidR="00614421" w:rsidRPr="00773D0A" w:rsidRDefault="00614421" w:rsidP="00773D0A">
            <w:pPr>
              <w:tabs>
                <w:tab w:val="left" w:pos="6804"/>
              </w:tabs>
              <w:spacing w:before="120" w:after="120"/>
              <w:ind w:left="885" w:hanging="567"/>
              <w:jc w:val="both"/>
              <w:rPr>
                <w:iCs/>
                <w:sz w:val="26"/>
                <w:szCs w:val="26"/>
              </w:rPr>
            </w:pPr>
            <w:r w:rsidRPr="00773D0A">
              <w:rPr>
                <w:iCs/>
                <w:sz w:val="26"/>
                <w:szCs w:val="26"/>
              </w:rPr>
              <w:t xml:space="preserve">VIII. Turnar el original y las copias certificadas del expediente de los cómputos distritales y municipales relativos a las elecciones de </w:t>
            </w:r>
            <w:r w:rsidRPr="00773D0A">
              <w:rPr>
                <w:b/>
                <w:bCs/>
                <w:iCs/>
                <w:sz w:val="26"/>
                <w:szCs w:val="26"/>
                <w:shd w:val="clear" w:color="auto" w:fill="F2F2F2" w:themeFill="background1" w:themeFillShade="F2"/>
              </w:rPr>
              <w:t>Diputadas</w:t>
            </w:r>
            <w:r w:rsidRPr="00773D0A">
              <w:rPr>
                <w:b/>
                <w:bCs/>
                <w:iCs/>
                <w:sz w:val="26"/>
                <w:szCs w:val="26"/>
              </w:rPr>
              <w:t xml:space="preserve"> y</w:t>
            </w:r>
            <w:r w:rsidRPr="00773D0A">
              <w:rPr>
                <w:iCs/>
                <w:sz w:val="26"/>
                <w:szCs w:val="26"/>
              </w:rPr>
              <w:t xml:space="preserve"> Diputados, </w:t>
            </w:r>
            <w:r w:rsidRPr="00773D0A">
              <w:rPr>
                <w:b/>
                <w:bCs/>
                <w:iCs/>
                <w:sz w:val="26"/>
                <w:szCs w:val="26"/>
                <w:shd w:val="clear" w:color="auto" w:fill="F2F2F2" w:themeFill="background1" w:themeFillShade="F2"/>
              </w:rPr>
              <w:t>Presidentas</w:t>
            </w:r>
            <w:r w:rsidRPr="00773D0A">
              <w:rPr>
                <w:b/>
                <w:bCs/>
                <w:iCs/>
                <w:sz w:val="26"/>
                <w:szCs w:val="26"/>
              </w:rPr>
              <w:t xml:space="preserve"> y</w:t>
            </w:r>
            <w:r w:rsidRPr="00773D0A">
              <w:rPr>
                <w:iCs/>
                <w:sz w:val="26"/>
                <w:szCs w:val="26"/>
              </w:rPr>
              <w:t xml:space="preserve"> Presidentes Municipales, </w:t>
            </w:r>
            <w:r w:rsidRPr="00773D0A">
              <w:rPr>
                <w:b/>
                <w:bCs/>
                <w:iCs/>
                <w:sz w:val="26"/>
                <w:szCs w:val="26"/>
                <w:shd w:val="clear" w:color="auto" w:fill="F2F2F2" w:themeFill="background1" w:themeFillShade="F2"/>
              </w:rPr>
              <w:t>Regidoras</w:t>
            </w:r>
            <w:r w:rsidRPr="00773D0A">
              <w:rPr>
                <w:b/>
                <w:bCs/>
                <w:iCs/>
                <w:sz w:val="26"/>
                <w:szCs w:val="26"/>
              </w:rPr>
              <w:t xml:space="preserve"> y</w:t>
            </w:r>
            <w:r w:rsidRPr="00773D0A">
              <w:rPr>
                <w:iCs/>
                <w:sz w:val="26"/>
                <w:szCs w:val="26"/>
              </w:rPr>
              <w:t xml:space="preserve"> Regidores y </w:t>
            </w:r>
            <w:r w:rsidRPr="00773D0A">
              <w:rPr>
                <w:b/>
                <w:bCs/>
                <w:iCs/>
                <w:sz w:val="26"/>
                <w:szCs w:val="26"/>
                <w:shd w:val="clear" w:color="auto" w:fill="F2F2F2" w:themeFill="background1" w:themeFillShade="F2"/>
              </w:rPr>
              <w:t>Gobernadora</w:t>
            </w:r>
            <w:r w:rsidRPr="00773D0A">
              <w:rPr>
                <w:b/>
                <w:bCs/>
                <w:iCs/>
                <w:sz w:val="26"/>
                <w:szCs w:val="26"/>
              </w:rPr>
              <w:t xml:space="preserve"> </w:t>
            </w:r>
            <w:r w:rsidRPr="00773D0A">
              <w:rPr>
                <w:b/>
                <w:bCs/>
                <w:iCs/>
                <w:sz w:val="26"/>
                <w:szCs w:val="26"/>
                <w:shd w:val="clear" w:color="auto" w:fill="F2F2F2" w:themeFill="background1" w:themeFillShade="F2"/>
              </w:rPr>
              <w:t>o</w:t>
            </w:r>
            <w:r w:rsidRPr="00773D0A">
              <w:rPr>
                <w:iCs/>
                <w:sz w:val="26"/>
                <w:szCs w:val="26"/>
              </w:rPr>
              <w:t xml:space="preserve"> Gobernador del Estado, en los términos previstos en esta Ley; </w:t>
            </w:r>
          </w:p>
          <w:p w14:paraId="68FF9431" w14:textId="77777777" w:rsidR="00614421" w:rsidRPr="00773D0A" w:rsidRDefault="00614421" w:rsidP="00773D0A">
            <w:pPr>
              <w:tabs>
                <w:tab w:val="left" w:pos="6804"/>
              </w:tabs>
              <w:spacing w:before="120" w:after="120"/>
              <w:ind w:left="885" w:hanging="567"/>
              <w:jc w:val="both"/>
              <w:rPr>
                <w:iCs/>
                <w:sz w:val="26"/>
                <w:szCs w:val="26"/>
              </w:rPr>
            </w:pPr>
            <w:r w:rsidRPr="00773D0A">
              <w:rPr>
                <w:iCs/>
                <w:sz w:val="26"/>
                <w:szCs w:val="26"/>
              </w:rPr>
              <w:t xml:space="preserve">IX. Turnar en forma inmediata el original del acta y el informe del cómputo correspondiente a la elección de </w:t>
            </w:r>
            <w:r w:rsidRPr="00773D0A">
              <w:rPr>
                <w:b/>
                <w:bCs/>
                <w:iCs/>
                <w:sz w:val="26"/>
                <w:szCs w:val="26"/>
                <w:shd w:val="clear" w:color="auto" w:fill="F2F2F2" w:themeFill="background1" w:themeFillShade="F2"/>
              </w:rPr>
              <w:t>Diputadas</w:t>
            </w:r>
            <w:r w:rsidRPr="00773D0A">
              <w:rPr>
                <w:b/>
                <w:bCs/>
                <w:iCs/>
                <w:sz w:val="26"/>
                <w:szCs w:val="26"/>
              </w:rPr>
              <w:t xml:space="preserve"> y</w:t>
            </w:r>
            <w:r w:rsidRPr="00773D0A">
              <w:rPr>
                <w:iCs/>
                <w:sz w:val="26"/>
                <w:szCs w:val="26"/>
              </w:rPr>
              <w:t xml:space="preserve"> Diputados de Representación Proporcional, a la </w:t>
            </w:r>
            <w:r w:rsidRPr="00773D0A">
              <w:rPr>
                <w:b/>
                <w:bCs/>
                <w:iCs/>
                <w:sz w:val="26"/>
                <w:szCs w:val="26"/>
                <w:shd w:val="clear" w:color="auto" w:fill="F2F2F2" w:themeFill="background1" w:themeFillShade="F2"/>
              </w:rPr>
              <w:t>Presidenta</w:t>
            </w:r>
            <w:r w:rsidRPr="00773D0A">
              <w:rPr>
                <w:b/>
                <w:bCs/>
                <w:iCs/>
                <w:sz w:val="26"/>
                <w:szCs w:val="26"/>
              </w:rPr>
              <w:t xml:space="preserve"> o</w:t>
            </w:r>
            <w:r w:rsidRPr="00773D0A">
              <w:rPr>
                <w:iCs/>
                <w:sz w:val="26"/>
                <w:szCs w:val="26"/>
              </w:rPr>
              <w:t xml:space="preserve"> Presidente de la cabecera de Circunscripción Plurinominal respectivo; </w:t>
            </w:r>
          </w:p>
          <w:p w14:paraId="2FE4FCD6" w14:textId="77777777" w:rsidR="00614421" w:rsidRPr="00773D0A" w:rsidRDefault="00614421" w:rsidP="00773D0A">
            <w:pPr>
              <w:tabs>
                <w:tab w:val="left" w:pos="6804"/>
              </w:tabs>
              <w:spacing w:before="120" w:after="120"/>
              <w:ind w:left="885" w:hanging="567"/>
              <w:jc w:val="both"/>
              <w:rPr>
                <w:iCs/>
                <w:sz w:val="26"/>
                <w:szCs w:val="26"/>
              </w:rPr>
            </w:pPr>
            <w:r w:rsidRPr="00773D0A">
              <w:rPr>
                <w:iCs/>
                <w:sz w:val="26"/>
                <w:szCs w:val="26"/>
              </w:rPr>
              <w:t xml:space="preserve">X. Turnar en forma inmediata el original del acta y los informes de los cómputos correspondientes a la elección de </w:t>
            </w:r>
            <w:r w:rsidRPr="00773D0A">
              <w:rPr>
                <w:b/>
                <w:bCs/>
                <w:iCs/>
                <w:sz w:val="26"/>
                <w:szCs w:val="26"/>
                <w:shd w:val="clear" w:color="auto" w:fill="F2F2F2" w:themeFill="background1" w:themeFillShade="F2"/>
              </w:rPr>
              <w:t>Presidentas</w:t>
            </w:r>
            <w:r w:rsidRPr="00773D0A">
              <w:rPr>
                <w:b/>
                <w:bCs/>
                <w:iCs/>
                <w:sz w:val="26"/>
                <w:szCs w:val="26"/>
              </w:rPr>
              <w:t xml:space="preserve"> y</w:t>
            </w:r>
            <w:r w:rsidRPr="00773D0A">
              <w:rPr>
                <w:iCs/>
                <w:sz w:val="26"/>
                <w:szCs w:val="26"/>
              </w:rPr>
              <w:t xml:space="preserve"> Presidentes Municipales y </w:t>
            </w:r>
            <w:r w:rsidRPr="00773D0A">
              <w:rPr>
                <w:b/>
                <w:bCs/>
                <w:iCs/>
                <w:sz w:val="26"/>
                <w:szCs w:val="26"/>
                <w:shd w:val="clear" w:color="auto" w:fill="F2F2F2" w:themeFill="background1" w:themeFillShade="F2"/>
              </w:rPr>
              <w:t>Regidoras</w:t>
            </w:r>
            <w:r w:rsidRPr="00773D0A">
              <w:rPr>
                <w:b/>
                <w:bCs/>
                <w:iCs/>
                <w:sz w:val="26"/>
                <w:szCs w:val="26"/>
              </w:rPr>
              <w:t xml:space="preserve"> y</w:t>
            </w:r>
            <w:r w:rsidRPr="00773D0A">
              <w:rPr>
                <w:iCs/>
                <w:sz w:val="26"/>
                <w:szCs w:val="26"/>
              </w:rPr>
              <w:t xml:space="preserve"> Regidores por Mayoría Relativa, a la </w:t>
            </w:r>
            <w:r w:rsidRPr="00773D0A">
              <w:rPr>
                <w:b/>
                <w:bCs/>
                <w:iCs/>
                <w:sz w:val="26"/>
                <w:szCs w:val="26"/>
                <w:shd w:val="clear" w:color="auto" w:fill="F2F2F2" w:themeFill="background1" w:themeFillShade="F2"/>
              </w:rPr>
              <w:t>Presidenta o</w:t>
            </w:r>
            <w:r w:rsidRPr="00773D0A">
              <w:rPr>
                <w:iCs/>
                <w:sz w:val="26"/>
                <w:szCs w:val="26"/>
              </w:rPr>
              <w:t xml:space="preserve"> Presidente de la cabecera de municipio respectivo; </w:t>
            </w:r>
          </w:p>
          <w:p w14:paraId="7EC459D5" w14:textId="77777777" w:rsidR="00614421" w:rsidRPr="00773D0A" w:rsidRDefault="00614421" w:rsidP="00773D0A">
            <w:pPr>
              <w:tabs>
                <w:tab w:val="left" w:pos="6804"/>
              </w:tabs>
              <w:spacing w:before="120" w:after="120"/>
              <w:ind w:left="885" w:hanging="567"/>
              <w:jc w:val="both"/>
              <w:rPr>
                <w:iCs/>
              </w:rPr>
            </w:pPr>
            <w:r w:rsidRPr="00773D0A">
              <w:rPr>
                <w:iCs/>
                <w:sz w:val="26"/>
                <w:szCs w:val="26"/>
              </w:rPr>
              <w:t xml:space="preserve">XI. Custodiar la documentación de las elecciones de </w:t>
            </w:r>
            <w:r w:rsidRPr="00773D0A">
              <w:rPr>
                <w:b/>
                <w:bCs/>
                <w:iCs/>
                <w:sz w:val="26"/>
                <w:szCs w:val="26"/>
                <w:shd w:val="clear" w:color="auto" w:fill="F2F2F2" w:themeFill="background1" w:themeFillShade="F2"/>
              </w:rPr>
              <w:t>Presidentas</w:t>
            </w:r>
            <w:r w:rsidRPr="00773D0A">
              <w:rPr>
                <w:b/>
                <w:bCs/>
                <w:iCs/>
                <w:sz w:val="26"/>
                <w:szCs w:val="26"/>
              </w:rPr>
              <w:t xml:space="preserve"> y</w:t>
            </w:r>
            <w:r w:rsidRPr="00773D0A">
              <w:rPr>
                <w:iCs/>
                <w:sz w:val="26"/>
                <w:szCs w:val="26"/>
              </w:rPr>
              <w:t xml:space="preserve"> Presidentes Municipales y </w:t>
            </w:r>
            <w:r w:rsidRPr="00773D0A">
              <w:rPr>
                <w:b/>
                <w:iCs/>
                <w:sz w:val="26"/>
                <w:szCs w:val="26"/>
                <w:shd w:val="clear" w:color="auto" w:fill="F2F2F2" w:themeFill="background1" w:themeFillShade="F2"/>
              </w:rPr>
              <w:t>Regidoras y</w:t>
            </w:r>
            <w:r w:rsidRPr="00773D0A">
              <w:rPr>
                <w:iCs/>
                <w:sz w:val="26"/>
                <w:szCs w:val="26"/>
              </w:rPr>
              <w:t xml:space="preserve"> Regidores, </w:t>
            </w:r>
            <w:r w:rsidRPr="00773D0A">
              <w:rPr>
                <w:b/>
                <w:iCs/>
                <w:sz w:val="26"/>
                <w:szCs w:val="26"/>
                <w:shd w:val="clear" w:color="auto" w:fill="F2F2F2" w:themeFill="background1" w:themeFillShade="F2"/>
              </w:rPr>
              <w:t>Diputadas y</w:t>
            </w:r>
            <w:r w:rsidRPr="00773D0A">
              <w:rPr>
                <w:iCs/>
                <w:sz w:val="26"/>
                <w:szCs w:val="26"/>
              </w:rPr>
              <w:t xml:space="preserve"> Diputados y </w:t>
            </w:r>
            <w:r w:rsidRPr="00773D0A">
              <w:rPr>
                <w:b/>
                <w:iCs/>
                <w:sz w:val="26"/>
                <w:szCs w:val="26"/>
                <w:shd w:val="clear" w:color="auto" w:fill="F2F2F2" w:themeFill="background1" w:themeFillShade="F2"/>
              </w:rPr>
              <w:t>Gobernadora o</w:t>
            </w:r>
            <w:r w:rsidRPr="00773D0A">
              <w:rPr>
                <w:iCs/>
                <w:sz w:val="26"/>
                <w:szCs w:val="26"/>
              </w:rPr>
              <w:t xml:space="preserve"> Gobernador del Estado, hasta que concluya el proceso electoral correspondiente;</w:t>
            </w:r>
          </w:p>
        </w:tc>
      </w:tr>
    </w:tbl>
    <w:p w14:paraId="073DEBA2" w14:textId="77777777" w:rsidR="000F3BA3" w:rsidRPr="00773D0A" w:rsidRDefault="002F2C08" w:rsidP="00773D0A">
      <w:pPr>
        <w:pStyle w:val="corte4fondo"/>
        <w:numPr>
          <w:ilvl w:val="0"/>
          <w:numId w:val="3"/>
        </w:numPr>
        <w:tabs>
          <w:tab w:val="left" w:pos="0"/>
        </w:tabs>
        <w:ind w:left="0" w:hanging="567"/>
        <w:rPr>
          <w:rFonts w:cs="Arial"/>
          <w:sz w:val="26"/>
          <w:szCs w:val="26"/>
          <w:lang w:val="es-ES"/>
        </w:rPr>
      </w:pPr>
      <w:r w:rsidRPr="00773D0A">
        <w:rPr>
          <w:rFonts w:cs="Arial"/>
          <w:sz w:val="26"/>
          <w:szCs w:val="26"/>
          <w:lang w:val="es-ES"/>
        </w:rPr>
        <w:lastRenderedPageBreak/>
        <w:t>Tal como se observa, las modificaciones generan un cambio sustantivo en el contenido normativo, pues la reforma insertó lenguaje incluyente de género, es decir, las normas reformadas ahora reflejan en sus redacciones la existencia de ambos géneros.</w:t>
      </w:r>
      <w:r w:rsidR="008C784A" w:rsidRPr="00773D0A">
        <w:rPr>
          <w:rFonts w:cs="Arial"/>
          <w:sz w:val="26"/>
          <w:szCs w:val="26"/>
          <w:lang w:val="es-ES"/>
        </w:rPr>
        <w:t xml:space="preserve"> </w:t>
      </w:r>
    </w:p>
    <w:p w14:paraId="6D855607" w14:textId="77777777" w:rsidR="00E53676" w:rsidRPr="00773D0A" w:rsidRDefault="00E53676" w:rsidP="00773D0A">
      <w:pPr>
        <w:pStyle w:val="corte4fondo"/>
        <w:tabs>
          <w:tab w:val="left" w:pos="0"/>
        </w:tabs>
        <w:ind w:firstLine="0"/>
        <w:rPr>
          <w:rFonts w:cs="Arial"/>
          <w:sz w:val="26"/>
          <w:szCs w:val="26"/>
          <w:lang w:val="es-ES"/>
        </w:rPr>
      </w:pPr>
    </w:p>
    <w:p w14:paraId="2F4242E1" w14:textId="77777777" w:rsidR="00E53676" w:rsidRPr="00773D0A" w:rsidRDefault="00E53676" w:rsidP="00773D0A">
      <w:pPr>
        <w:pStyle w:val="corte4fondo"/>
        <w:numPr>
          <w:ilvl w:val="0"/>
          <w:numId w:val="3"/>
        </w:numPr>
        <w:tabs>
          <w:tab w:val="left" w:pos="0"/>
        </w:tabs>
        <w:ind w:left="0" w:hanging="567"/>
        <w:rPr>
          <w:rFonts w:cs="Arial"/>
          <w:sz w:val="26"/>
          <w:szCs w:val="26"/>
          <w:lang w:val="es-ES"/>
        </w:rPr>
      </w:pPr>
      <w:r w:rsidRPr="00773D0A">
        <w:rPr>
          <w:rFonts w:cs="Arial"/>
          <w:sz w:val="26"/>
          <w:szCs w:val="26"/>
          <w:lang w:val="es-ES"/>
        </w:rPr>
        <w:t>Como se desprende de la propia exposición de motivos de la reforma local, se tomó en consideración la reforma federal en materia de paridad de género de seis de junio de dos mil diecinueve, la cual introdujo la paridad como</w:t>
      </w:r>
      <w:r w:rsidR="000E64FA" w:rsidRPr="00773D0A">
        <w:rPr>
          <w:rFonts w:cs="Arial"/>
          <w:sz w:val="26"/>
          <w:szCs w:val="26"/>
          <w:lang w:val="es-ES"/>
        </w:rPr>
        <w:t xml:space="preserve"> política,</w:t>
      </w:r>
      <w:r w:rsidRPr="00773D0A">
        <w:rPr>
          <w:rFonts w:cs="Arial"/>
          <w:sz w:val="26"/>
          <w:szCs w:val="26"/>
          <w:lang w:val="es-ES"/>
        </w:rPr>
        <w:t xml:space="preserve"> principio y eje rector en la integración de los órganos públicos; as</w:t>
      </w:r>
      <w:r w:rsidR="008C56C6" w:rsidRPr="00773D0A">
        <w:rPr>
          <w:rFonts w:cs="Arial"/>
          <w:sz w:val="26"/>
          <w:szCs w:val="26"/>
          <w:lang w:val="es-ES"/>
        </w:rPr>
        <w:t>í como el Decreto de trece de abril de dos mil veinte, que reformó diversas leyes en materia electoral y, de manera destacada, la Ley General de Acceso de</w:t>
      </w:r>
      <w:r w:rsidRPr="00773D0A">
        <w:rPr>
          <w:rFonts w:cs="Arial"/>
          <w:sz w:val="26"/>
          <w:szCs w:val="26"/>
          <w:lang w:val="es-ES"/>
        </w:rPr>
        <w:t xml:space="preserve"> las Mujeres</w:t>
      </w:r>
      <w:r w:rsidR="008C56C6" w:rsidRPr="00773D0A">
        <w:rPr>
          <w:rFonts w:cs="Arial"/>
          <w:sz w:val="26"/>
          <w:szCs w:val="26"/>
          <w:lang w:val="es-ES"/>
        </w:rPr>
        <w:t xml:space="preserve"> a una Vida Libre de Violencia.</w:t>
      </w:r>
    </w:p>
    <w:p w14:paraId="1C0C80CA" w14:textId="77777777" w:rsidR="000F3BA3" w:rsidRPr="00773D0A" w:rsidRDefault="000F3BA3" w:rsidP="00773D0A">
      <w:pPr>
        <w:pStyle w:val="corte4fondo"/>
        <w:tabs>
          <w:tab w:val="left" w:pos="0"/>
        </w:tabs>
        <w:ind w:firstLine="0"/>
        <w:rPr>
          <w:rFonts w:cs="Arial"/>
          <w:sz w:val="26"/>
          <w:szCs w:val="26"/>
          <w:lang w:val="es-ES"/>
        </w:rPr>
      </w:pPr>
    </w:p>
    <w:p w14:paraId="26B59110" w14:textId="77777777" w:rsidR="00E53676" w:rsidRPr="00773D0A" w:rsidRDefault="002F2C08" w:rsidP="00773D0A">
      <w:pPr>
        <w:pStyle w:val="corte4fondo"/>
        <w:numPr>
          <w:ilvl w:val="0"/>
          <w:numId w:val="3"/>
        </w:numPr>
        <w:tabs>
          <w:tab w:val="left" w:pos="0"/>
        </w:tabs>
        <w:ind w:left="0" w:hanging="567"/>
        <w:rPr>
          <w:rFonts w:cs="Arial"/>
          <w:sz w:val="26"/>
          <w:szCs w:val="26"/>
          <w:lang w:val="es-ES"/>
        </w:rPr>
      </w:pPr>
      <w:r w:rsidRPr="00773D0A">
        <w:rPr>
          <w:rFonts w:cs="Arial"/>
          <w:sz w:val="26"/>
          <w:szCs w:val="26"/>
          <w:lang w:val="es-ES"/>
        </w:rPr>
        <w:t xml:space="preserve">Por ende debe concluirse que los mencionados artículos deben sobreseerse por cesación de efectos, debido a que la reforma de diecisiete de agosto de dos mil veinte generó que esos numerales </w:t>
      </w:r>
      <w:r w:rsidRPr="00773D0A">
        <w:rPr>
          <w:rFonts w:cs="Arial"/>
          <w:b/>
          <w:sz w:val="26"/>
          <w:szCs w:val="26"/>
          <w:lang w:val="es-ES"/>
        </w:rPr>
        <w:t>fueran modificados en su sentido normativo</w:t>
      </w:r>
      <w:r w:rsidRPr="00773D0A">
        <w:rPr>
          <w:rFonts w:cs="Arial"/>
          <w:sz w:val="26"/>
          <w:szCs w:val="26"/>
          <w:lang w:val="es-ES"/>
        </w:rPr>
        <w:t>, pues ello tiene impacto en todo el sistema electoral local, que en</w:t>
      </w:r>
      <w:r w:rsidR="0009230D" w:rsidRPr="00773D0A">
        <w:rPr>
          <w:rFonts w:cs="Arial"/>
          <w:sz w:val="26"/>
          <w:szCs w:val="26"/>
          <w:lang w:val="es-ES"/>
        </w:rPr>
        <w:t xml:space="preserve"> </w:t>
      </w:r>
      <w:r w:rsidRPr="00773D0A">
        <w:rPr>
          <w:rFonts w:cs="Arial"/>
          <w:sz w:val="26"/>
          <w:szCs w:val="26"/>
          <w:lang w:val="es-ES"/>
        </w:rPr>
        <w:t>cumplimiento a lo ordenado por la Constitución federal, ahora es un sistema inclusivo y binario, pues las normas reformadas ahora incluyen a ambos géneros, cambio que debe considerarse medular.</w:t>
      </w:r>
    </w:p>
    <w:p w14:paraId="1E8AD7D3" w14:textId="77777777" w:rsidR="000E64FA" w:rsidRPr="00773D0A" w:rsidRDefault="000E64FA" w:rsidP="00773D0A">
      <w:pPr>
        <w:pStyle w:val="Prrafodelista"/>
        <w:rPr>
          <w:rFonts w:cs="Arial"/>
          <w:sz w:val="26"/>
          <w:szCs w:val="26"/>
          <w:lang w:val="es-ES"/>
        </w:rPr>
      </w:pPr>
    </w:p>
    <w:p w14:paraId="4F86784B" w14:textId="1E1A245A" w:rsidR="000E64FA" w:rsidRPr="00773D0A" w:rsidRDefault="000E64FA" w:rsidP="00773D0A">
      <w:pPr>
        <w:pStyle w:val="corte4fondo"/>
        <w:numPr>
          <w:ilvl w:val="0"/>
          <w:numId w:val="3"/>
        </w:numPr>
        <w:tabs>
          <w:tab w:val="left" w:pos="0"/>
        </w:tabs>
        <w:ind w:left="0" w:hanging="567"/>
        <w:rPr>
          <w:rFonts w:cs="Arial"/>
          <w:sz w:val="26"/>
          <w:szCs w:val="26"/>
          <w:lang w:val="es-ES"/>
        </w:rPr>
      </w:pPr>
      <w:r w:rsidRPr="00773D0A">
        <w:rPr>
          <w:rFonts w:cs="Arial"/>
          <w:sz w:val="26"/>
          <w:szCs w:val="26"/>
          <w:lang w:val="es-ES"/>
        </w:rPr>
        <w:t xml:space="preserve">Por todo lo antes expuesto, debe sobreseerse respecto de los artículos 115, </w:t>
      </w:r>
      <w:r w:rsidR="00C527A5" w:rsidRPr="00773D0A">
        <w:rPr>
          <w:rFonts w:cs="Arial"/>
          <w:sz w:val="26"/>
          <w:szCs w:val="26"/>
          <w:lang w:val="es-ES"/>
        </w:rPr>
        <w:t xml:space="preserve">párrafo 1, </w:t>
      </w:r>
      <w:r w:rsidRPr="00773D0A">
        <w:rPr>
          <w:rFonts w:cs="Arial"/>
          <w:sz w:val="26"/>
          <w:szCs w:val="26"/>
          <w:lang w:val="es-ES"/>
        </w:rPr>
        <w:t xml:space="preserve">fracción </w:t>
      </w:r>
      <w:r w:rsidR="00C527A5" w:rsidRPr="00773D0A">
        <w:rPr>
          <w:rFonts w:cs="Arial"/>
          <w:sz w:val="26"/>
          <w:szCs w:val="26"/>
          <w:lang w:val="es-ES"/>
        </w:rPr>
        <w:t>VI</w:t>
      </w:r>
      <w:r w:rsidRPr="00773D0A">
        <w:rPr>
          <w:rFonts w:cs="Arial"/>
          <w:sz w:val="26"/>
          <w:szCs w:val="26"/>
          <w:lang w:val="es-ES"/>
        </w:rPr>
        <w:t xml:space="preserve">; 117, </w:t>
      </w:r>
      <w:r w:rsidR="001225DC" w:rsidRPr="00773D0A">
        <w:rPr>
          <w:rFonts w:cs="Arial"/>
          <w:sz w:val="26"/>
          <w:szCs w:val="26"/>
          <w:lang w:val="es-ES"/>
        </w:rPr>
        <w:t xml:space="preserve">párrafo 2, </w:t>
      </w:r>
      <w:r w:rsidRPr="00773D0A">
        <w:rPr>
          <w:rFonts w:cs="Arial"/>
          <w:sz w:val="26"/>
          <w:szCs w:val="26"/>
          <w:lang w:val="es-ES"/>
        </w:rPr>
        <w:t xml:space="preserve">fracciones XX y XXIII; 119, </w:t>
      </w:r>
      <w:r w:rsidR="001225DC" w:rsidRPr="00773D0A">
        <w:rPr>
          <w:rFonts w:cs="Arial"/>
          <w:sz w:val="26"/>
          <w:szCs w:val="26"/>
          <w:lang w:val="es-ES"/>
        </w:rPr>
        <w:t xml:space="preserve">párrafo 1, </w:t>
      </w:r>
      <w:r w:rsidRPr="00773D0A">
        <w:rPr>
          <w:rFonts w:cs="Arial"/>
          <w:sz w:val="26"/>
          <w:szCs w:val="26"/>
          <w:lang w:val="es-ES"/>
        </w:rPr>
        <w:t>fracciones VI y XI; 127, numerales 1 y 4; 130,</w:t>
      </w:r>
      <w:r w:rsidR="001225DC" w:rsidRPr="00773D0A">
        <w:rPr>
          <w:rFonts w:cs="Arial"/>
          <w:sz w:val="26"/>
          <w:szCs w:val="26"/>
          <w:lang w:val="es-ES"/>
        </w:rPr>
        <w:t xml:space="preserve"> párrafo 1,</w:t>
      </w:r>
      <w:r w:rsidRPr="00773D0A">
        <w:rPr>
          <w:rFonts w:cs="Arial"/>
          <w:sz w:val="26"/>
          <w:szCs w:val="26"/>
          <w:lang w:val="es-ES"/>
        </w:rPr>
        <w:t xml:space="preserve"> fracciones III, VI y VII y 131, </w:t>
      </w:r>
      <w:r w:rsidR="001225DC" w:rsidRPr="00773D0A">
        <w:rPr>
          <w:rFonts w:cs="Arial"/>
          <w:sz w:val="26"/>
          <w:szCs w:val="26"/>
          <w:lang w:val="es-ES"/>
        </w:rPr>
        <w:t xml:space="preserve">párrafo 1, </w:t>
      </w:r>
      <w:r w:rsidRPr="00773D0A">
        <w:rPr>
          <w:rFonts w:cs="Arial"/>
          <w:sz w:val="26"/>
          <w:szCs w:val="26"/>
          <w:lang w:val="es-ES"/>
        </w:rPr>
        <w:t>fracciones II, VI</w:t>
      </w:r>
      <w:r w:rsidR="006772E9" w:rsidRPr="00773D0A">
        <w:rPr>
          <w:rFonts w:cs="Arial"/>
          <w:sz w:val="26"/>
          <w:szCs w:val="26"/>
          <w:lang w:val="es-ES"/>
        </w:rPr>
        <w:t xml:space="preserve">, VIII, IX, X y XI, todos de la </w:t>
      </w:r>
      <w:r w:rsidRPr="00773D0A">
        <w:rPr>
          <w:rFonts w:cs="Arial"/>
          <w:sz w:val="26"/>
          <w:szCs w:val="26"/>
          <w:lang w:val="es-ES"/>
        </w:rPr>
        <w:t xml:space="preserve">Ley Electoral y de Partidos Políticos del Estado de Tabasco. </w:t>
      </w:r>
    </w:p>
    <w:p w14:paraId="68C44213" w14:textId="77777777" w:rsidR="00E02999" w:rsidRPr="00773D0A" w:rsidRDefault="00E02999" w:rsidP="00773D0A">
      <w:pPr>
        <w:pStyle w:val="Prrafodelista"/>
        <w:rPr>
          <w:rFonts w:cs="Arial"/>
          <w:sz w:val="26"/>
          <w:szCs w:val="26"/>
          <w:lang w:val="es-ES"/>
        </w:rPr>
      </w:pPr>
    </w:p>
    <w:p w14:paraId="33CD5F0D" w14:textId="5CB56399" w:rsidR="00E02999" w:rsidRPr="00773D0A" w:rsidRDefault="00E02999" w:rsidP="00773D0A">
      <w:pPr>
        <w:pStyle w:val="corte4fondo"/>
        <w:numPr>
          <w:ilvl w:val="0"/>
          <w:numId w:val="3"/>
        </w:numPr>
        <w:tabs>
          <w:tab w:val="left" w:pos="0"/>
        </w:tabs>
        <w:ind w:left="0" w:hanging="567"/>
        <w:rPr>
          <w:rFonts w:cs="Arial"/>
          <w:sz w:val="26"/>
          <w:szCs w:val="26"/>
          <w:lang w:val="es-ES"/>
        </w:rPr>
      </w:pPr>
      <w:r w:rsidRPr="00773D0A">
        <w:rPr>
          <w:rFonts w:cs="Arial"/>
          <w:sz w:val="26"/>
          <w:szCs w:val="26"/>
          <w:lang w:val="es-ES"/>
        </w:rPr>
        <w:t>En similares términos se resolvió recientemente la acción de inconstitucionalidad 146/2020 y sus acumuladas 149/2020, 151/2020 y 162/2020</w:t>
      </w:r>
      <w:r w:rsidRPr="00773D0A">
        <w:rPr>
          <w:rStyle w:val="Refdenotaalpie"/>
          <w:rFonts w:cs="Arial"/>
          <w:sz w:val="26"/>
          <w:szCs w:val="26"/>
          <w:lang w:val="es-ES"/>
        </w:rPr>
        <w:footnoteReference w:id="43"/>
      </w:r>
      <w:r w:rsidRPr="00773D0A">
        <w:rPr>
          <w:rFonts w:cs="Arial"/>
          <w:sz w:val="26"/>
          <w:szCs w:val="26"/>
          <w:lang w:val="es-ES"/>
        </w:rPr>
        <w:t>.</w:t>
      </w:r>
    </w:p>
    <w:p w14:paraId="74C1A963" w14:textId="77777777" w:rsidR="00E53676" w:rsidRPr="00773D0A" w:rsidRDefault="00E53676" w:rsidP="00773D0A">
      <w:pPr>
        <w:pStyle w:val="corte4fondo"/>
        <w:tabs>
          <w:tab w:val="left" w:pos="0"/>
        </w:tabs>
        <w:ind w:firstLine="0"/>
        <w:rPr>
          <w:rFonts w:cs="Arial"/>
          <w:sz w:val="26"/>
          <w:szCs w:val="26"/>
          <w:lang w:val="es-ES"/>
        </w:rPr>
      </w:pPr>
    </w:p>
    <w:p w14:paraId="448C3A7E" w14:textId="77777777" w:rsidR="0097208C" w:rsidRPr="00773D0A" w:rsidRDefault="002F2C08" w:rsidP="00773D0A">
      <w:pPr>
        <w:pStyle w:val="corte4fondo"/>
        <w:numPr>
          <w:ilvl w:val="0"/>
          <w:numId w:val="3"/>
        </w:numPr>
        <w:tabs>
          <w:tab w:val="left" w:pos="0"/>
        </w:tabs>
        <w:ind w:left="0" w:hanging="567"/>
        <w:rPr>
          <w:rFonts w:cs="Arial"/>
          <w:sz w:val="26"/>
          <w:szCs w:val="26"/>
          <w:lang w:val="es-ES"/>
        </w:rPr>
      </w:pPr>
      <w:r w:rsidRPr="00773D0A">
        <w:rPr>
          <w:rFonts w:cs="Arial"/>
          <w:sz w:val="26"/>
          <w:szCs w:val="26"/>
          <w:lang w:val="es-ES"/>
        </w:rPr>
        <w:t>Al no existir otra causa de improcedencia o motivo de sobreseimiento aducido por las partes o que esta Suprema Corte advierta oficiosamente, se procede al estudio del fondo del asunto</w:t>
      </w:r>
      <w:r w:rsidR="00922FF1" w:rsidRPr="00773D0A">
        <w:rPr>
          <w:rFonts w:cs="Arial"/>
          <w:sz w:val="26"/>
          <w:szCs w:val="26"/>
          <w:lang w:val="es-ES"/>
        </w:rPr>
        <w:t>.</w:t>
      </w:r>
    </w:p>
    <w:p w14:paraId="4272FD66" w14:textId="77777777" w:rsidR="002902EE" w:rsidRPr="00773D0A" w:rsidRDefault="007769B1" w:rsidP="00773D0A">
      <w:pPr>
        <w:pStyle w:val="corte4fondo"/>
        <w:tabs>
          <w:tab w:val="left" w:pos="567"/>
        </w:tabs>
        <w:ind w:left="-57" w:firstLine="0"/>
        <w:jc w:val="center"/>
        <w:rPr>
          <w:rFonts w:cs="Arial"/>
          <w:b/>
          <w:sz w:val="26"/>
          <w:szCs w:val="26"/>
          <w:lang w:val="es-ES"/>
        </w:rPr>
      </w:pPr>
      <w:r w:rsidRPr="00773D0A">
        <w:rPr>
          <w:rFonts w:cs="Arial"/>
          <w:b/>
          <w:sz w:val="26"/>
          <w:szCs w:val="26"/>
          <w:lang w:val="es-ES"/>
        </w:rPr>
        <w:lastRenderedPageBreak/>
        <w:t xml:space="preserve">VI. </w:t>
      </w:r>
      <w:r w:rsidR="00732EB7" w:rsidRPr="00773D0A">
        <w:rPr>
          <w:rFonts w:cs="Arial"/>
          <w:b/>
          <w:sz w:val="26"/>
          <w:szCs w:val="26"/>
          <w:lang w:val="es-ES"/>
        </w:rPr>
        <w:t>PRECISIÓN METODOLÓGICA PARA EL ESTUDIO DE FONDO</w:t>
      </w:r>
    </w:p>
    <w:p w14:paraId="506FF7E3" w14:textId="77777777" w:rsidR="002902EE" w:rsidRPr="00773D0A" w:rsidRDefault="002902EE" w:rsidP="00773D0A">
      <w:pPr>
        <w:pStyle w:val="corte4fondo"/>
        <w:tabs>
          <w:tab w:val="left" w:pos="567"/>
        </w:tabs>
        <w:ind w:left="-57" w:firstLine="0"/>
        <w:rPr>
          <w:rFonts w:cs="Arial"/>
          <w:b/>
          <w:sz w:val="26"/>
          <w:szCs w:val="26"/>
          <w:lang w:val="es-ES"/>
        </w:rPr>
      </w:pPr>
    </w:p>
    <w:p w14:paraId="7285A464" w14:textId="33AF3688" w:rsidR="00732EB7" w:rsidRPr="00773D0A" w:rsidRDefault="00732EB7" w:rsidP="00773D0A">
      <w:pPr>
        <w:pStyle w:val="corte4fondo"/>
        <w:numPr>
          <w:ilvl w:val="0"/>
          <w:numId w:val="3"/>
        </w:numPr>
        <w:tabs>
          <w:tab w:val="left" w:pos="567"/>
        </w:tabs>
        <w:ind w:left="-57" w:hanging="510"/>
        <w:rPr>
          <w:rFonts w:cs="Arial"/>
          <w:b/>
          <w:sz w:val="26"/>
          <w:szCs w:val="26"/>
          <w:lang w:val="es-ES"/>
        </w:rPr>
      </w:pPr>
      <w:r w:rsidRPr="00773D0A">
        <w:rPr>
          <w:rFonts w:cs="Arial"/>
          <w:sz w:val="26"/>
          <w:szCs w:val="26"/>
          <w:lang w:val="es-ES"/>
        </w:rPr>
        <w:t xml:space="preserve">En las demandas de acción de inconstitucionalidad, los partidos políticos </w:t>
      </w:r>
      <w:r w:rsidR="00AE0F45" w:rsidRPr="00773D0A">
        <w:rPr>
          <w:rFonts w:cs="Arial"/>
          <w:sz w:val="26"/>
          <w:szCs w:val="26"/>
          <w:lang w:val="es-ES"/>
        </w:rPr>
        <w:t>manifestaron</w:t>
      </w:r>
      <w:r w:rsidRPr="00773D0A">
        <w:rPr>
          <w:rFonts w:cs="Arial"/>
          <w:sz w:val="26"/>
          <w:szCs w:val="26"/>
          <w:lang w:val="es-ES"/>
        </w:rPr>
        <w:t xml:space="preserve"> distintos conceptos de invalidez para impugnar, por una parte, el procedimiento legislativo del Decreto </w:t>
      </w:r>
      <w:r w:rsidR="003374DE" w:rsidRPr="00773D0A">
        <w:rPr>
          <w:rFonts w:cs="Arial"/>
          <w:sz w:val="26"/>
          <w:szCs w:val="26"/>
          <w:lang w:val="es-ES"/>
        </w:rPr>
        <w:t>202</w:t>
      </w:r>
      <w:r w:rsidR="00B54E96" w:rsidRPr="00773D0A">
        <w:rPr>
          <w:rFonts w:cs="Arial"/>
          <w:sz w:val="26"/>
          <w:szCs w:val="26"/>
          <w:lang w:val="es-ES"/>
        </w:rPr>
        <w:t>;</w:t>
      </w:r>
      <w:r w:rsidRPr="00773D0A">
        <w:rPr>
          <w:rFonts w:cs="Arial"/>
          <w:sz w:val="26"/>
          <w:szCs w:val="26"/>
          <w:lang w:val="es-ES"/>
        </w:rPr>
        <w:t xml:space="preserve"> por otra, </w:t>
      </w:r>
      <w:r w:rsidR="00A64513" w:rsidRPr="00773D0A">
        <w:rPr>
          <w:rFonts w:cs="Arial"/>
          <w:sz w:val="26"/>
          <w:szCs w:val="26"/>
          <w:lang w:val="es-ES"/>
        </w:rPr>
        <w:t xml:space="preserve">la totalidad de los artículos reformados mediante dicho </w:t>
      </w:r>
      <w:r w:rsidR="00B54E96" w:rsidRPr="00773D0A">
        <w:rPr>
          <w:rFonts w:cs="Arial"/>
          <w:sz w:val="26"/>
          <w:szCs w:val="26"/>
          <w:lang w:val="es-ES"/>
        </w:rPr>
        <w:t>D</w:t>
      </w:r>
      <w:r w:rsidR="00A64513" w:rsidRPr="00773D0A">
        <w:rPr>
          <w:rFonts w:cs="Arial"/>
          <w:sz w:val="26"/>
          <w:szCs w:val="26"/>
          <w:lang w:val="es-ES"/>
        </w:rPr>
        <w:t>ecreto</w:t>
      </w:r>
      <w:r w:rsidR="00B54E96" w:rsidRPr="00773D0A">
        <w:rPr>
          <w:rFonts w:cs="Arial"/>
          <w:sz w:val="26"/>
          <w:szCs w:val="26"/>
          <w:lang w:val="es-ES"/>
        </w:rPr>
        <w:t>,</w:t>
      </w:r>
      <w:r w:rsidR="00A64513" w:rsidRPr="00773D0A">
        <w:rPr>
          <w:rFonts w:cs="Arial"/>
          <w:sz w:val="26"/>
          <w:szCs w:val="26"/>
          <w:lang w:val="es-ES"/>
        </w:rPr>
        <w:t xml:space="preserve"> en tanto que</w:t>
      </w:r>
      <w:r w:rsidR="00AE0F45" w:rsidRPr="00773D0A">
        <w:rPr>
          <w:rFonts w:cs="Arial"/>
          <w:sz w:val="26"/>
          <w:szCs w:val="26"/>
          <w:lang w:val="es-ES"/>
        </w:rPr>
        <w:t xml:space="preserve"> consideraron que</w:t>
      </w:r>
      <w:r w:rsidR="00A64513" w:rsidRPr="00773D0A">
        <w:rPr>
          <w:rFonts w:cs="Arial"/>
          <w:sz w:val="26"/>
          <w:szCs w:val="26"/>
          <w:lang w:val="es-ES"/>
        </w:rPr>
        <w:t xml:space="preserve"> todos los numerales hacen referencia a la desaparición de los órganos municipales y, finalmente, </w:t>
      </w:r>
      <w:r w:rsidRPr="00773D0A">
        <w:rPr>
          <w:rFonts w:cs="Arial"/>
          <w:sz w:val="26"/>
          <w:szCs w:val="26"/>
          <w:lang w:val="es-ES"/>
        </w:rPr>
        <w:t xml:space="preserve">cuestionaron de manera específica el contenido de </w:t>
      </w:r>
      <w:r w:rsidR="00A64513" w:rsidRPr="00773D0A">
        <w:rPr>
          <w:rFonts w:cs="Arial"/>
          <w:sz w:val="26"/>
          <w:szCs w:val="26"/>
          <w:lang w:val="es-ES"/>
        </w:rPr>
        <w:t xml:space="preserve">algunos </w:t>
      </w:r>
      <w:r w:rsidRPr="00773D0A">
        <w:rPr>
          <w:rFonts w:cs="Arial"/>
          <w:sz w:val="26"/>
          <w:szCs w:val="26"/>
          <w:lang w:val="es-ES"/>
        </w:rPr>
        <w:t xml:space="preserve">preceptos de la Ley Electoral </w:t>
      </w:r>
      <w:r w:rsidR="003374DE" w:rsidRPr="00773D0A">
        <w:rPr>
          <w:rFonts w:cs="Arial"/>
          <w:sz w:val="26"/>
          <w:szCs w:val="26"/>
          <w:lang w:val="es-ES"/>
        </w:rPr>
        <w:t>y de Partidos Políticos del</w:t>
      </w:r>
      <w:r w:rsidRPr="00773D0A">
        <w:rPr>
          <w:rFonts w:cs="Arial"/>
          <w:sz w:val="26"/>
          <w:szCs w:val="26"/>
          <w:lang w:val="es-ES"/>
        </w:rPr>
        <w:t xml:space="preserve"> Estado de </w:t>
      </w:r>
      <w:r w:rsidR="00A64513" w:rsidRPr="00773D0A">
        <w:rPr>
          <w:rFonts w:cs="Arial"/>
          <w:sz w:val="26"/>
          <w:szCs w:val="26"/>
          <w:lang w:val="es-ES"/>
        </w:rPr>
        <w:t>Tabasco</w:t>
      </w:r>
      <w:r w:rsidR="00886D02" w:rsidRPr="00773D0A">
        <w:rPr>
          <w:rFonts w:cs="Arial"/>
          <w:sz w:val="26"/>
          <w:szCs w:val="26"/>
          <w:lang w:val="es-ES"/>
        </w:rPr>
        <w:t xml:space="preserve"> reformados mediante ese D</w:t>
      </w:r>
      <w:r w:rsidRPr="00773D0A">
        <w:rPr>
          <w:rFonts w:cs="Arial"/>
          <w:sz w:val="26"/>
          <w:szCs w:val="26"/>
          <w:lang w:val="es-ES"/>
        </w:rPr>
        <w:t>ecreto.</w:t>
      </w:r>
    </w:p>
    <w:p w14:paraId="63CBC4CA" w14:textId="77777777" w:rsidR="00F45838" w:rsidRPr="00773D0A" w:rsidRDefault="00F45838" w:rsidP="00773D0A">
      <w:pPr>
        <w:pStyle w:val="corte4fondo"/>
        <w:tabs>
          <w:tab w:val="left" w:pos="567"/>
        </w:tabs>
        <w:ind w:left="-57" w:firstLine="0"/>
        <w:rPr>
          <w:rFonts w:cs="Arial"/>
          <w:b/>
          <w:sz w:val="26"/>
          <w:szCs w:val="26"/>
          <w:lang w:val="es-ES"/>
        </w:rPr>
      </w:pPr>
    </w:p>
    <w:p w14:paraId="0ACFB916" w14:textId="7887B164" w:rsidR="003374DE" w:rsidRPr="00773D0A" w:rsidRDefault="00F45838" w:rsidP="00773D0A">
      <w:pPr>
        <w:pStyle w:val="Cuadrculamediana1-nfasis21"/>
        <w:numPr>
          <w:ilvl w:val="0"/>
          <w:numId w:val="3"/>
        </w:numPr>
        <w:ind w:left="-57" w:hanging="510"/>
        <w:rPr>
          <w:rFonts w:cs="Arial"/>
          <w:sz w:val="26"/>
          <w:szCs w:val="26"/>
        </w:rPr>
      </w:pPr>
      <w:r w:rsidRPr="00773D0A">
        <w:rPr>
          <w:rFonts w:cs="Arial"/>
          <w:sz w:val="26"/>
          <w:szCs w:val="26"/>
        </w:rPr>
        <w:t>E</w:t>
      </w:r>
      <w:r w:rsidRPr="00773D0A">
        <w:rPr>
          <w:rFonts w:cs="Arial"/>
          <w:sz w:val="26"/>
          <w:szCs w:val="26"/>
          <w:lang w:val="es-ES"/>
        </w:rPr>
        <w:t>n primer lugar se realiza el estudio del procedimiento legislativo al poder tener efectos generales sobre la totalidad de las normas reclamadas.</w:t>
      </w:r>
      <w:r w:rsidRPr="00773D0A">
        <w:rPr>
          <w:rFonts w:cs="Arial"/>
          <w:sz w:val="26"/>
          <w:szCs w:val="26"/>
        </w:rPr>
        <w:t xml:space="preserve"> Lo anterior, con fundamento en la tesis P. /J. 32/2007 de rubro: “</w:t>
      </w:r>
      <w:r w:rsidRPr="00773D0A">
        <w:rPr>
          <w:rFonts w:cs="Arial"/>
          <w:i/>
          <w:sz w:val="26"/>
          <w:szCs w:val="26"/>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773D0A">
        <w:rPr>
          <w:rFonts w:cs="Arial"/>
          <w:sz w:val="26"/>
          <w:szCs w:val="26"/>
        </w:rPr>
        <w:t>”</w:t>
      </w:r>
      <w:r w:rsidRPr="00773D0A">
        <w:rPr>
          <w:rStyle w:val="Refdenotaalpie"/>
          <w:rFonts w:cs="Arial"/>
          <w:sz w:val="26"/>
          <w:szCs w:val="26"/>
        </w:rPr>
        <w:footnoteReference w:id="44"/>
      </w:r>
      <w:r w:rsidRPr="00773D0A">
        <w:rPr>
          <w:rFonts w:cs="Arial"/>
          <w:sz w:val="26"/>
          <w:szCs w:val="26"/>
        </w:rPr>
        <w:t xml:space="preserve"> y</w:t>
      </w:r>
      <w:bookmarkStart w:id="5" w:name="_Hlk49874148"/>
      <w:r w:rsidRPr="00773D0A">
        <w:rPr>
          <w:rFonts w:cs="Arial"/>
          <w:sz w:val="26"/>
          <w:szCs w:val="26"/>
        </w:rPr>
        <w:t xml:space="preserve"> </w:t>
      </w:r>
      <w:r w:rsidRPr="00773D0A">
        <w:rPr>
          <w:rFonts w:cs="Arial"/>
          <w:sz w:val="26"/>
          <w:szCs w:val="26"/>
          <w:lang w:val="es-ES"/>
        </w:rPr>
        <w:t>e</w:t>
      </w:r>
      <w:r w:rsidR="003374DE" w:rsidRPr="00773D0A">
        <w:rPr>
          <w:rFonts w:cs="Arial"/>
          <w:sz w:val="26"/>
          <w:szCs w:val="26"/>
          <w:lang w:val="es-ES"/>
        </w:rPr>
        <w:t>n atención a los conceptos de invalidez de los partidos políticos Acción Nacional, Revolucionario Institucional y de la Revolución Democrática, el análisis de la materia de impugnación se hará en orden distinto a los argumentos de inco</w:t>
      </w:r>
      <w:r w:rsidR="00886D02" w:rsidRPr="00773D0A">
        <w:rPr>
          <w:rFonts w:cs="Arial"/>
          <w:sz w:val="26"/>
          <w:szCs w:val="26"/>
          <w:lang w:val="es-ES"/>
        </w:rPr>
        <w:t>nstitucionalidad, en razón de los siguientes temas</w:t>
      </w:r>
      <w:r w:rsidR="003374DE" w:rsidRPr="00773D0A">
        <w:rPr>
          <w:rFonts w:cs="Arial"/>
          <w:sz w:val="26"/>
          <w:szCs w:val="26"/>
          <w:lang w:val="es-ES"/>
        </w:rPr>
        <w:t>:</w:t>
      </w:r>
      <w:bookmarkEnd w:id="5"/>
    </w:p>
    <w:p w14:paraId="325E2FC5" w14:textId="77777777" w:rsidR="00C91AEF" w:rsidRPr="00773D0A" w:rsidRDefault="00C91AEF" w:rsidP="00773D0A">
      <w:pPr>
        <w:pStyle w:val="Cuadrculamediana1-nfasis21"/>
        <w:ind w:left="0"/>
        <w:rPr>
          <w:rFonts w:cs="Arial"/>
          <w:sz w:val="26"/>
          <w:szCs w:val="26"/>
          <w:lang w:val="es-ES"/>
        </w:rPr>
      </w:pPr>
    </w:p>
    <w:tbl>
      <w:tblPr>
        <w:tblW w:w="0" w:type="auto"/>
        <w:jc w:val="center"/>
        <w:tblCellMar>
          <w:left w:w="0" w:type="dxa"/>
          <w:right w:w="0" w:type="dxa"/>
        </w:tblCellMar>
        <w:tblLook w:val="04A0" w:firstRow="1" w:lastRow="0" w:firstColumn="1" w:lastColumn="0" w:noHBand="0" w:noVBand="1"/>
      </w:tblPr>
      <w:tblGrid>
        <w:gridCol w:w="1339"/>
        <w:gridCol w:w="2286"/>
        <w:gridCol w:w="5193"/>
      </w:tblGrid>
      <w:tr w:rsidR="00F74F68" w:rsidRPr="00773D0A" w14:paraId="776658DD" w14:textId="77777777" w:rsidTr="00875184">
        <w:trPr>
          <w:tblHeader/>
          <w:jc w:val="center"/>
        </w:trPr>
        <w:tc>
          <w:tcPr>
            <w:tcW w:w="1339" w:type="dxa"/>
            <w:tcBorders>
              <w:top w:val="single" w:sz="8" w:space="0" w:color="auto"/>
              <w:left w:val="single" w:sz="8" w:space="0" w:color="auto"/>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625B78C6" w14:textId="77777777" w:rsidR="00F74F68" w:rsidRPr="00773D0A" w:rsidRDefault="00F74F68" w:rsidP="00773D0A">
            <w:pPr>
              <w:pStyle w:val="Prrafodelista"/>
              <w:ind w:left="-57"/>
              <w:jc w:val="center"/>
              <w:rPr>
                <w:color w:val="FFFFFF" w:themeColor="background1"/>
                <w:sz w:val="20"/>
                <w:szCs w:val="20"/>
                <w:lang w:eastAsia="es-MX"/>
              </w:rPr>
            </w:pPr>
            <w:r w:rsidRPr="00773D0A">
              <w:rPr>
                <w:b/>
                <w:bCs/>
                <w:color w:val="FFFFFF" w:themeColor="background1"/>
                <w:sz w:val="20"/>
                <w:szCs w:val="20"/>
                <w:bdr w:val="none" w:sz="0" w:space="0" w:color="auto" w:frame="1"/>
                <w:lang w:eastAsia="es-MX"/>
              </w:rPr>
              <w:lastRenderedPageBreak/>
              <w:t>APART</w:t>
            </w:r>
            <w:r w:rsidR="00A0526C" w:rsidRPr="00773D0A">
              <w:rPr>
                <w:b/>
                <w:bCs/>
                <w:color w:val="FFFFFF" w:themeColor="background1"/>
                <w:sz w:val="20"/>
                <w:szCs w:val="20"/>
                <w:bdr w:val="none" w:sz="0" w:space="0" w:color="auto" w:frame="1"/>
                <w:lang w:eastAsia="es-MX"/>
              </w:rPr>
              <w:t>ADO</w:t>
            </w:r>
          </w:p>
        </w:tc>
        <w:tc>
          <w:tcPr>
            <w:tcW w:w="2286"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6A352675" w14:textId="77777777" w:rsidR="00F74F68" w:rsidRPr="00773D0A" w:rsidRDefault="00F74F68" w:rsidP="00773D0A">
            <w:pPr>
              <w:pStyle w:val="Prrafodelista"/>
              <w:ind w:left="-57"/>
              <w:rPr>
                <w:color w:val="FFFFFF" w:themeColor="background1"/>
                <w:sz w:val="20"/>
                <w:szCs w:val="20"/>
                <w:lang w:eastAsia="es-MX"/>
              </w:rPr>
            </w:pPr>
            <w:r w:rsidRPr="00773D0A">
              <w:rPr>
                <w:b/>
                <w:bCs/>
                <w:color w:val="FFFFFF" w:themeColor="background1"/>
                <w:sz w:val="20"/>
                <w:szCs w:val="20"/>
                <w:bdr w:val="none" w:sz="0" w:space="0" w:color="auto" w:frame="1"/>
                <w:lang w:eastAsia="es-MX"/>
              </w:rPr>
              <w:t>TEMÁTICA</w:t>
            </w:r>
          </w:p>
        </w:tc>
        <w:tc>
          <w:tcPr>
            <w:tcW w:w="5193" w:type="dxa"/>
            <w:tcBorders>
              <w:top w:val="single" w:sz="8" w:space="0" w:color="auto"/>
              <w:left w:val="nil"/>
              <w:bottom w:val="single" w:sz="8" w:space="0" w:color="auto"/>
              <w:right w:val="single" w:sz="8" w:space="0" w:color="auto"/>
            </w:tcBorders>
            <w:shd w:val="clear" w:color="auto" w:fill="244061" w:themeFill="accent1" w:themeFillShade="80"/>
            <w:tcMar>
              <w:top w:w="0" w:type="dxa"/>
              <w:left w:w="108" w:type="dxa"/>
              <w:bottom w:w="0" w:type="dxa"/>
              <w:right w:w="108" w:type="dxa"/>
            </w:tcMar>
            <w:vAlign w:val="center"/>
            <w:hideMark/>
          </w:tcPr>
          <w:p w14:paraId="1411513D" w14:textId="77777777" w:rsidR="00F74F68" w:rsidRPr="00773D0A" w:rsidRDefault="00F74F68" w:rsidP="00773D0A">
            <w:pPr>
              <w:pStyle w:val="Prrafodelista"/>
              <w:ind w:left="-57"/>
              <w:rPr>
                <w:color w:val="FFFFFF" w:themeColor="background1"/>
                <w:sz w:val="20"/>
                <w:szCs w:val="20"/>
                <w:lang w:eastAsia="es-MX"/>
              </w:rPr>
            </w:pPr>
            <w:r w:rsidRPr="00773D0A">
              <w:rPr>
                <w:b/>
                <w:bCs/>
                <w:color w:val="FFFFFF" w:themeColor="background1"/>
                <w:sz w:val="20"/>
                <w:szCs w:val="20"/>
                <w:bdr w:val="none" w:sz="0" w:space="0" w:color="auto" w:frame="1"/>
                <w:lang w:eastAsia="es-MX"/>
              </w:rPr>
              <w:t>DECRETO O NORMAS IMPUGNADAS DE LA LEY ELECTORAL</w:t>
            </w:r>
          </w:p>
        </w:tc>
      </w:tr>
      <w:tr w:rsidR="00F74F68" w:rsidRPr="00773D0A" w14:paraId="4B8A7D04" w14:textId="77777777" w:rsidTr="00875184">
        <w:trPr>
          <w:jc w:val="center"/>
        </w:trPr>
        <w:tc>
          <w:tcPr>
            <w:tcW w:w="13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C6C0FF8" w14:textId="77777777" w:rsidR="00F74F68" w:rsidRPr="00773D0A" w:rsidRDefault="006772E9" w:rsidP="00773D0A">
            <w:pPr>
              <w:pStyle w:val="Prrafodelista"/>
              <w:ind w:left="-57"/>
              <w:jc w:val="center"/>
              <w:rPr>
                <w:b/>
                <w:bCs/>
                <w:color w:val="201F1E"/>
                <w:sz w:val="22"/>
                <w:szCs w:val="22"/>
                <w:lang w:eastAsia="es-MX"/>
              </w:rPr>
            </w:pPr>
            <w:r w:rsidRPr="00773D0A">
              <w:rPr>
                <w:b/>
                <w:bCs/>
                <w:color w:val="201F1E"/>
                <w:sz w:val="22"/>
                <w:szCs w:val="22"/>
                <w:lang w:eastAsia="es-MX"/>
              </w:rPr>
              <w:t>VII</w:t>
            </w:r>
          </w:p>
          <w:p w14:paraId="48AD7655" w14:textId="77777777" w:rsidR="00F74F68" w:rsidRPr="00773D0A" w:rsidRDefault="00F74F68" w:rsidP="00773D0A">
            <w:pPr>
              <w:pStyle w:val="Prrafodelista"/>
              <w:ind w:left="-57"/>
              <w:jc w:val="center"/>
              <w:rPr>
                <w:color w:val="201F1E"/>
                <w:sz w:val="22"/>
                <w:szCs w:val="22"/>
                <w:lang w:eastAsia="es-MX"/>
              </w:rPr>
            </w:pPr>
            <w:r w:rsidRPr="00773D0A">
              <w:rPr>
                <w:b/>
                <w:bCs/>
                <w:color w:val="201F1E"/>
                <w:sz w:val="22"/>
                <w:szCs w:val="22"/>
                <w:bdr w:val="none" w:sz="0" w:space="0" w:color="auto" w:frame="1"/>
                <w:lang w:eastAsia="es-MX"/>
              </w:rPr>
              <w:t>Tema 1</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18188" w14:textId="77777777" w:rsidR="00F74F68" w:rsidRPr="00773D0A" w:rsidRDefault="00F74F68" w:rsidP="00773D0A">
            <w:pPr>
              <w:pStyle w:val="Prrafodelista"/>
              <w:ind w:left="-57"/>
              <w:rPr>
                <w:b/>
                <w:color w:val="201F1E"/>
                <w:sz w:val="22"/>
                <w:szCs w:val="22"/>
                <w:bdr w:val="none" w:sz="0" w:space="0" w:color="auto" w:frame="1"/>
                <w:lang w:eastAsia="es-MX"/>
              </w:rPr>
            </w:pPr>
            <w:r w:rsidRPr="00773D0A">
              <w:rPr>
                <w:b/>
                <w:color w:val="201F1E"/>
                <w:sz w:val="22"/>
                <w:szCs w:val="22"/>
                <w:bdr w:val="none" w:sz="0" w:space="0" w:color="auto" w:frame="1"/>
                <w:lang w:eastAsia="es-MX"/>
              </w:rPr>
              <w:t>Análisis del procedimiento legislativo</w:t>
            </w:r>
          </w:p>
          <w:p w14:paraId="6BF31266" w14:textId="77777777" w:rsidR="00F74F68" w:rsidRPr="00773D0A" w:rsidRDefault="00F74F68" w:rsidP="00773D0A">
            <w:pPr>
              <w:pStyle w:val="Prrafodelista"/>
              <w:ind w:left="-57"/>
              <w:rPr>
                <w:color w:val="201F1E"/>
                <w:sz w:val="22"/>
                <w:szCs w:val="22"/>
                <w:bdr w:val="none" w:sz="0" w:space="0" w:color="auto" w:frame="1"/>
                <w:lang w:eastAsia="es-MX"/>
              </w:rPr>
            </w:pPr>
            <w:r w:rsidRPr="00773D0A">
              <w:rPr>
                <w:color w:val="201F1E"/>
                <w:sz w:val="22"/>
                <w:szCs w:val="22"/>
                <w:bdr w:val="none" w:sz="0" w:space="0" w:color="auto" w:frame="1"/>
                <w:lang w:eastAsia="es-MX"/>
              </w:rPr>
              <w:t>(Sexto concepto de invalidez del PRI)</w:t>
            </w:r>
          </w:p>
          <w:p w14:paraId="6715C4A5" w14:textId="77777777" w:rsidR="0029721F" w:rsidRPr="00773D0A" w:rsidRDefault="0029721F" w:rsidP="00773D0A">
            <w:pPr>
              <w:pStyle w:val="Prrafodelista"/>
              <w:ind w:left="-57"/>
              <w:rPr>
                <w:color w:val="201F1E"/>
                <w:sz w:val="22"/>
                <w:szCs w:val="22"/>
                <w:lang w:eastAsia="es-MX"/>
              </w:rPr>
            </w:pPr>
          </w:p>
        </w:tc>
        <w:tc>
          <w:tcPr>
            <w:tcW w:w="5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25D5DE" w14:textId="77777777" w:rsidR="00F74F68" w:rsidRPr="00773D0A" w:rsidRDefault="00F74F68" w:rsidP="00773D0A">
            <w:pPr>
              <w:pStyle w:val="Prrafodelista"/>
              <w:ind w:left="-57"/>
              <w:rPr>
                <w:color w:val="201F1E"/>
                <w:sz w:val="22"/>
                <w:szCs w:val="22"/>
                <w:lang w:eastAsia="es-MX"/>
              </w:rPr>
            </w:pPr>
            <w:r w:rsidRPr="00773D0A">
              <w:rPr>
                <w:color w:val="201F1E"/>
                <w:sz w:val="22"/>
                <w:szCs w:val="22"/>
                <w:bdr w:val="none" w:sz="0" w:space="0" w:color="auto" w:frame="1"/>
                <w:lang w:eastAsia="es-MX"/>
              </w:rPr>
              <w:t>Decreto 202</w:t>
            </w:r>
          </w:p>
        </w:tc>
      </w:tr>
      <w:tr w:rsidR="00F74F68" w:rsidRPr="00773D0A" w14:paraId="601EEB32" w14:textId="77777777" w:rsidTr="00875184">
        <w:trPr>
          <w:jc w:val="center"/>
        </w:trPr>
        <w:tc>
          <w:tcPr>
            <w:tcW w:w="13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AEAD45A" w14:textId="77777777" w:rsidR="00F74F68" w:rsidRPr="00773D0A" w:rsidRDefault="006772E9" w:rsidP="00773D0A">
            <w:pPr>
              <w:pStyle w:val="Prrafodelista"/>
              <w:ind w:left="-57"/>
              <w:jc w:val="center"/>
              <w:rPr>
                <w:b/>
                <w:bCs/>
                <w:color w:val="201F1E"/>
                <w:sz w:val="22"/>
                <w:szCs w:val="22"/>
                <w:lang w:eastAsia="es-MX"/>
              </w:rPr>
            </w:pPr>
            <w:bookmarkStart w:id="6" w:name="_Hlk49976411"/>
            <w:r w:rsidRPr="00773D0A">
              <w:rPr>
                <w:b/>
                <w:bCs/>
                <w:color w:val="201F1E"/>
                <w:sz w:val="22"/>
                <w:szCs w:val="22"/>
                <w:lang w:eastAsia="es-MX"/>
              </w:rPr>
              <w:t>VIII</w:t>
            </w:r>
          </w:p>
          <w:p w14:paraId="3DE148A0" w14:textId="77777777" w:rsidR="00F74F68" w:rsidRPr="00773D0A" w:rsidRDefault="00F74F68" w:rsidP="00773D0A">
            <w:pPr>
              <w:pStyle w:val="Prrafodelista"/>
              <w:ind w:left="-57"/>
              <w:jc w:val="center"/>
              <w:rPr>
                <w:color w:val="201F1E"/>
                <w:sz w:val="22"/>
                <w:szCs w:val="22"/>
                <w:lang w:eastAsia="es-MX"/>
              </w:rPr>
            </w:pPr>
            <w:r w:rsidRPr="00773D0A">
              <w:rPr>
                <w:b/>
                <w:bCs/>
                <w:color w:val="201F1E"/>
                <w:sz w:val="22"/>
                <w:szCs w:val="22"/>
                <w:bdr w:val="none" w:sz="0" w:space="0" w:color="auto" w:frame="1"/>
                <w:lang w:eastAsia="es-MX"/>
              </w:rPr>
              <w:t>Tema 2</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AC0A5B" w14:textId="77777777" w:rsidR="00F74F68" w:rsidRPr="00773D0A" w:rsidRDefault="00F74F68" w:rsidP="00773D0A">
            <w:pPr>
              <w:pStyle w:val="Prrafodelista"/>
              <w:ind w:left="-57"/>
              <w:rPr>
                <w:b/>
                <w:color w:val="201F1E"/>
                <w:sz w:val="22"/>
                <w:szCs w:val="22"/>
                <w:lang w:eastAsia="es-MX"/>
              </w:rPr>
            </w:pPr>
            <w:bookmarkStart w:id="7" w:name="x__Hlk49888650"/>
            <w:r w:rsidRPr="00773D0A">
              <w:rPr>
                <w:b/>
                <w:color w:val="201F1E"/>
                <w:sz w:val="22"/>
                <w:szCs w:val="22"/>
                <w:bdr w:val="none" w:sz="0" w:space="0" w:color="auto" w:frame="1"/>
                <w:lang w:eastAsia="es-MX"/>
              </w:rPr>
              <w:t>Desaparición de órganos municipales</w:t>
            </w:r>
            <w:bookmarkEnd w:id="7"/>
          </w:p>
          <w:p w14:paraId="1115EB93" w14:textId="77777777" w:rsidR="00F74F68" w:rsidRPr="00773D0A" w:rsidRDefault="00F74F68" w:rsidP="00773D0A">
            <w:pPr>
              <w:ind w:left="-57"/>
              <w:rPr>
                <w:color w:val="201F1E"/>
                <w:sz w:val="22"/>
                <w:szCs w:val="22"/>
                <w:bdr w:val="none" w:sz="0" w:space="0" w:color="auto" w:frame="1"/>
                <w:lang w:eastAsia="es-MX"/>
              </w:rPr>
            </w:pPr>
          </w:p>
          <w:p w14:paraId="10FB27D1" w14:textId="0BA694F3" w:rsidR="00F74F68" w:rsidRPr="00773D0A" w:rsidRDefault="00F74F68" w:rsidP="00773D0A">
            <w:pPr>
              <w:pStyle w:val="Prrafodelista"/>
              <w:ind w:left="-57"/>
              <w:rPr>
                <w:color w:val="201F1E"/>
                <w:sz w:val="22"/>
                <w:szCs w:val="22"/>
                <w:lang w:eastAsia="es-MX"/>
              </w:rPr>
            </w:pPr>
            <w:r w:rsidRPr="00773D0A">
              <w:rPr>
                <w:color w:val="201F1E"/>
                <w:sz w:val="22"/>
                <w:szCs w:val="22"/>
                <w:bdr w:val="none" w:sz="0" w:space="0" w:color="auto" w:frame="1"/>
                <w:lang w:eastAsia="es-MX"/>
              </w:rPr>
              <w:t>(Primero y segundo concepto</w:t>
            </w:r>
            <w:r w:rsidR="007B7526" w:rsidRPr="00773D0A">
              <w:rPr>
                <w:color w:val="201F1E"/>
                <w:sz w:val="22"/>
                <w:szCs w:val="22"/>
                <w:bdr w:val="none" w:sz="0" w:space="0" w:color="auto" w:frame="1"/>
                <w:lang w:eastAsia="es-MX"/>
              </w:rPr>
              <w:t>s</w:t>
            </w:r>
            <w:r w:rsidRPr="00773D0A">
              <w:rPr>
                <w:color w:val="201F1E"/>
                <w:sz w:val="22"/>
                <w:szCs w:val="22"/>
                <w:bdr w:val="none" w:sz="0" w:space="0" w:color="auto" w:frame="1"/>
                <w:lang w:eastAsia="es-MX"/>
              </w:rPr>
              <w:t xml:space="preserve"> de invalidez del PRD; primero, segundo, tercero, cuarto y quinto concepto de invalidez del PRI y primero, segundo y terce</w:t>
            </w:r>
            <w:r w:rsidR="00AA51A5" w:rsidRPr="00773D0A">
              <w:rPr>
                <w:color w:val="201F1E"/>
                <w:sz w:val="22"/>
                <w:szCs w:val="22"/>
                <w:bdr w:val="none" w:sz="0" w:space="0" w:color="auto" w:frame="1"/>
                <w:lang w:eastAsia="es-MX"/>
              </w:rPr>
              <w:t>r concepto de invalidez del PAN</w:t>
            </w:r>
            <w:r w:rsidRPr="00773D0A">
              <w:rPr>
                <w:color w:val="201F1E"/>
                <w:sz w:val="22"/>
                <w:szCs w:val="22"/>
                <w:bdr w:val="none" w:sz="0" w:space="0" w:color="auto" w:frame="1"/>
                <w:lang w:eastAsia="es-MX"/>
              </w:rPr>
              <w:t>)</w:t>
            </w:r>
          </w:p>
        </w:tc>
        <w:tc>
          <w:tcPr>
            <w:tcW w:w="5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E253EB" w14:textId="77777777" w:rsidR="00760B3A" w:rsidRPr="00773D0A" w:rsidRDefault="009F43C1" w:rsidP="00773D0A">
            <w:pPr>
              <w:rPr>
                <w:sz w:val="22"/>
                <w:szCs w:val="22"/>
              </w:rPr>
            </w:pPr>
            <w:bookmarkStart w:id="8" w:name="_Hlk50549117"/>
            <w:r w:rsidRPr="00773D0A">
              <w:rPr>
                <w:sz w:val="22"/>
                <w:szCs w:val="22"/>
              </w:rPr>
              <w:t xml:space="preserve">Artículos </w:t>
            </w:r>
          </w:p>
          <w:p w14:paraId="0F3FC22C" w14:textId="631334ED" w:rsidR="00DA170C" w:rsidRPr="00773D0A" w:rsidRDefault="00F74F68" w:rsidP="00773D0A">
            <w:pPr>
              <w:rPr>
                <w:sz w:val="22"/>
                <w:szCs w:val="22"/>
              </w:rPr>
            </w:pPr>
            <w:r w:rsidRPr="00773D0A">
              <w:rPr>
                <w:sz w:val="22"/>
                <w:szCs w:val="22"/>
              </w:rPr>
              <w:t xml:space="preserve">104, numeral 1, fracciones I y II; </w:t>
            </w:r>
          </w:p>
          <w:p w14:paraId="158C6890" w14:textId="77777777" w:rsidR="00DA170C" w:rsidRPr="00773D0A" w:rsidRDefault="00F74F68" w:rsidP="00773D0A">
            <w:pPr>
              <w:ind w:left="362" w:hanging="362"/>
              <w:rPr>
                <w:sz w:val="22"/>
                <w:szCs w:val="22"/>
              </w:rPr>
            </w:pPr>
            <w:r w:rsidRPr="00773D0A">
              <w:rPr>
                <w:sz w:val="22"/>
                <w:szCs w:val="22"/>
              </w:rPr>
              <w:t xml:space="preserve">114, numeral 1; </w:t>
            </w:r>
          </w:p>
          <w:p w14:paraId="39CF82D0" w14:textId="77777777" w:rsidR="00DA170C" w:rsidRPr="00773D0A" w:rsidRDefault="00F74F68" w:rsidP="00773D0A">
            <w:pPr>
              <w:ind w:left="362" w:hanging="362"/>
              <w:rPr>
                <w:sz w:val="22"/>
                <w:szCs w:val="22"/>
              </w:rPr>
            </w:pPr>
            <w:r w:rsidRPr="00773D0A">
              <w:rPr>
                <w:sz w:val="22"/>
                <w:szCs w:val="22"/>
              </w:rPr>
              <w:t>115, numeral 1, fracci</w:t>
            </w:r>
            <w:r w:rsidR="00CE44B7" w:rsidRPr="00773D0A">
              <w:rPr>
                <w:sz w:val="22"/>
                <w:szCs w:val="22"/>
              </w:rPr>
              <w:t>ón II</w:t>
            </w:r>
            <w:r w:rsidRPr="00773D0A">
              <w:rPr>
                <w:sz w:val="22"/>
                <w:szCs w:val="22"/>
              </w:rPr>
              <w:t xml:space="preserve"> y numeral 4; </w:t>
            </w:r>
          </w:p>
          <w:p w14:paraId="1796E5E7" w14:textId="77777777" w:rsidR="00DA170C" w:rsidRPr="00773D0A" w:rsidRDefault="00F74F68" w:rsidP="00773D0A">
            <w:pPr>
              <w:ind w:left="362" w:hanging="362"/>
              <w:rPr>
                <w:sz w:val="22"/>
                <w:szCs w:val="22"/>
              </w:rPr>
            </w:pPr>
            <w:r w:rsidRPr="00773D0A">
              <w:rPr>
                <w:sz w:val="22"/>
                <w:szCs w:val="22"/>
              </w:rPr>
              <w:t>117, numeral 2, fracciones VIII, XII</w:t>
            </w:r>
            <w:r w:rsidR="00CE44B7" w:rsidRPr="00773D0A">
              <w:rPr>
                <w:sz w:val="22"/>
                <w:szCs w:val="22"/>
              </w:rPr>
              <w:t xml:space="preserve"> y</w:t>
            </w:r>
            <w:r w:rsidRPr="00773D0A">
              <w:rPr>
                <w:sz w:val="22"/>
                <w:szCs w:val="22"/>
              </w:rPr>
              <w:t xml:space="preserve"> XXII; </w:t>
            </w:r>
          </w:p>
          <w:p w14:paraId="4BB18DC6" w14:textId="77777777" w:rsidR="00DA170C" w:rsidRPr="00773D0A" w:rsidRDefault="00F74F68" w:rsidP="00773D0A">
            <w:pPr>
              <w:ind w:left="362" w:hanging="362"/>
              <w:rPr>
                <w:sz w:val="22"/>
                <w:szCs w:val="22"/>
              </w:rPr>
            </w:pPr>
            <w:r w:rsidRPr="00773D0A">
              <w:rPr>
                <w:sz w:val="22"/>
                <w:szCs w:val="22"/>
              </w:rPr>
              <w:t xml:space="preserve">121, numeral 1, fracciones X y XIII; </w:t>
            </w:r>
          </w:p>
          <w:p w14:paraId="7F62A2AB" w14:textId="77777777" w:rsidR="00DA170C" w:rsidRPr="00773D0A" w:rsidRDefault="00F74F68" w:rsidP="00773D0A">
            <w:pPr>
              <w:ind w:left="362" w:hanging="362"/>
              <w:rPr>
                <w:sz w:val="22"/>
                <w:szCs w:val="22"/>
              </w:rPr>
            </w:pPr>
            <w:r w:rsidRPr="00773D0A">
              <w:rPr>
                <w:sz w:val="22"/>
                <w:szCs w:val="22"/>
              </w:rPr>
              <w:t xml:space="preserve">126, numeral 1, fracción VI; </w:t>
            </w:r>
          </w:p>
          <w:p w14:paraId="650CB501" w14:textId="2F09A32F" w:rsidR="00DA170C" w:rsidRPr="00773D0A" w:rsidRDefault="00F74F68" w:rsidP="00773D0A">
            <w:pPr>
              <w:ind w:left="362" w:hanging="362"/>
              <w:rPr>
                <w:sz w:val="22"/>
                <w:szCs w:val="22"/>
              </w:rPr>
            </w:pPr>
            <w:r w:rsidRPr="00773D0A">
              <w:rPr>
                <w:sz w:val="22"/>
                <w:szCs w:val="22"/>
              </w:rPr>
              <w:t>131</w:t>
            </w:r>
            <w:r w:rsidR="00922DB2" w:rsidRPr="00773D0A">
              <w:rPr>
                <w:sz w:val="22"/>
                <w:szCs w:val="22"/>
              </w:rPr>
              <w:t>,</w:t>
            </w:r>
            <w:r w:rsidRPr="00773D0A">
              <w:rPr>
                <w:sz w:val="22"/>
                <w:szCs w:val="22"/>
              </w:rPr>
              <w:t xml:space="preserve"> numeral 1, fracciones VII, XII</w:t>
            </w:r>
            <w:r w:rsidR="00CE44B7" w:rsidRPr="00773D0A">
              <w:rPr>
                <w:sz w:val="22"/>
                <w:szCs w:val="22"/>
              </w:rPr>
              <w:t>, XIII y XIV</w:t>
            </w:r>
            <w:r w:rsidRPr="00773D0A">
              <w:rPr>
                <w:sz w:val="22"/>
                <w:szCs w:val="22"/>
              </w:rPr>
              <w:t xml:space="preserve">; </w:t>
            </w:r>
          </w:p>
          <w:p w14:paraId="2442AD35" w14:textId="77777777" w:rsidR="00DA170C" w:rsidRPr="00773D0A" w:rsidRDefault="00F74F68" w:rsidP="00773D0A">
            <w:pPr>
              <w:ind w:left="362" w:hanging="362"/>
              <w:rPr>
                <w:sz w:val="22"/>
                <w:szCs w:val="22"/>
              </w:rPr>
            </w:pPr>
            <w:r w:rsidRPr="00773D0A">
              <w:rPr>
                <w:sz w:val="22"/>
                <w:szCs w:val="22"/>
              </w:rPr>
              <w:t xml:space="preserve">145, numeral 1; 146, numeral 1; </w:t>
            </w:r>
          </w:p>
          <w:p w14:paraId="47E5172A" w14:textId="77777777" w:rsidR="00DA170C" w:rsidRPr="00773D0A" w:rsidRDefault="00F74F68" w:rsidP="00773D0A">
            <w:pPr>
              <w:ind w:left="362" w:hanging="362"/>
              <w:rPr>
                <w:sz w:val="22"/>
                <w:szCs w:val="22"/>
              </w:rPr>
            </w:pPr>
            <w:r w:rsidRPr="00773D0A">
              <w:rPr>
                <w:sz w:val="22"/>
                <w:szCs w:val="22"/>
              </w:rPr>
              <w:t xml:space="preserve">147, numeral 2; 152, numeral 1; </w:t>
            </w:r>
          </w:p>
          <w:p w14:paraId="0734A70F" w14:textId="77777777" w:rsidR="00DA170C" w:rsidRPr="00773D0A" w:rsidRDefault="00F74F68" w:rsidP="00773D0A">
            <w:pPr>
              <w:ind w:left="362" w:hanging="362"/>
              <w:rPr>
                <w:sz w:val="22"/>
                <w:szCs w:val="22"/>
              </w:rPr>
            </w:pPr>
            <w:r w:rsidRPr="00773D0A">
              <w:rPr>
                <w:sz w:val="22"/>
                <w:szCs w:val="22"/>
              </w:rPr>
              <w:t xml:space="preserve">153, numeral 1; 154, numeral 2; </w:t>
            </w:r>
          </w:p>
          <w:p w14:paraId="47C7C34C" w14:textId="14690F48" w:rsidR="00DA170C" w:rsidRPr="00773D0A" w:rsidRDefault="00F74F68" w:rsidP="00773D0A">
            <w:pPr>
              <w:ind w:left="362" w:hanging="362"/>
              <w:rPr>
                <w:sz w:val="22"/>
                <w:szCs w:val="22"/>
              </w:rPr>
            </w:pPr>
            <w:r w:rsidRPr="00773D0A">
              <w:rPr>
                <w:sz w:val="22"/>
                <w:szCs w:val="22"/>
              </w:rPr>
              <w:t>155, numeral 1; 16</w:t>
            </w:r>
            <w:r w:rsidR="006B5F37" w:rsidRPr="00773D0A">
              <w:rPr>
                <w:sz w:val="22"/>
                <w:szCs w:val="22"/>
              </w:rPr>
              <w:t>5</w:t>
            </w:r>
            <w:r w:rsidRPr="00773D0A">
              <w:rPr>
                <w:sz w:val="22"/>
                <w:szCs w:val="22"/>
              </w:rPr>
              <w:t xml:space="preserve">, numerales 5 y 6; </w:t>
            </w:r>
          </w:p>
          <w:p w14:paraId="5E568221" w14:textId="77777777" w:rsidR="00DA170C" w:rsidRPr="00773D0A" w:rsidRDefault="00F74F68" w:rsidP="00773D0A">
            <w:pPr>
              <w:ind w:left="362" w:hanging="362"/>
              <w:rPr>
                <w:sz w:val="22"/>
                <w:szCs w:val="22"/>
              </w:rPr>
            </w:pPr>
            <w:r w:rsidRPr="00773D0A">
              <w:rPr>
                <w:sz w:val="22"/>
                <w:szCs w:val="22"/>
              </w:rPr>
              <w:t xml:space="preserve">188, numeral 1, fracción I, incisos a) y b) y fracción II, incisos a) y b); </w:t>
            </w:r>
          </w:p>
          <w:p w14:paraId="07880FB1" w14:textId="77777777" w:rsidR="00DA170C" w:rsidRPr="00773D0A" w:rsidRDefault="00F74F68" w:rsidP="00773D0A">
            <w:pPr>
              <w:ind w:left="362" w:hanging="362"/>
              <w:rPr>
                <w:sz w:val="22"/>
                <w:szCs w:val="22"/>
              </w:rPr>
            </w:pPr>
            <w:r w:rsidRPr="00773D0A">
              <w:rPr>
                <w:sz w:val="22"/>
                <w:szCs w:val="22"/>
              </w:rPr>
              <w:t xml:space="preserve">190, numerales 5, 6, 7, y 8; 201, numeral 3; </w:t>
            </w:r>
          </w:p>
          <w:p w14:paraId="5B81A08A" w14:textId="77777777" w:rsidR="00DA170C" w:rsidRPr="00773D0A" w:rsidRDefault="00F74F68" w:rsidP="00773D0A">
            <w:pPr>
              <w:ind w:left="362" w:hanging="362"/>
              <w:rPr>
                <w:sz w:val="22"/>
                <w:szCs w:val="22"/>
              </w:rPr>
            </w:pPr>
            <w:r w:rsidRPr="00773D0A">
              <w:rPr>
                <w:sz w:val="22"/>
                <w:szCs w:val="22"/>
              </w:rPr>
              <w:t>217, numeral 1; 219, numeral 4; 246, numeral 2;</w:t>
            </w:r>
          </w:p>
          <w:p w14:paraId="5BA734C2" w14:textId="08ACA803" w:rsidR="00DA170C" w:rsidRPr="00773D0A" w:rsidRDefault="00F74F68" w:rsidP="00773D0A">
            <w:pPr>
              <w:ind w:left="362" w:hanging="362"/>
              <w:rPr>
                <w:sz w:val="22"/>
                <w:szCs w:val="22"/>
              </w:rPr>
            </w:pPr>
            <w:r w:rsidRPr="00773D0A">
              <w:rPr>
                <w:sz w:val="22"/>
                <w:szCs w:val="22"/>
              </w:rPr>
              <w:t xml:space="preserve">249, numerales 1, 5 y 6; </w:t>
            </w:r>
          </w:p>
          <w:p w14:paraId="67E78F80" w14:textId="77777777" w:rsidR="00DA170C" w:rsidRPr="00773D0A" w:rsidRDefault="00F74F68" w:rsidP="00773D0A">
            <w:pPr>
              <w:ind w:left="362" w:hanging="362"/>
              <w:rPr>
                <w:sz w:val="22"/>
                <w:szCs w:val="22"/>
              </w:rPr>
            </w:pPr>
            <w:r w:rsidRPr="00773D0A">
              <w:rPr>
                <w:sz w:val="22"/>
                <w:szCs w:val="22"/>
              </w:rPr>
              <w:t>254, numeral 1, fracciones II y III;</w:t>
            </w:r>
          </w:p>
          <w:p w14:paraId="7196E70B" w14:textId="4B5216CD" w:rsidR="00DA170C" w:rsidRPr="00773D0A" w:rsidRDefault="00F74F68" w:rsidP="00773D0A">
            <w:pPr>
              <w:ind w:left="362" w:hanging="362"/>
              <w:rPr>
                <w:sz w:val="22"/>
                <w:szCs w:val="22"/>
              </w:rPr>
            </w:pPr>
            <w:r w:rsidRPr="00773D0A">
              <w:rPr>
                <w:sz w:val="22"/>
                <w:szCs w:val="22"/>
              </w:rPr>
              <w:t xml:space="preserve">255, numeral 1; </w:t>
            </w:r>
          </w:p>
          <w:p w14:paraId="090EF186" w14:textId="3CAF3DE6" w:rsidR="00DA170C" w:rsidRPr="00773D0A" w:rsidRDefault="00F74F68" w:rsidP="00773D0A">
            <w:pPr>
              <w:ind w:left="362" w:hanging="362"/>
              <w:rPr>
                <w:sz w:val="22"/>
                <w:szCs w:val="22"/>
              </w:rPr>
            </w:pPr>
            <w:r w:rsidRPr="00773D0A">
              <w:rPr>
                <w:sz w:val="22"/>
                <w:szCs w:val="22"/>
              </w:rPr>
              <w:t xml:space="preserve">256, numeral 1; </w:t>
            </w:r>
          </w:p>
          <w:p w14:paraId="29E68735" w14:textId="578AF27A" w:rsidR="00C527A5" w:rsidRPr="00773D0A" w:rsidRDefault="00C527A5" w:rsidP="00773D0A">
            <w:pPr>
              <w:ind w:left="362" w:hanging="362"/>
              <w:rPr>
                <w:sz w:val="22"/>
                <w:szCs w:val="22"/>
              </w:rPr>
            </w:pPr>
            <w:r w:rsidRPr="00773D0A">
              <w:rPr>
                <w:sz w:val="22"/>
                <w:szCs w:val="22"/>
              </w:rPr>
              <w:t>258, numeral 1, fracciones I, II y III;</w:t>
            </w:r>
          </w:p>
          <w:p w14:paraId="459BE4FD" w14:textId="77777777" w:rsidR="00DA170C" w:rsidRPr="00773D0A" w:rsidRDefault="00F74F68" w:rsidP="00773D0A">
            <w:pPr>
              <w:ind w:left="362" w:hanging="362"/>
              <w:rPr>
                <w:sz w:val="22"/>
                <w:szCs w:val="22"/>
              </w:rPr>
            </w:pPr>
            <w:r w:rsidRPr="00773D0A">
              <w:rPr>
                <w:sz w:val="22"/>
                <w:szCs w:val="22"/>
              </w:rPr>
              <w:t xml:space="preserve">262, numeral 8; </w:t>
            </w:r>
          </w:p>
          <w:p w14:paraId="035034E7" w14:textId="77777777" w:rsidR="00DA170C" w:rsidRPr="00773D0A" w:rsidRDefault="00F74F68" w:rsidP="00773D0A">
            <w:pPr>
              <w:ind w:left="362" w:hanging="362"/>
              <w:rPr>
                <w:sz w:val="22"/>
                <w:szCs w:val="22"/>
              </w:rPr>
            </w:pPr>
            <w:r w:rsidRPr="00773D0A">
              <w:rPr>
                <w:sz w:val="22"/>
                <w:szCs w:val="22"/>
              </w:rPr>
              <w:t xml:space="preserve">265, numeral 1, fracción VI; </w:t>
            </w:r>
          </w:p>
          <w:p w14:paraId="1CA10186" w14:textId="37ED9B76" w:rsidR="00DA170C" w:rsidRPr="00773D0A" w:rsidRDefault="00F74F68" w:rsidP="00773D0A">
            <w:pPr>
              <w:ind w:left="362" w:hanging="362"/>
              <w:rPr>
                <w:sz w:val="22"/>
                <w:szCs w:val="22"/>
              </w:rPr>
            </w:pPr>
            <w:r w:rsidRPr="00773D0A">
              <w:rPr>
                <w:sz w:val="22"/>
                <w:szCs w:val="22"/>
              </w:rPr>
              <w:t>266, numeral 1; 279, numeral 1;</w:t>
            </w:r>
          </w:p>
          <w:p w14:paraId="64DDE87E" w14:textId="77777777" w:rsidR="00DA170C" w:rsidRPr="00773D0A" w:rsidRDefault="00F74F68" w:rsidP="00773D0A">
            <w:pPr>
              <w:ind w:left="362" w:hanging="362"/>
              <w:rPr>
                <w:sz w:val="22"/>
                <w:szCs w:val="22"/>
              </w:rPr>
            </w:pPr>
            <w:r w:rsidRPr="00773D0A">
              <w:rPr>
                <w:sz w:val="22"/>
                <w:szCs w:val="22"/>
              </w:rPr>
              <w:t>304, numeral 1;</w:t>
            </w:r>
          </w:p>
          <w:p w14:paraId="6EC333CF" w14:textId="302D0CD5" w:rsidR="00DA170C" w:rsidRPr="00773D0A" w:rsidRDefault="00F74F68" w:rsidP="00773D0A">
            <w:pPr>
              <w:ind w:left="362" w:hanging="362"/>
              <w:rPr>
                <w:sz w:val="22"/>
                <w:szCs w:val="22"/>
              </w:rPr>
            </w:pPr>
            <w:r w:rsidRPr="00773D0A">
              <w:rPr>
                <w:sz w:val="22"/>
                <w:szCs w:val="22"/>
              </w:rPr>
              <w:t xml:space="preserve">305, numeral 1; </w:t>
            </w:r>
          </w:p>
          <w:p w14:paraId="26A17733" w14:textId="77777777" w:rsidR="00DA170C" w:rsidRPr="00773D0A" w:rsidRDefault="00F74F68" w:rsidP="00773D0A">
            <w:pPr>
              <w:ind w:left="362" w:hanging="362"/>
              <w:rPr>
                <w:sz w:val="22"/>
                <w:szCs w:val="22"/>
              </w:rPr>
            </w:pPr>
            <w:r w:rsidRPr="00773D0A">
              <w:rPr>
                <w:sz w:val="22"/>
                <w:szCs w:val="22"/>
              </w:rPr>
              <w:t>310,</w:t>
            </w:r>
            <w:r w:rsidR="0009230D" w:rsidRPr="00773D0A">
              <w:rPr>
                <w:sz w:val="22"/>
                <w:szCs w:val="22"/>
              </w:rPr>
              <w:t xml:space="preserve"> </w:t>
            </w:r>
            <w:r w:rsidRPr="00773D0A">
              <w:rPr>
                <w:sz w:val="22"/>
                <w:szCs w:val="22"/>
              </w:rPr>
              <w:t xml:space="preserve">numeral 1, fracción III, y numeral 2; </w:t>
            </w:r>
          </w:p>
          <w:p w14:paraId="4B34672D" w14:textId="77777777" w:rsidR="00F74F68" w:rsidRPr="00773D0A" w:rsidRDefault="00F74F68" w:rsidP="00773D0A">
            <w:pPr>
              <w:ind w:left="362" w:hanging="362"/>
              <w:rPr>
                <w:sz w:val="22"/>
                <w:szCs w:val="22"/>
              </w:rPr>
            </w:pPr>
            <w:r w:rsidRPr="00773D0A">
              <w:rPr>
                <w:sz w:val="22"/>
                <w:szCs w:val="22"/>
              </w:rPr>
              <w:t>350, numeral 2</w:t>
            </w:r>
            <w:bookmarkEnd w:id="8"/>
            <w:r w:rsidR="006B5F37" w:rsidRPr="00773D0A">
              <w:rPr>
                <w:sz w:val="22"/>
                <w:szCs w:val="22"/>
              </w:rPr>
              <w:t>.</w:t>
            </w:r>
          </w:p>
          <w:p w14:paraId="0E33465C" w14:textId="08851A40" w:rsidR="006B5F37" w:rsidRPr="00773D0A" w:rsidRDefault="006B5F37" w:rsidP="00773D0A">
            <w:pPr>
              <w:rPr>
                <w:color w:val="201F1E"/>
                <w:sz w:val="22"/>
                <w:szCs w:val="22"/>
                <w:lang w:eastAsia="es-MX"/>
              </w:rPr>
            </w:pPr>
          </w:p>
        </w:tc>
      </w:tr>
      <w:bookmarkEnd w:id="6"/>
      <w:tr w:rsidR="00F74F68" w:rsidRPr="00773D0A" w14:paraId="3C351FF7" w14:textId="77777777" w:rsidTr="00875184">
        <w:trPr>
          <w:jc w:val="center"/>
        </w:trPr>
        <w:tc>
          <w:tcPr>
            <w:tcW w:w="13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D31CAB6" w14:textId="77777777" w:rsidR="00F74F68" w:rsidRPr="00773D0A" w:rsidRDefault="006772E9" w:rsidP="00773D0A">
            <w:pPr>
              <w:pStyle w:val="Prrafodelista"/>
              <w:ind w:left="-57"/>
              <w:jc w:val="center"/>
              <w:rPr>
                <w:b/>
                <w:bCs/>
                <w:color w:val="201F1E"/>
                <w:sz w:val="22"/>
                <w:szCs w:val="22"/>
                <w:lang w:eastAsia="es-MX"/>
              </w:rPr>
            </w:pPr>
            <w:r w:rsidRPr="00773D0A">
              <w:rPr>
                <w:b/>
                <w:bCs/>
                <w:color w:val="201F1E"/>
                <w:sz w:val="22"/>
                <w:szCs w:val="22"/>
                <w:lang w:eastAsia="es-MX"/>
              </w:rPr>
              <w:t>I</w:t>
            </w:r>
            <w:r w:rsidR="00B47E87" w:rsidRPr="00773D0A">
              <w:rPr>
                <w:b/>
                <w:bCs/>
                <w:color w:val="201F1E"/>
                <w:sz w:val="22"/>
                <w:szCs w:val="22"/>
                <w:lang w:eastAsia="es-MX"/>
              </w:rPr>
              <w:t>X</w:t>
            </w:r>
          </w:p>
          <w:p w14:paraId="1A3A7106" w14:textId="77777777" w:rsidR="00F74F68" w:rsidRPr="00773D0A" w:rsidRDefault="00B47E87" w:rsidP="00773D0A">
            <w:pPr>
              <w:jc w:val="center"/>
              <w:rPr>
                <w:color w:val="201F1E"/>
                <w:sz w:val="22"/>
                <w:szCs w:val="22"/>
                <w:lang w:eastAsia="es-MX"/>
              </w:rPr>
            </w:pPr>
            <w:r w:rsidRPr="00773D0A">
              <w:rPr>
                <w:b/>
                <w:bCs/>
                <w:color w:val="201F1E"/>
                <w:sz w:val="22"/>
                <w:szCs w:val="22"/>
                <w:bdr w:val="none" w:sz="0" w:space="0" w:color="auto" w:frame="1"/>
                <w:lang w:eastAsia="es-MX"/>
              </w:rPr>
              <w:t>T</w:t>
            </w:r>
            <w:r w:rsidR="00F74F68" w:rsidRPr="00773D0A">
              <w:rPr>
                <w:b/>
                <w:bCs/>
                <w:color w:val="201F1E"/>
                <w:sz w:val="22"/>
                <w:szCs w:val="22"/>
                <w:bdr w:val="none" w:sz="0" w:space="0" w:color="auto" w:frame="1"/>
                <w:lang w:eastAsia="es-MX"/>
              </w:rPr>
              <w:t>ema 3</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0EC2E7" w14:textId="77777777" w:rsidR="00F74F68" w:rsidRPr="00773D0A" w:rsidRDefault="000B494D" w:rsidP="00773D0A">
            <w:pPr>
              <w:pStyle w:val="Prrafodelista"/>
              <w:ind w:left="-57"/>
              <w:rPr>
                <w:b/>
                <w:color w:val="201F1E"/>
                <w:sz w:val="22"/>
                <w:szCs w:val="22"/>
                <w:bdr w:val="none" w:sz="0" w:space="0" w:color="auto" w:frame="1"/>
                <w:lang w:eastAsia="es-MX"/>
              </w:rPr>
            </w:pPr>
            <w:r w:rsidRPr="00773D0A">
              <w:rPr>
                <w:b/>
                <w:color w:val="201F1E"/>
                <w:sz w:val="22"/>
                <w:szCs w:val="22"/>
                <w:bdr w:val="none" w:sz="0" w:space="0" w:color="auto" w:frame="1"/>
                <w:lang w:eastAsia="es-MX"/>
              </w:rPr>
              <w:t>Instalación de m</w:t>
            </w:r>
            <w:r w:rsidR="00F74F68" w:rsidRPr="00773D0A">
              <w:rPr>
                <w:b/>
                <w:color w:val="201F1E"/>
                <w:sz w:val="22"/>
                <w:szCs w:val="22"/>
                <w:bdr w:val="none" w:sz="0" w:space="0" w:color="auto" w:frame="1"/>
                <w:lang w:eastAsia="es-MX"/>
              </w:rPr>
              <w:t>esas auxiliares</w:t>
            </w:r>
          </w:p>
          <w:p w14:paraId="0457FBF4" w14:textId="77777777" w:rsidR="00F74F68" w:rsidRPr="00773D0A" w:rsidRDefault="00F74F68" w:rsidP="00773D0A">
            <w:pPr>
              <w:pStyle w:val="Prrafodelista"/>
              <w:ind w:left="-57"/>
              <w:rPr>
                <w:color w:val="201F1E"/>
                <w:sz w:val="22"/>
                <w:szCs w:val="22"/>
                <w:bdr w:val="none" w:sz="0" w:space="0" w:color="auto" w:frame="1"/>
                <w:lang w:eastAsia="es-MX"/>
              </w:rPr>
            </w:pPr>
            <w:r w:rsidRPr="00773D0A">
              <w:rPr>
                <w:color w:val="201F1E"/>
                <w:sz w:val="22"/>
                <w:szCs w:val="22"/>
                <w:bdr w:val="none" w:sz="0" w:space="0" w:color="auto" w:frame="1"/>
                <w:lang w:eastAsia="es-MX"/>
              </w:rPr>
              <w:t>(Segundo concepto de invalidez del PRI)</w:t>
            </w:r>
          </w:p>
          <w:p w14:paraId="3E695F8F" w14:textId="77777777" w:rsidR="00AA51A5" w:rsidRPr="00773D0A" w:rsidRDefault="00AA51A5" w:rsidP="00773D0A">
            <w:pPr>
              <w:pStyle w:val="Prrafodelista"/>
              <w:ind w:left="-57"/>
              <w:rPr>
                <w:color w:val="201F1E"/>
                <w:sz w:val="22"/>
                <w:szCs w:val="22"/>
                <w:lang w:eastAsia="es-MX"/>
              </w:rPr>
            </w:pPr>
          </w:p>
        </w:tc>
        <w:tc>
          <w:tcPr>
            <w:tcW w:w="5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83D952" w14:textId="3AD56ED5" w:rsidR="00F74F68" w:rsidRPr="00773D0A" w:rsidRDefault="00F74F68" w:rsidP="00773D0A">
            <w:pPr>
              <w:rPr>
                <w:color w:val="201F1E"/>
                <w:sz w:val="22"/>
                <w:szCs w:val="22"/>
                <w:lang w:eastAsia="es-MX"/>
              </w:rPr>
            </w:pPr>
            <w:r w:rsidRPr="00773D0A">
              <w:rPr>
                <w:color w:val="201F1E"/>
                <w:sz w:val="22"/>
                <w:szCs w:val="22"/>
                <w:bdr w:val="none" w:sz="0" w:space="0" w:color="auto" w:frame="1"/>
                <w:lang w:val="es-ES" w:eastAsia="es-MX"/>
              </w:rPr>
              <w:t>Artículo 258</w:t>
            </w:r>
            <w:r w:rsidR="00B54BE0" w:rsidRPr="00773D0A">
              <w:rPr>
                <w:color w:val="201F1E"/>
                <w:sz w:val="22"/>
                <w:szCs w:val="22"/>
                <w:bdr w:val="none" w:sz="0" w:space="0" w:color="auto" w:frame="1"/>
                <w:lang w:val="es-ES" w:eastAsia="es-MX"/>
              </w:rPr>
              <w:t>, numerales 5, 6 y 7</w:t>
            </w:r>
          </w:p>
        </w:tc>
      </w:tr>
      <w:tr w:rsidR="00F74F68" w:rsidRPr="00773D0A" w14:paraId="6A18DEAC" w14:textId="77777777" w:rsidTr="00875184">
        <w:trPr>
          <w:jc w:val="center"/>
        </w:trPr>
        <w:tc>
          <w:tcPr>
            <w:tcW w:w="13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182643" w14:textId="77777777" w:rsidR="00F74F68" w:rsidRPr="00773D0A" w:rsidRDefault="006772E9" w:rsidP="00773D0A">
            <w:pPr>
              <w:jc w:val="center"/>
              <w:rPr>
                <w:b/>
                <w:bCs/>
                <w:color w:val="201F1E"/>
                <w:sz w:val="22"/>
                <w:szCs w:val="22"/>
                <w:lang w:eastAsia="es-MX"/>
              </w:rPr>
            </w:pPr>
            <w:r w:rsidRPr="00773D0A">
              <w:rPr>
                <w:b/>
                <w:bCs/>
                <w:color w:val="201F1E"/>
                <w:sz w:val="22"/>
                <w:szCs w:val="22"/>
                <w:lang w:eastAsia="es-MX"/>
              </w:rPr>
              <w:t>X</w:t>
            </w:r>
          </w:p>
          <w:p w14:paraId="0280C8E3" w14:textId="77777777" w:rsidR="00F74F68" w:rsidRPr="00773D0A" w:rsidRDefault="00F74F68" w:rsidP="00773D0A">
            <w:pPr>
              <w:pStyle w:val="Prrafodelista"/>
              <w:ind w:left="-57"/>
              <w:jc w:val="center"/>
              <w:rPr>
                <w:color w:val="201F1E"/>
                <w:sz w:val="22"/>
                <w:szCs w:val="22"/>
                <w:lang w:eastAsia="es-MX"/>
              </w:rPr>
            </w:pPr>
            <w:r w:rsidRPr="00773D0A">
              <w:rPr>
                <w:b/>
                <w:bCs/>
                <w:color w:val="201F1E"/>
                <w:sz w:val="22"/>
                <w:szCs w:val="22"/>
                <w:bdr w:val="none" w:sz="0" w:space="0" w:color="auto" w:frame="1"/>
                <w:lang w:eastAsia="es-MX"/>
              </w:rPr>
              <w:t>Tema 4</w:t>
            </w:r>
          </w:p>
        </w:tc>
        <w:tc>
          <w:tcPr>
            <w:tcW w:w="22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A75933" w14:textId="77777777" w:rsidR="00F74F68" w:rsidRPr="00773D0A" w:rsidRDefault="00F74F68" w:rsidP="00773D0A">
            <w:pPr>
              <w:pStyle w:val="Prrafodelista"/>
              <w:ind w:left="-57"/>
              <w:rPr>
                <w:b/>
                <w:color w:val="201F1E"/>
                <w:sz w:val="22"/>
                <w:szCs w:val="22"/>
                <w:bdr w:val="none" w:sz="0" w:space="0" w:color="auto" w:frame="1"/>
                <w:lang w:eastAsia="es-MX"/>
              </w:rPr>
            </w:pPr>
            <w:r w:rsidRPr="00773D0A">
              <w:rPr>
                <w:b/>
                <w:color w:val="201F1E"/>
                <w:sz w:val="22"/>
                <w:szCs w:val="22"/>
                <w:bdr w:val="none" w:sz="0" w:space="0" w:color="auto" w:frame="1"/>
                <w:lang w:eastAsia="es-MX"/>
              </w:rPr>
              <w:t>Certeza en cómputo</w:t>
            </w:r>
            <w:r w:rsidR="000B494D" w:rsidRPr="00773D0A">
              <w:rPr>
                <w:b/>
                <w:color w:val="201F1E"/>
                <w:sz w:val="22"/>
                <w:szCs w:val="22"/>
                <w:bdr w:val="none" w:sz="0" w:space="0" w:color="auto" w:frame="1"/>
                <w:lang w:eastAsia="es-MX"/>
              </w:rPr>
              <w:t xml:space="preserve"> de votos</w:t>
            </w:r>
          </w:p>
          <w:p w14:paraId="2C15BDDE" w14:textId="77777777" w:rsidR="00F74F68" w:rsidRPr="00773D0A" w:rsidRDefault="00F74F68" w:rsidP="00773D0A">
            <w:pPr>
              <w:pStyle w:val="Prrafodelista"/>
              <w:ind w:left="-57"/>
              <w:rPr>
                <w:color w:val="201F1E"/>
                <w:sz w:val="22"/>
                <w:szCs w:val="22"/>
                <w:bdr w:val="none" w:sz="0" w:space="0" w:color="auto" w:frame="1"/>
                <w:lang w:eastAsia="es-MX"/>
              </w:rPr>
            </w:pPr>
            <w:r w:rsidRPr="00773D0A">
              <w:rPr>
                <w:color w:val="201F1E"/>
                <w:sz w:val="22"/>
                <w:szCs w:val="22"/>
                <w:bdr w:val="none" w:sz="0" w:space="0" w:color="auto" w:frame="1"/>
                <w:lang w:eastAsia="es-MX"/>
              </w:rPr>
              <w:t>(Segundo concepto de invalidez del PRI y del PAN y primer y segundo concepto de validez del PRD)</w:t>
            </w:r>
          </w:p>
          <w:p w14:paraId="5921AAF0" w14:textId="77777777" w:rsidR="00AA51A5" w:rsidRPr="00773D0A" w:rsidRDefault="00AA51A5" w:rsidP="00773D0A">
            <w:pPr>
              <w:pStyle w:val="Prrafodelista"/>
              <w:ind w:left="-57"/>
              <w:rPr>
                <w:color w:val="201F1E"/>
                <w:sz w:val="22"/>
                <w:szCs w:val="22"/>
                <w:lang w:eastAsia="es-MX"/>
              </w:rPr>
            </w:pPr>
          </w:p>
        </w:tc>
        <w:tc>
          <w:tcPr>
            <w:tcW w:w="51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A7A95A" w14:textId="4F9744C8" w:rsidR="00F74F68" w:rsidRPr="00773D0A" w:rsidRDefault="00F74F68" w:rsidP="00773D0A">
            <w:pPr>
              <w:pStyle w:val="Prrafodelista"/>
              <w:ind w:left="-57"/>
              <w:rPr>
                <w:color w:val="201F1E"/>
                <w:sz w:val="22"/>
                <w:szCs w:val="22"/>
                <w:lang w:eastAsia="es-MX"/>
              </w:rPr>
            </w:pPr>
            <w:r w:rsidRPr="00773D0A">
              <w:rPr>
                <w:color w:val="201F1E"/>
                <w:sz w:val="22"/>
                <w:szCs w:val="22"/>
                <w:bdr w:val="none" w:sz="0" w:space="0" w:color="auto" w:frame="1"/>
                <w:lang w:val="es-ES" w:eastAsia="es-MX"/>
              </w:rPr>
              <w:t>Artículos 259</w:t>
            </w:r>
            <w:r w:rsidR="00D73EA1" w:rsidRPr="00773D0A">
              <w:rPr>
                <w:color w:val="201F1E"/>
                <w:sz w:val="22"/>
                <w:szCs w:val="22"/>
                <w:bdr w:val="none" w:sz="0" w:space="0" w:color="auto" w:frame="1"/>
                <w:lang w:val="es-ES" w:eastAsia="es-MX"/>
              </w:rPr>
              <w:t>, numerales 1 y 2</w:t>
            </w:r>
            <w:r w:rsidRPr="00773D0A">
              <w:rPr>
                <w:color w:val="201F1E"/>
                <w:sz w:val="22"/>
                <w:szCs w:val="22"/>
                <w:bdr w:val="none" w:sz="0" w:space="0" w:color="auto" w:frame="1"/>
                <w:lang w:val="es-ES" w:eastAsia="es-MX"/>
              </w:rPr>
              <w:t>, 265</w:t>
            </w:r>
            <w:r w:rsidR="00C527A5" w:rsidRPr="00773D0A">
              <w:rPr>
                <w:color w:val="201F1E"/>
                <w:sz w:val="22"/>
                <w:szCs w:val="22"/>
                <w:bdr w:val="none" w:sz="0" w:space="0" w:color="auto" w:frame="1"/>
                <w:lang w:val="es-ES" w:eastAsia="es-MX"/>
              </w:rPr>
              <w:t>, numeral 1, fracción VI</w:t>
            </w:r>
            <w:r w:rsidRPr="00773D0A">
              <w:rPr>
                <w:color w:val="201F1E"/>
                <w:sz w:val="22"/>
                <w:szCs w:val="22"/>
                <w:bdr w:val="none" w:sz="0" w:space="0" w:color="auto" w:frame="1"/>
                <w:lang w:val="es-ES" w:eastAsia="es-MX"/>
              </w:rPr>
              <w:t xml:space="preserve"> y 266</w:t>
            </w:r>
            <w:r w:rsidR="00C527A5" w:rsidRPr="00773D0A">
              <w:rPr>
                <w:color w:val="201F1E"/>
                <w:sz w:val="22"/>
                <w:szCs w:val="22"/>
                <w:bdr w:val="none" w:sz="0" w:space="0" w:color="auto" w:frame="1"/>
                <w:lang w:val="es-ES" w:eastAsia="es-MX"/>
              </w:rPr>
              <w:t>, numeral 1</w:t>
            </w:r>
          </w:p>
        </w:tc>
      </w:tr>
    </w:tbl>
    <w:p w14:paraId="57236BC9" w14:textId="77777777" w:rsidR="00886D02" w:rsidRPr="00773D0A" w:rsidRDefault="00886D02" w:rsidP="00773D0A">
      <w:pPr>
        <w:pStyle w:val="Cuadrculamediana1-nfasis21"/>
        <w:ind w:left="0"/>
        <w:jc w:val="left"/>
        <w:rPr>
          <w:rFonts w:ascii="Times New Roman" w:hAnsi="Times New Roman"/>
          <w:sz w:val="24"/>
          <w:szCs w:val="24"/>
          <w:lang w:val="es-ES"/>
        </w:rPr>
      </w:pPr>
    </w:p>
    <w:p w14:paraId="04EAEF2A" w14:textId="77777777" w:rsidR="000F3BA3" w:rsidRPr="00773D0A" w:rsidRDefault="000F3BA3" w:rsidP="00773D0A">
      <w:pPr>
        <w:pStyle w:val="Cuadrculamediana1-nfasis21"/>
        <w:ind w:left="0"/>
        <w:jc w:val="left"/>
        <w:rPr>
          <w:rFonts w:ascii="Times New Roman" w:hAnsi="Times New Roman"/>
          <w:sz w:val="24"/>
          <w:szCs w:val="24"/>
          <w:lang w:val="es-ES"/>
        </w:rPr>
      </w:pPr>
    </w:p>
    <w:p w14:paraId="43E5DC60" w14:textId="77777777" w:rsidR="00732EB7" w:rsidRPr="00773D0A" w:rsidRDefault="002902EE" w:rsidP="00773D0A">
      <w:pPr>
        <w:pStyle w:val="corte4fondo"/>
        <w:tabs>
          <w:tab w:val="left" w:pos="0"/>
        </w:tabs>
        <w:spacing w:line="276" w:lineRule="auto"/>
        <w:ind w:left="-57" w:firstLine="0"/>
        <w:jc w:val="center"/>
        <w:rPr>
          <w:rFonts w:cs="Arial"/>
          <w:b/>
          <w:bCs/>
          <w:snapToGrid w:val="0"/>
          <w:sz w:val="26"/>
          <w:szCs w:val="26"/>
        </w:rPr>
      </w:pPr>
      <w:r w:rsidRPr="00773D0A">
        <w:rPr>
          <w:rFonts w:cs="Arial"/>
          <w:b/>
          <w:bCs/>
          <w:snapToGrid w:val="0"/>
          <w:sz w:val="26"/>
          <w:szCs w:val="26"/>
        </w:rPr>
        <w:t>V</w:t>
      </w:r>
      <w:r w:rsidR="00B47E87" w:rsidRPr="00773D0A">
        <w:rPr>
          <w:rFonts w:cs="Arial"/>
          <w:b/>
          <w:bCs/>
          <w:snapToGrid w:val="0"/>
          <w:sz w:val="26"/>
          <w:szCs w:val="26"/>
        </w:rPr>
        <w:t>II</w:t>
      </w:r>
      <w:r w:rsidR="00732EB7" w:rsidRPr="00773D0A">
        <w:rPr>
          <w:rFonts w:cs="Arial"/>
          <w:b/>
          <w:bCs/>
          <w:snapToGrid w:val="0"/>
          <w:sz w:val="26"/>
          <w:szCs w:val="26"/>
        </w:rPr>
        <w:t xml:space="preserve">. </w:t>
      </w:r>
      <w:r w:rsidR="0075610E" w:rsidRPr="00773D0A">
        <w:rPr>
          <w:rFonts w:cs="Arial"/>
          <w:b/>
          <w:bCs/>
          <w:snapToGrid w:val="0"/>
          <w:sz w:val="26"/>
          <w:szCs w:val="26"/>
        </w:rPr>
        <w:t xml:space="preserve">TEMA 1. </w:t>
      </w:r>
      <w:r w:rsidR="00732EB7" w:rsidRPr="00773D0A">
        <w:rPr>
          <w:rFonts w:cs="Arial"/>
          <w:b/>
          <w:bCs/>
          <w:snapToGrid w:val="0"/>
          <w:sz w:val="26"/>
          <w:szCs w:val="26"/>
        </w:rPr>
        <w:t>ANÁLISIS DEL PROCEDIMIENTO LEGISLATIVO</w:t>
      </w:r>
    </w:p>
    <w:p w14:paraId="6444189A" w14:textId="77777777" w:rsidR="002902EE" w:rsidRPr="00773D0A" w:rsidRDefault="002902EE" w:rsidP="00773D0A">
      <w:pPr>
        <w:pStyle w:val="Cuadrculamediana1-nfasis21"/>
        <w:ind w:left="-57"/>
        <w:rPr>
          <w:rFonts w:eastAsia="Times New Roman" w:cs="Arial"/>
          <w:snapToGrid w:val="0"/>
          <w:sz w:val="26"/>
          <w:szCs w:val="26"/>
          <w:lang w:eastAsia="es-ES"/>
        </w:rPr>
      </w:pPr>
    </w:p>
    <w:p w14:paraId="690EA394"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napToGrid w:val="0"/>
          <w:sz w:val="26"/>
          <w:szCs w:val="26"/>
        </w:rPr>
        <w:t xml:space="preserve">El Partido Revolucionario Institucional, de conformidad con los conceptos de invalidez reseñados en el apartado de antecedentes de la presente ejecutoria, argumentó que no se cumplió con las formalidades del proceso legislativo. En concreto, señala </w:t>
      </w:r>
      <w:r w:rsidRPr="00773D0A">
        <w:rPr>
          <w:rFonts w:cs="Arial"/>
          <w:b/>
          <w:snapToGrid w:val="0"/>
          <w:sz w:val="26"/>
          <w:szCs w:val="26"/>
        </w:rPr>
        <w:t>tres aspectos fundamentales</w:t>
      </w:r>
      <w:r w:rsidRPr="00773D0A">
        <w:rPr>
          <w:rFonts w:cs="Arial"/>
          <w:snapToGrid w:val="0"/>
          <w:sz w:val="26"/>
          <w:szCs w:val="26"/>
        </w:rPr>
        <w:t xml:space="preserve">: que la iniciativa no se acompañó de un análisis de impacto presupuestario, que no se puso a </w:t>
      </w:r>
      <w:r w:rsidRPr="00773D0A">
        <w:rPr>
          <w:rFonts w:cs="Arial"/>
          <w:snapToGrid w:val="0"/>
          <w:sz w:val="26"/>
          <w:szCs w:val="26"/>
        </w:rPr>
        <w:lastRenderedPageBreak/>
        <w:t xml:space="preserve">disposición el dictamen con veinticuatro horas de anticipación y que no se tomaron en cuenta diversas iniciativas en materia de paridad electoral. </w:t>
      </w:r>
    </w:p>
    <w:p w14:paraId="71A64CC3" w14:textId="77777777" w:rsidR="002A6023" w:rsidRPr="00773D0A" w:rsidRDefault="002A6023" w:rsidP="00773D0A">
      <w:pPr>
        <w:pStyle w:val="Prrafodelista"/>
        <w:ind w:hanging="510"/>
        <w:rPr>
          <w:rFonts w:cs="Arial"/>
          <w:sz w:val="26"/>
          <w:szCs w:val="26"/>
        </w:rPr>
      </w:pPr>
    </w:p>
    <w:p w14:paraId="13DBD98A" w14:textId="77777777" w:rsidR="002A6023" w:rsidRPr="00773D0A" w:rsidRDefault="002A6023" w:rsidP="00773D0A">
      <w:pPr>
        <w:pStyle w:val="corte4fondo"/>
        <w:numPr>
          <w:ilvl w:val="0"/>
          <w:numId w:val="3"/>
        </w:numPr>
        <w:tabs>
          <w:tab w:val="left" w:pos="0"/>
        </w:tabs>
        <w:ind w:left="-57" w:hanging="510"/>
        <w:rPr>
          <w:rFonts w:cs="Arial"/>
          <w:snapToGrid w:val="0"/>
          <w:sz w:val="26"/>
          <w:szCs w:val="26"/>
        </w:rPr>
      </w:pPr>
      <w:r w:rsidRPr="00773D0A">
        <w:rPr>
          <w:rFonts w:cs="Arial"/>
          <w:sz w:val="26"/>
          <w:szCs w:val="26"/>
        </w:rPr>
        <w:t xml:space="preserve">A efecto de dar respuesta al concepto de invalidez, se precisa que esta Suprema Corte ha señalado que nuestro régimen democrático constitucional exige que al interior del órgano legislativo que discute y aprueba las normas se verifiquen ciertos presupuestos formales y materiales que satisfagan los principios de legalidad y de democracia deliberativa. Así, se busca que las normas cuenten efectivamente con legitimidad democrática, la cual deriva de sus procesos de creación y de la idea de representación popular que detentan los integrantes de una legislatura. Para cumplir con lo anterior, es necesario, </w:t>
      </w:r>
      <w:r w:rsidRPr="00773D0A">
        <w:rPr>
          <w:rFonts w:cs="Arial"/>
          <w:bCs/>
          <w:sz w:val="26"/>
          <w:szCs w:val="26"/>
        </w:rPr>
        <w:t xml:space="preserve">entre otros aspectos: </w:t>
      </w:r>
      <w:r w:rsidRPr="00773D0A">
        <w:rPr>
          <w:rFonts w:cs="Arial"/>
          <w:b/>
          <w:bCs/>
          <w:sz w:val="26"/>
          <w:szCs w:val="26"/>
        </w:rPr>
        <w:t>el respeto de las reglas de votación, a la publicidad y a la participación de todas las fuerzas políticas al interior del órgano legislativo</w:t>
      </w:r>
      <w:r w:rsidRPr="00773D0A">
        <w:rPr>
          <w:rStyle w:val="Refdenotaalpie"/>
          <w:rFonts w:cs="Arial"/>
          <w:bCs/>
          <w:sz w:val="26"/>
          <w:szCs w:val="26"/>
        </w:rPr>
        <w:footnoteReference w:id="45"/>
      </w:r>
      <w:r w:rsidRPr="00773D0A">
        <w:rPr>
          <w:rFonts w:cs="Arial"/>
          <w:bCs/>
          <w:sz w:val="26"/>
          <w:szCs w:val="26"/>
        </w:rPr>
        <w:t xml:space="preserve">. </w:t>
      </w:r>
    </w:p>
    <w:p w14:paraId="743550FB" w14:textId="77777777" w:rsidR="002A6023" w:rsidRPr="00773D0A" w:rsidRDefault="002A6023" w:rsidP="00773D0A">
      <w:pPr>
        <w:pStyle w:val="corte4fondo"/>
        <w:tabs>
          <w:tab w:val="left" w:pos="0"/>
        </w:tabs>
        <w:ind w:hanging="510"/>
        <w:rPr>
          <w:rFonts w:cs="Arial"/>
          <w:sz w:val="26"/>
          <w:szCs w:val="26"/>
        </w:rPr>
      </w:pPr>
    </w:p>
    <w:p w14:paraId="3C70A2D2" w14:textId="77777777" w:rsidR="002A6023" w:rsidRPr="00773D0A" w:rsidRDefault="002A6023" w:rsidP="00773D0A">
      <w:pPr>
        <w:pStyle w:val="corte4fondo"/>
        <w:numPr>
          <w:ilvl w:val="0"/>
          <w:numId w:val="3"/>
        </w:numPr>
        <w:tabs>
          <w:tab w:val="left" w:pos="0"/>
        </w:tabs>
        <w:ind w:left="-57" w:hanging="510"/>
        <w:rPr>
          <w:rFonts w:cs="Arial"/>
          <w:snapToGrid w:val="0"/>
          <w:sz w:val="26"/>
          <w:szCs w:val="26"/>
        </w:rPr>
      </w:pPr>
      <w:r w:rsidRPr="00773D0A">
        <w:rPr>
          <w:rFonts w:cs="Arial"/>
          <w:sz w:val="26"/>
          <w:szCs w:val="26"/>
        </w:rPr>
        <w:t>Al respecto, aun ante la existencia de una violación al proceso legislativo, este Tribunal ha sostenido que puede tener distintos efectos, algunos con potencial invalidante y otros no, lo cual dependerá de la gravedad de las violaciones y la afectación que generan a los principios que rigen la deliberación al interior de los órganos legislativos</w:t>
      </w:r>
      <w:r w:rsidRPr="00773D0A">
        <w:rPr>
          <w:rStyle w:val="Refdenotaalpie"/>
          <w:rFonts w:cs="Arial"/>
          <w:sz w:val="26"/>
          <w:szCs w:val="26"/>
        </w:rPr>
        <w:footnoteReference w:id="46"/>
      </w:r>
      <w:r w:rsidRPr="00773D0A">
        <w:rPr>
          <w:rFonts w:cs="Arial"/>
          <w:sz w:val="26"/>
          <w:szCs w:val="26"/>
        </w:rPr>
        <w:t xml:space="preserve">. Desde luego, su análisis implica un acercamiento casuístico que tome en consideración diversos elementos, por ejemplo: la regulación del procedimiento legislativo por los congresos locales (el cual es variable en cada entidad federativa) y las vicisitudes de los trabajos parlamentarios. </w:t>
      </w:r>
    </w:p>
    <w:p w14:paraId="48233305" w14:textId="77777777" w:rsidR="002A6023" w:rsidRPr="00773D0A" w:rsidRDefault="002A6023" w:rsidP="00773D0A">
      <w:pPr>
        <w:ind w:hanging="510"/>
        <w:rPr>
          <w:rFonts w:cs="Arial"/>
          <w:sz w:val="26"/>
          <w:szCs w:val="26"/>
        </w:rPr>
      </w:pPr>
    </w:p>
    <w:p w14:paraId="096933C4"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lastRenderedPageBreak/>
        <w:t xml:space="preserve">En ese orden de ideas, se procede a analizar en primer lugar si, como sostiene el Partido Revolucionario Institucional, en el proceso legislativo que dio origen al Decreto 202 que ahora se impugna </w:t>
      </w:r>
      <w:r w:rsidRPr="00773D0A">
        <w:rPr>
          <w:rFonts w:cs="Arial"/>
          <w:b/>
          <w:sz w:val="26"/>
          <w:szCs w:val="26"/>
        </w:rPr>
        <w:t>existieron violaciones al proceso legislativo</w:t>
      </w:r>
      <w:r w:rsidRPr="00773D0A">
        <w:rPr>
          <w:rFonts w:cs="Arial"/>
          <w:sz w:val="26"/>
          <w:szCs w:val="26"/>
        </w:rPr>
        <w:t xml:space="preserve"> y, solo en el caso de acreditarse, si esas violaciones son de una intensidad que tenga como consecuencia la declaración de invalidez del Decreto impugnado. </w:t>
      </w:r>
    </w:p>
    <w:p w14:paraId="23F39DBA" w14:textId="77777777" w:rsidR="002A6023" w:rsidRPr="00773D0A" w:rsidRDefault="002A6023" w:rsidP="00773D0A">
      <w:pPr>
        <w:pStyle w:val="Prrafodelista"/>
        <w:ind w:hanging="510"/>
        <w:rPr>
          <w:rFonts w:cs="Arial"/>
          <w:sz w:val="26"/>
          <w:szCs w:val="26"/>
        </w:rPr>
      </w:pPr>
    </w:p>
    <w:p w14:paraId="53F6B2E6"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La </w:t>
      </w:r>
      <w:r w:rsidRPr="00773D0A">
        <w:rPr>
          <w:rFonts w:cs="Arial"/>
          <w:sz w:val="26"/>
          <w:szCs w:val="26"/>
          <w:lang w:val="es-MX"/>
        </w:rPr>
        <w:t>Ley Orgánica del Poder Legislativo del Estado de Tabasco y el Reglamento Interior del Congreso de Tabasc</w:t>
      </w:r>
      <w:r w:rsidR="001138C5" w:rsidRPr="00773D0A">
        <w:rPr>
          <w:rFonts w:cs="Arial"/>
          <w:sz w:val="26"/>
          <w:szCs w:val="26"/>
          <w:lang w:val="es-MX"/>
        </w:rPr>
        <w:t>o</w:t>
      </w:r>
      <w:r w:rsidRPr="00773D0A">
        <w:rPr>
          <w:rFonts w:cs="Arial"/>
          <w:sz w:val="26"/>
          <w:szCs w:val="26"/>
          <w:lang w:val="es-MX"/>
        </w:rPr>
        <w:t xml:space="preserve"> rigen el procedimiento legislativo del estado. Con base en esas normas es posible sistematizar los principales elementos del trabajo parlamentario desde la presentación de la iniciativa hasta su aprobación. Son de relevancia para la resolución del presente asunto las siguientes etapas:</w:t>
      </w:r>
    </w:p>
    <w:p w14:paraId="3A3A0296" w14:textId="77777777" w:rsidR="002A6023" w:rsidRPr="00773D0A" w:rsidRDefault="002A6023" w:rsidP="00773D0A">
      <w:pPr>
        <w:pStyle w:val="corte4fondo"/>
        <w:tabs>
          <w:tab w:val="left" w:pos="0"/>
        </w:tabs>
        <w:ind w:firstLine="0"/>
        <w:rPr>
          <w:rFonts w:cs="Arial"/>
          <w:sz w:val="26"/>
          <w:szCs w:val="26"/>
        </w:rPr>
      </w:pPr>
    </w:p>
    <w:p w14:paraId="5E8216F2" w14:textId="77777777" w:rsidR="002A6023" w:rsidRPr="00773D0A" w:rsidRDefault="002A6023" w:rsidP="00773D0A">
      <w:pPr>
        <w:pStyle w:val="corte4fondo"/>
        <w:numPr>
          <w:ilvl w:val="2"/>
          <w:numId w:val="3"/>
        </w:numPr>
        <w:ind w:left="851" w:hanging="425"/>
        <w:rPr>
          <w:rFonts w:cs="Arial"/>
          <w:sz w:val="24"/>
        </w:rPr>
      </w:pPr>
      <w:r w:rsidRPr="00773D0A">
        <w:rPr>
          <w:rFonts w:cs="Arial"/>
          <w:b/>
          <w:sz w:val="24"/>
        </w:rPr>
        <w:t xml:space="preserve">Presentación de la iniciativa. </w:t>
      </w:r>
      <w:r w:rsidRPr="00773D0A">
        <w:rPr>
          <w:rFonts w:cs="Arial"/>
          <w:sz w:val="24"/>
        </w:rPr>
        <w:t>El derecho de iniciar leyes y decretos, corresponde entre otros, a la persona titular de la Gubernatura y a las diputadas y los diputados</w:t>
      </w:r>
      <w:r w:rsidRPr="00773D0A">
        <w:rPr>
          <w:rStyle w:val="Refdenotaalpie"/>
          <w:rFonts w:cs="Arial"/>
          <w:sz w:val="24"/>
        </w:rPr>
        <w:footnoteReference w:id="47"/>
      </w:r>
      <w:r w:rsidRPr="00773D0A">
        <w:rPr>
          <w:rFonts w:cs="Arial"/>
          <w:sz w:val="24"/>
        </w:rPr>
        <w:t xml:space="preserve">. Las iniciativas de leyes y decretos deben presentarse por escrito y firmadas, además de una exposición de motivos que las fundamente. Una vez presentadas, pasan a comisión para su estudio y dictamen. </w:t>
      </w:r>
    </w:p>
    <w:p w14:paraId="3FB735AE" w14:textId="77777777" w:rsidR="002A6023" w:rsidRPr="00773D0A" w:rsidRDefault="002A6023" w:rsidP="00773D0A">
      <w:pPr>
        <w:pStyle w:val="corte4fondo"/>
        <w:ind w:left="851" w:hanging="425"/>
        <w:rPr>
          <w:rFonts w:cs="Arial"/>
          <w:sz w:val="24"/>
        </w:rPr>
      </w:pPr>
    </w:p>
    <w:p w14:paraId="72932009" w14:textId="77777777" w:rsidR="002A6023" w:rsidRPr="00773D0A" w:rsidRDefault="002A6023" w:rsidP="00773D0A">
      <w:pPr>
        <w:pStyle w:val="corte4fondo"/>
        <w:numPr>
          <w:ilvl w:val="2"/>
          <w:numId w:val="3"/>
        </w:numPr>
        <w:ind w:left="851" w:hanging="425"/>
        <w:rPr>
          <w:rFonts w:cs="Arial"/>
          <w:sz w:val="24"/>
        </w:rPr>
      </w:pPr>
      <w:r w:rsidRPr="00773D0A">
        <w:rPr>
          <w:rFonts w:cs="Arial"/>
          <w:b/>
          <w:sz w:val="24"/>
        </w:rPr>
        <w:t>Trabajo en</w:t>
      </w:r>
      <w:r w:rsidRPr="00773D0A">
        <w:rPr>
          <w:rFonts w:cs="Arial"/>
          <w:sz w:val="24"/>
        </w:rPr>
        <w:t xml:space="preserve"> </w:t>
      </w:r>
      <w:r w:rsidRPr="00773D0A">
        <w:rPr>
          <w:rFonts w:cs="Arial"/>
          <w:b/>
          <w:sz w:val="24"/>
        </w:rPr>
        <w:t xml:space="preserve">comisiones. </w:t>
      </w:r>
      <w:r w:rsidRPr="00773D0A">
        <w:rPr>
          <w:rFonts w:cs="Arial"/>
          <w:sz w:val="24"/>
        </w:rPr>
        <w:t>Los proyectos se discuten primero en la comisión o comisiones correspondientes y sólo en los asuntos que la cámara califique de urgentes</w:t>
      </w:r>
      <w:r w:rsidR="0063176D" w:rsidRPr="00773D0A">
        <w:rPr>
          <w:rFonts w:cs="Arial"/>
          <w:sz w:val="24"/>
        </w:rPr>
        <w:t xml:space="preserve"> </w:t>
      </w:r>
      <w:r w:rsidRPr="00773D0A">
        <w:rPr>
          <w:rFonts w:cs="Arial"/>
          <w:sz w:val="24"/>
        </w:rPr>
        <w:t>puede dispensarle este requisito</w:t>
      </w:r>
      <w:r w:rsidR="0063176D" w:rsidRPr="00773D0A">
        <w:rPr>
          <w:rStyle w:val="Refdenotaalpie"/>
          <w:rFonts w:cs="Arial"/>
          <w:sz w:val="24"/>
        </w:rPr>
        <w:footnoteReference w:id="48"/>
      </w:r>
      <w:r w:rsidRPr="00773D0A">
        <w:rPr>
          <w:rFonts w:cs="Arial"/>
          <w:sz w:val="24"/>
        </w:rPr>
        <w:t>. Las comisiones a las que se turnan las iniciativas deben rendir por escrito al congreso un dictamen dentro de los veinte días hábiles siguientes al de la recepción, los cuales deberán contener la exposición clara y precisa del asunto a que se refieran y concluir sometiendo a la consideración del congreso local el proyecto de resolución que corresponda.</w:t>
      </w:r>
    </w:p>
    <w:p w14:paraId="1140F295" w14:textId="77777777" w:rsidR="002A6023" w:rsidRPr="00773D0A" w:rsidRDefault="002A6023" w:rsidP="00773D0A">
      <w:pPr>
        <w:ind w:left="851" w:hanging="425"/>
        <w:rPr>
          <w:rFonts w:cs="Arial"/>
        </w:rPr>
      </w:pPr>
    </w:p>
    <w:p w14:paraId="03A6F49B" w14:textId="77777777" w:rsidR="002A6023" w:rsidRPr="00773D0A" w:rsidRDefault="002A6023" w:rsidP="00773D0A">
      <w:pPr>
        <w:pStyle w:val="corte4fondo"/>
        <w:numPr>
          <w:ilvl w:val="2"/>
          <w:numId w:val="3"/>
        </w:numPr>
        <w:ind w:left="851" w:hanging="425"/>
        <w:rPr>
          <w:rFonts w:cs="Arial"/>
          <w:sz w:val="24"/>
        </w:rPr>
      </w:pPr>
      <w:r w:rsidRPr="00773D0A">
        <w:rPr>
          <w:rFonts w:cs="Arial"/>
          <w:b/>
          <w:sz w:val="24"/>
        </w:rPr>
        <w:lastRenderedPageBreak/>
        <w:t xml:space="preserve">Debate parlamentario. </w:t>
      </w:r>
      <w:r w:rsidRPr="00773D0A">
        <w:rPr>
          <w:rFonts w:cs="Arial"/>
          <w:sz w:val="24"/>
        </w:rPr>
        <w:t xml:space="preserve">Ningún proyecto o decreto puede ser puesto a debate sin que previamente </w:t>
      </w:r>
      <w:r w:rsidRPr="00773D0A">
        <w:rPr>
          <w:rFonts w:cs="Arial"/>
          <w:b/>
          <w:sz w:val="24"/>
          <w:u w:val="single"/>
        </w:rPr>
        <w:t>se haya puesto a disposición de los coordinadores parlamentarios el día anterior a la sesión de discusión</w:t>
      </w:r>
      <w:r w:rsidR="001138C5" w:rsidRPr="00773D0A">
        <w:rPr>
          <w:rStyle w:val="Refdenotaalpie"/>
          <w:rFonts w:cs="Arial"/>
          <w:b/>
          <w:sz w:val="24"/>
          <w:u w:val="single"/>
        </w:rPr>
        <w:footnoteReference w:id="49"/>
      </w:r>
      <w:r w:rsidRPr="00773D0A">
        <w:rPr>
          <w:rFonts w:cs="Arial"/>
          <w:sz w:val="24"/>
        </w:rPr>
        <w:t>. Para su discusión deben observarse los siguientes aspectos:</w:t>
      </w:r>
    </w:p>
    <w:p w14:paraId="370293CF" w14:textId="77777777" w:rsidR="002A6023" w:rsidRPr="00773D0A" w:rsidRDefault="002A6023" w:rsidP="00773D0A">
      <w:pPr>
        <w:pStyle w:val="Prrafodelista"/>
        <w:rPr>
          <w:rFonts w:cs="Arial"/>
        </w:rPr>
      </w:pPr>
    </w:p>
    <w:p w14:paraId="78ED3A32" w14:textId="77777777" w:rsidR="002A6023" w:rsidRPr="00773D0A" w:rsidRDefault="002A6023" w:rsidP="00773D0A">
      <w:pPr>
        <w:pStyle w:val="corte4fondo"/>
        <w:numPr>
          <w:ilvl w:val="0"/>
          <w:numId w:val="32"/>
        </w:numPr>
        <w:rPr>
          <w:rFonts w:cs="Arial"/>
          <w:sz w:val="24"/>
        </w:rPr>
      </w:pPr>
      <w:r w:rsidRPr="00773D0A">
        <w:rPr>
          <w:rFonts w:cs="Arial"/>
          <w:sz w:val="24"/>
        </w:rPr>
        <w:t>Debe darse lectura al dictamen de la comisión. Las iniciativas de Leyes o Decretos se discuten primero en lo general y después en lo particular cada uno de sus artículos.</w:t>
      </w:r>
    </w:p>
    <w:p w14:paraId="3FDE93BD" w14:textId="77777777" w:rsidR="002A6023" w:rsidRPr="00773D0A" w:rsidRDefault="002A6023" w:rsidP="00773D0A">
      <w:pPr>
        <w:pStyle w:val="corte4fondo"/>
        <w:numPr>
          <w:ilvl w:val="0"/>
          <w:numId w:val="32"/>
        </w:numPr>
        <w:rPr>
          <w:rFonts w:cs="Arial"/>
          <w:sz w:val="24"/>
        </w:rPr>
      </w:pPr>
      <w:r w:rsidRPr="00773D0A">
        <w:rPr>
          <w:rFonts w:cs="Arial"/>
          <w:sz w:val="24"/>
        </w:rPr>
        <w:t xml:space="preserve">El presidente elabora una lista de las diputadas y los diputados que deseen hablar en favor o en contra del proyecto. Las personas </w:t>
      </w:r>
      <w:r w:rsidR="005D02A9" w:rsidRPr="00773D0A">
        <w:rPr>
          <w:rFonts w:cs="Arial"/>
          <w:sz w:val="24"/>
        </w:rPr>
        <w:t xml:space="preserve">integrantes </w:t>
      </w:r>
      <w:r w:rsidRPr="00773D0A">
        <w:rPr>
          <w:rFonts w:cs="Arial"/>
          <w:sz w:val="24"/>
        </w:rPr>
        <w:t>de la comisión que dictaminó, podrán hacer uso de la palabra las veces que sean necesarias en defensa del dictamen</w:t>
      </w:r>
      <w:r w:rsidR="001138C5" w:rsidRPr="00773D0A">
        <w:rPr>
          <w:rStyle w:val="Refdenotaalpie"/>
          <w:rFonts w:cs="Arial"/>
          <w:sz w:val="24"/>
        </w:rPr>
        <w:footnoteReference w:id="50"/>
      </w:r>
      <w:r w:rsidRPr="00773D0A">
        <w:rPr>
          <w:rFonts w:cs="Arial"/>
          <w:sz w:val="24"/>
        </w:rPr>
        <w:t>.</w:t>
      </w:r>
    </w:p>
    <w:p w14:paraId="58D69200" w14:textId="77777777" w:rsidR="002A6023" w:rsidRPr="00773D0A" w:rsidRDefault="002A6023" w:rsidP="00773D0A">
      <w:pPr>
        <w:pStyle w:val="corte4fondo"/>
        <w:ind w:left="1287" w:firstLine="0"/>
        <w:rPr>
          <w:rFonts w:cs="Arial"/>
          <w:sz w:val="24"/>
        </w:rPr>
      </w:pPr>
    </w:p>
    <w:p w14:paraId="3AABE9C2" w14:textId="64125D81" w:rsidR="002A6023" w:rsidRPr="00773D0A" w:rsidRDefault="002A6023" w:rsidP="00773D0A">
      <w:pPr>
        <w:pStyle w:val="corte4fondo"/>
        <w:numPr>
          <w:ilvl w:val="2"/>
          <w:numId w:val="3"/>
        </w:numPr>
        <w:ind w:left="709" w:hanging="425"/>
        <w:rPr>
          <w:rFonts w:cs="Arial"/>
          <w:b/>
          <w:sz w:val="24"/>
        </w:rPr>
      </w:pPr>
      <w:r w:rsidRPr="00773D0A">
        <w:rPr>
          <w:rFonts w:cs="Arial"/>
          <w:b/>
          <w:sz w:val="24"/>
        </w:rPr>
        <w:t>Votación</w:t>
      </w:r>
      <w:r w:rsidRPr="00773D0A">
        <w:rPr>
          <w:rFonts w:cs="Arial"/>
          <w:sz w:val="24"/>
        </w:rPr>
        <w:t>. Después de que se declare que un proyecto ha quedado suficientemente discutido en lo general, se procederá a votarlo; si es aprobado, se discutirán enseguida los artículos en lo particular. En caso contrario, se preguntará en votación ordinaria, si se devuelve o no todo el proyecto a la Comisión. Si la resolución fuere afirmativa, volverá a comisiones para que se reforme en lo conducente, pero si fuere negativa, se tendrá por desechado.</w:t>
      </w:r>
      <w:r w:rsidRPr="00773D0A">
        <w:rPr>
          <w:rFonts w:cs="Arial"/>
          <w:b/>
          <w:sz w:val="24"/>
        </w:rPr>
        <w:t xml:space="preserve"> </w:t>
      </w:r>
      <w:r w:rsidRPr="00773D0A">
        <w:rPr>
          <w:rFonts w:cs="Arial"/>
          <w:sz w:val="24"/>
        </w:rPr>
        <w:t>Después de cerrada la discusión de cada uno de los artículos en lo particular, se preguntará si ha lugar o no a votar; en el primer caso se procederá a la votación, en el segundo, volverán los artículos a la Comisión respectiva para su revisión.</w:t>
      </w:r>
      <w:r w:rsidRPr="00773D0A">
        <w:rPr>
          <w:rFonts w:cs="Arial"/>
          <w:b/>
          <w:sz w:val="24"/>
        </w:rPr>
        <w:t xml:space="preserve"> </w:t>
      </w:r>
      <w:r w:rsidRPr="00773D0A">
        <w:rPr>
          <w:rFonts w:cs="Arial"/>
          <w:sz w:val="24"/>
        </w:rPr>
        <w:t xml:space="preserve">Aprobado un dictamen, se remitirá al ejecutivo la ley o decreto correspondiente </w:t>
      </w:r>
      <w:r w:rsidR="000627BC" w:rsidRPr="00773D0A">
        <w:rPr>
          <w:rFonts w:cs="Arial"/>
          <w:sz w:val="24"/>
        </w:rPr>
        <w:t xml:space="preserve">para su </w:t>
      </w:r>
      <w:r w:rsidRPr="00773D0A">
        <w:rPr>
          <w:rFonts w:cs="Arial"/>
          <w:sz w:val="24"/>
        </w:rPr>
        <w:t>promulgación y publicación</w:t>
      </w:r>
      <w:r w:rsidR="001138C5" w:rsidRPr="00773D0A">
        <w:rPr>
          <w:rStyle w:val="Refdenotaalpie"/>
          <w:rFonts w:cs="Arial"/>
          <w:sz w:val="24"/>
        </w:rPr>
        <w:footnoteReference w:id="51"/>
      </w:r>
      <w:r w:rsidRPr="00773D0A">
        <w:rPr>
          <w:rFonts w:cs="Arial"/>
          <w:sz w:val="24"/>
        </w:rPr>
        <w:t>.</w:t>
      </w:r>
    </w:p>
    <w:p w14:paraId="0623D90C"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lastRenderedPageBreak/>
        <w:t>Ahora bien, este Tribunal Pleno considera que, contrario a lo sostenido por el partido político promovente, en el presente asunto se cumplió con el proceso legislativo en términos de la regulación pertinente, pues como se demuestra a continuación y con base en lo asentado en el diario de debates así como los diversos anexos remitidos, se tiene que el procedimiento legislativo del decreto impugnado se dio de la siguiente manera:</w:t>
      </w:r>
    </w:p>
    <w:p w14:paraId="284A66D2" w14:textId="77777777" w:rsidR="002A6023" w:rsidRPr="00773D0A" w:rsidRDefault="002A6023" w:rsidP="00773D0A">
      <w:pPr>
        <w:pStyle w:val="corte4fondo"/>
        <w:tabs>
          <w:tab w:val="left" w:pos="0"/>
        </w:tabs>
        <w:ind w:left="-57" w:hanging="510"/>
        <w:rPr>
          <w:rFonts w:cs="Arial"/>
          <w:sz w:val="26"/>
          <w:szCs w:val="26"/>
        </w:rPr>
      </w:pPr>
    </w:p>
    <w:p w14:paraId="49574860"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El proyecto de ley se basó una iniciativa presentada por el Gobernador del estado el </w:t>
      </w:r>
      <w:r w:rsidRPr="00773D0A">
        <w:rPr>
          <w:rFonts w:cs="Arial"/>
          <w:b/>
          <w:sz w:val="26"/>
          <w:szCs w:val="26"/>
        </w:rPr>
        <w:t>diez de junio de dos mil veinte</w:t>
      </w:r>
      <w:r w:rsidRPr="00773D0A">
        <w:rPr>
          <w:rFonts w:cs="Arial"/>
          <w:sz w:val="26"/>
          <w:szCs w:val="26"/>
        </w:rPr>
        <w:t>. En esa misma fecha, la Comisión Permanente del Segundo Periodo de Receso de la LXIII Legislatura dio lectura a la iniciativa de referencia y la turnó a la Comisión Ordinaria de Gobernación y Puntos Constitucionales para su estudio, análisis y emisión del acuerdo o dictamen respectivo</w:t>
      </w:r>
      <w:r w:rsidRPr="00773D0A">
        <w:rPr>
          <w:rStyle w:val="Refdenotaalpie"/>
          <w:rFonts w:cs="Arial"/>
          <w:sz w:val="26"/>
          <w:szCs w:val="26"/>
        </w:rPr>
        <w:footnoteReference w:id="52"/>
      </w:r>
      <w:r w:rsidRPr="00773D0A">
        <w:rPr>
          <w:rFonts w:cs="Arial"/>
          <w:sz w:val="26"/>
          <w:szCs w:val="26"/>
        </w:rPr>
        <w:t>.</w:t>
      </w:r>
    </w:p>
    <w:p w14:paraId="34806CA8" w14:textId="77777777" w:rsidR="002A6023" w:rsidRPr="00773D0A" w:rsidRDefault="002A6023" w:rsidP="00773D0A">
      <w:pPr>
        <w:pStyle w:val="Prrafodelista"/>
        <w:ind w:hanging="510"/>
        <w:rPr>
          <w:rFonts w:cs="Arial"/>
          <w:sz w:val="26"/>
          <w:szCs w:val="26"/>
        </w:rPr>
      </w:pPr>
    </w:p>
    <w:p w14:paraId="3DD54472"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Los integrantes de la Comisión de Gobierno y Puntos Constitucionales realizaron el estudio y análisis correspondiente y el </w:t>
      </w:r>
      <w:r w:rsidRPr="00773D0A">
        <w:rPr>
          <w:rFonts w:cs="Arial"/>
          <w:b/>
          <w:sz w:val="26"/>
          <w:szCs w:val="26"/>
        </w:rPr>
        <w:t>veinticuatro de junio</w:t>
      </w:r>
      <w:r w:rsidRPr="00773D0A">
        <w:rPr>
          <w:rFonts w:cs="Arial"/>
          <w:sz w:val="26"/>
          <w:szCs w:val="26"/>
        </w:rPr>
        <w:t xml:space="preserve"> de este año acordaron emitir un dictamen. En misma fecha, la Comisión Permanente convocó a un segundo periodo extraordinario de sesiones a efecto de desahogar, entre otros, la lectura, discusión y aprobación del dictamen por el que se reforman, adicionan y derogan diversas disposiciones de la Ley Electoral y de Partidos Políticos del Estado de Tabasco. En consecuencia, se instruyó a la Secretaría de Asuntos Parlamentarios para que citara a las diputadas y los diputados integrantes de la Sexagésima Tercera Legislatura el día </w:t>
      </w:r>
      <w:r w:rsidRPr="00773D0A">
        <w:rPr>
          <w:rFonts w:cs="Arial"/>
          <w:b/>
          <w:sz w:val="26"/>
          <w:szCs w:val="26"/>
        </w:rPr>
        <w:t>veinticinco de junio</w:t>
      </w:r>
      <w:r w:rsidRPr="00773D0A">
        <w:rPr>
          <w:rFonts w:cs="Arial"/>
          <w:sz w:val="26"/>
          <w:szCs w:val="26"/>
        </w:rPr>
        <w:t xml:space="preserve"> del mismo año al Segundo Período Extraordinario de Sesiones.</w:t>
      </w:r>
    </w:p>
    <w:p w14:paraId="39AF93F8" w14:textId="77777777" w:rsidR="002A6023" w:rsidRPr="00773D0A" w:rsidRDefault="002A6023" w:rsidP="00773D0A">
      <w:pPr>
        <w:pStyle w:val="Prrafodelista"/>
        <w:ind w:hanging="510"/>
        <w:rPr>
          <w:rFonts w:cs="Arial"/>
          <w:sz w:val="26"/>
          <w:szCs w:val="26"/>
        </w:rPr>
      </w:pPr>
    </w:p>
    <w:p w14:paraId="1FCC60AB"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El Dictamen emitido por la Comisión Ordinaria de Gobernación y Puntos Constitucionales por el que se reforman, adicionan y derogan diversas disposiciones de la Ley Electoral y de Partidos Políticos del Estado de Tabasco </w:t>
      </w:r>
      <w:r w:rsidRPr="00773D0A">
        <w:rPr>
          <w:rFonts w:cs="Arial"/>
          <w:sz w:val="26"/>
          <w:szCs w:val="26"/>
        </w:rPr>
        <w:lastRenderedPageBreak/>
        <w:t xml:space="preserve">se hizo del conocimiento de las diputadas y los diputados integrantes de la legislatura local mediante correo electrónico enviado a las </w:t>
      </w:r>
      <w:r w:rsidRPr="00773D0A">
        <w:rPr>
          <w:rFonts w:cs="Arial"/>
          <w:b/>
          <w:sz w:val="26"/>
          <w:szCs w:val="26"/>
          <w:u w:val="single"/>
        </w:rPr>
        <w:t>catorce horas con veintitrés minutos de ese mismo día</w:t>
      </w:r>
      <w:r w:rsidRPr="00773D0A">
        <w:rPr>
          <w:rFonts w:cs="Arial"/>
          <w:sz w:val="26"/>
          <w:szCs w:val="26"/>
        </w:rPr>
        <w:t xml:space="preserve">, es decir, el </w:t>
      </w:r>
      <w:r w:rsidRPr="00773D0A">
        <w:rPr>
          <w:rFonts w:cs="Arial"/>
          <w:b/>
          <w:sz w:val="26"/>
          <w:szCs w:val="26"/>
          <w:u w:val="single"/>
        </w:rPr>
        <w:t>veinticuatro de junio de dos mil veinte</w:t>
      </w:r>
      <w:r w:rsidRPr="00773D0A">
        <w:rPr>
          <w:rFonts w:cs="Arial"/>
          <w:sz w:val="26"/>
          <w:szCs w:val="26"/>
        </w:rPr>
        <w:t xml:space="preserve">. </w:t>
      </w:r>
    </w:p>
    <w:p w14:paraId="7EA55636" w14:textId="77777777" w:rsidR="002A6023" w:rsidRPr="00773D0A" w:rsidRDefault="002A6023" w:rsidP="00773D0A">
      <w:pPr>
        <w:pStyle w:val="Prrafodelista"/>
        <w:ind w:hanging="510"/>
        <w:rPr>
          <w:rFonts w:cs="Arial"/>
          <w:sz w:val="26"/>
          <w:szCs w:val="26"/>
        </w:rPr>
      </w:pPr>
    </w:p>
    <w:p w14:paraId="27E94A82"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Un día después y en la cita acordada para ello, esto es, el </w:t>
      </w:r>
      <w:r w:rsidRPr="00773D0A">
        <w:rPr>
          <w:rFonts w:cs="Arial"/>
          <w:b/>
          <w:sz w:val="26"/>
          <w:szCs w:val="26"/>
          <w:u w:val="single"/>
        </w:rPr>
        <w:t>veinticinco de junio del dos mil veinte</w:t>
      </w:r>
      <w:r w:rsidRPr="00773D0A">
        <w:rPr>
          <w:rFonts w:cs="Arial"/>
          <w:sz w:val="26"/>
          <w:szCs w:val="26"/>
        </w:rPr>
        <w:t xml:space="preserve">, se realizó la sesión extraordinaria en la que se determinó que existía el quórum requerido: en un primer momento se asentó la asistencia de veintinueve integrantes y en el transcurso de la sesión se incorporaron dos más, esto es, se encontraban presentes treinta y un diputadas y diputados del congreso local. </w:t>
      </w:r>
    </w:p>
    <w:p w14:paraId="3BDC1E7D" w14:textId="77777777" w:rsidR="002A6023" w:rsidRPr="00773D0A" w:rsidRDefault="002A6023" w:rsidP="00773D0A">
      <w:pPr>
        <w:pStyle w:val="Prrafodelista"/>
        <w:ind w:hanging="510"/>
        <w:rPr>
          <w:rFonts w:cs="Arial"/>
          <w:sz w:val="26"/>
          <w:szCs w:val="26"/>
        </w:rPr>
      </w:pPr>
    </w:p>
    <w:p w14:paraId="068A8345" w14:textId="28EB08BD"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El diputado presidente </w:t>
      </w:r>
      <w:r w:rsidRPr="00773D0A">
        <w:rPr>
          <w:rFonts w:cs="Arial"/>
          <w:b/>
          <w:sz w:val="26"/>
          <w:szCs w:val="26"/>
        </w:rPr>
        <w:t>propuso la dispensa en la lectura de todos los dictámenes contenidos en la orden del día</w:t>
      </w:r>
      <w:r w:rsidRPr="00773D0A">
        <w:rPr>
          <w:rFonts w:cs="Arial"/>
          <w:sz w:val="26"/>
          <w:szCs w:val="26"/>
        </w:rPr>
        <w:t xml:space="preserve">, entre ellos, el emitido por la Comisión Ordinaria de Gobernación y Puntos Constitucionales por el que se reforman, adicionan y derogan diversas disposiciones de la Ley Electoral y de Partidos Políticos del Estado de Tabasco, pues argumentó que tales dictámenes habían sido circulados previamente a las diputadas y los diputados integrantes de la Legislatura. </w:t>
      </w:r>
      <w:r w:rsidRPr="00773D0A">
        <w:rPr>
          <w:rFonts w:cs="Arial"/>
          <w:b/>
          <w:sz w:val="26"/>
          <w:szCs w:val="26"/>
          <w:u w:val="single"/>
        </w:rPr>
        <w:t>La propuesta fue votada con 31 votos a favor, 0 votos en contra y 0 abstenciones</w:t>
      </w:r>
      <w:r w:rsidRPr="00773D0A">
        <w:rPr>
          <w:rFonts w:cs="Arial"/>
          <w:sz w:val="26"/>
          <w:szCs w:val="26"/>
        </w:rPr>
        <w:t>.</w:t>
      </w:r>
    </w:p>
    <w:p w14:paraId="0ADAAA16" w14:textId="4F1D7C67" w:rsidR="002A6023" w:rsidRPr="00773D0A" w:rsidRDefault="002A6023" w:rsidP="00773D0A">
      <w:pPr>
        <w:pStyle w:val="Prrafodelista"/>
        <w:ind w:hanging="510"/>
        <w:rPr>
          <w:rFonts w:cs="Arial"/>
          <w:sz w:val="26"/>
          <w:szCs w:val="26"/>
        </w:rPr>
      </w:pPr>
    </w:p>
    <w:p w14:paraId="01BBD46E" w14:textId="5D41D97D" w:rsidR="002A6023" w:rsidRPr="00773D0A" w:rsidRDefault="002A6023" w:rsidP="00773D0A">
      <w:pPr>
        <w:pStyle w:val="corte4fondo"/>
        <w:numPr>
          <w:ilvl w:val="0"/>
          <w:numId w:val="3"/>
        </w:numPr>
        <w:tabs>
          <w:tab w:val="left" w:pos="0"/>
        </w:tabs>
        <w:ind w:left="-57" w:hanging="510"/>
        <w:rPr>
          <w:rFonts w:cs="Arial"/>
          <w:sz w:val="26"/>
          <w:szCs w:val="26"/>
        </w:rPr>
      </w:pPr>
      <w:r w:rsidRPr="00773D0A">
        <w:rPr>
          <w:rFonts w:cs="Arial"/>
          <w:sz w:val="26"/>
          <w:szCs w:val="26"/>
        </w:rPr>
        <w:t xml:space="preserve">Una vez desahogadas las listas de personas oradoras en contra y a favor del Dictamen en lo general, se aprobó en lo general y particular con 24 votos a favor, 7 votos en contra y 0 abstenciones. En consecuencia, el presidente declaró aprobado el dictamen y, por lo tanto, ordenó que se emitiera el Decreto correspondiente y que se enviara el original al ejecutivo del estado. Posteriormente, el </w:t>
      </w:r>
      <w:r w:rsidR="00973950" w:rsidRPr="00773D0A">
        <w:rPr>
          <w:rFonts w:cs="Arial"/>
          <w:bCs/>
          <w:sz w:val="26"/>
          <w:szCs w:val="26"/>
        </w:rPr>
        <w:t>veintiséis de junio de dos mil veinte</w:t>
      </w:r>
      <w:r w:rsidRPr="00773D0A">
        <w:rPr>
          <w:rFonts w:cs="Arial"/>
          <w:sz w:val="26"/>
          <w:szCs w:val="26"/>
        </w:rPr>
        <w:t>, se publicó en el Periódico Oficial del Estado de Tabasco, el Decreto 202 que ahora se impugna.</w:t>
      </w:r>
    </w:p>
    <w:p w14:paraId="1DD1298C" w14:textId="3CB0F8E3" w:rsidR="00B4187B" w:rsidRPr="00773D0A" w:rsidRDefault="00B4187B" w:rsidP="00773D0A">
      <w:pPr>
        <w:pStyle w:val="Prrafodelista"/>
        <w:rPr>
          <w:rFonts w:cs="Arial"/>
          <w:sz w:val="26"/>
          <w:szCs w:val="26"/>
        </w:rPr>
      </w:pPr>
    </w:p>
    <w:p w14:paraId="7C33B26E" w14:textId="6C48ECEF" w:rsidR="002A6023" w:rsidRPr="00773D0A" w:rsidRDefault="0030043F" w:rsidP="00773D0A">
      <w:pPr>
        <w:pStyle w:val="corte4fondo"/>
        <w:numPr>
          <w:ilvl w:val="0"/>
          <w:numId w:val="3"/>
        </w:numPr>
        <w:tabs>
          <w:tab w:val="left" w:pos="0"/>
        </w:tabs>
        <w:ind w:left="-57" w:hanging="510"/>
        <w:rPr>
          <w:rFonts w:cs="Arial"/>
          <w:sz w:val="26"/>
          <w:szCs w:val="26"/>
        </w:rPr>
      </w:pPr>
      <w:r w:rsidRPr="00773D0A">
        <w:rPr>
          <w:rFonts w:cs="Arial"/>
          <w:noProof/>
          <w:sz w:val="26"/>
          <w:szCs w:val="26"/>
          <w:lang w:val="es-MX" w:eastAsia="es-MX"/>
        </w:rPr>
        <w:lastRenderedPageBreak/>
        <w:drawing>
          <wp:anchor distT="0" distB="0" distL="114300" distR="114300" simplePos="0" relativeHeight="251658240" behindDoc="1" locked="0" layoutInCell="1" allowOverlap="1" wp14:anchorId="6A20F635" wp14:editId="498A95B8">
            <wp:simplePos x="0" y="0"/>
            <wp:positionH relativeFrom="column">
              <wp:posOffset>-305435</wp:posOffset>
            </wp:positionH>
            <wp:positionV relativeFrom="paragraph">
              <wp:posOffset>1620520</wp:posOffset>
            </wp:positionV>
            <wp:extent cx="6489700" cy="4203700"/>
            <wp:effectExtent l="0" t="0" r="6350" b="6350"/>
            <wp:wrapTight wrapText="bothSides">
              <wp:wrapPolygon edited="0">
                <wp:start x="0" y="0"/>
                <wp:lineTo x="0" y="21535"/>
                <wp:lineTo x="21558" y="21535"/>
                <wp:lineTo x="21558" y="0"/>
                <wp:lineTo x="0" y="0"/>
              </wp:wrapPolygon>
            </wp:wrapTight>
            <wp:docPr id="2" name="Imagen 2" descr="LÍNE DEL TIEMPO D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ÍNE DEL TIEMPO DO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9700" cy="4203700"/>
                    </a:xfrm>
                    <a:prstGeom prst="rect">
                      <a:avLst/>
                    </a:prstGeom>
                    <a:noFill/>
                  </pic:spPr>
                </pic:pic>
              </a:graphicData>
            </a:graphic>
            <wp14:sizeRelH relativeFrom="page">
              <wp14:pctWidth>0</wp14:pctWidth>
            </wp14:sizeRelH>
            <wp14:sizeRelV relativeFrom="page">
              <wp14:pctHeight>0</wp14:pctHeight>
            </wp14:sizeRelV>
          </wp:anchor>
        </w:drawing>
      </w:r>
      <w:r w:rsidR="009332A5" w:rsidRPr="00773D0A">
        <w:rPr>
          <w:rFonts w:cs="Arial"/>
          <w:sz w:val="26"/>
          <w:szCs w:val="26"/>
        </w:rPr>
        <w:t>De los hechos expresados con anterioridad, se desprende que el procedimiento legislativo se desarrolló en los términos precisados en la legislación correspondiente y, en consecuencia, resulta</w:t>
      </w:r>
      <w:r w:rsidR="009332A5" w:rsidRPr="00773D0A">
        <w:rPr>
          <w:rFonts w:cs="Arial"/>
          <w:b/>
          <w:sz w:val="26"/>
          <w:szCs w:val="26"/>
        </w:rPr>
        <w:t xml:space="preserve"> infundado</w:t>
      </w:r>
      <w:r w:rsidR="009332A5" w:rsidRPr="00773D0A">
        <w:rPr>
          <w:rFonts w:cs="Arial"/>
          <w:sz w:val="26"/>
          <w:szCs w:val="26"/>
        </w:rPr>
        <w:t xml:space="preserve"> el</w:t>
      </w:r>
      <w:r w:rsidR="009332A5" w:rsidRPr="00773D0A">
        <w:rPr>
          <w:rFonts w:cs="Arial"/>
          <w:bCs/>
          <w:sz w:val="26"/>
          <w:szCs w:val="26"/>
        </w:rPr>
        <w:t xml:space="preserve"> concepto de invalidez planteado por el partido accionante. </w:t>
      </w:r>
      <w:r w:rsidR="009332A5" w:rsidRPr="00773D0A">
        <w:rPr>
          <w:rFonts w:cs="Arial"/>
          <w:sz w:val="26"/>
          <w:szCs w:val="26"/>
        </w:rPr>
        <w:t xml:space="preserve">Para mayor claridad, a continuación se esquematiza el proceso legislativo, el cual se desarrolló en los siguientes términos: </w:t>
      </w:r>
    </w:p>
    <w:p w14:paraId="66511D3F" w14:textId="08D1C413" w:rsidR="00471264" w:rsidRPr="00773D0A" w:rsidRDefault="00471264" w:rsidP="00773D0A">
      <w:pPr>
        <w:pStyle w:val="corte4fondo"/>
        <w:tabs>
          <w:tab w:val="left" w:pos="0"/>
        </w:tabs>
        <w:ind w:left="-57" w:firstLine="0"/>
        <w:rPr>
          <w:rFonts w:cs="Arial"/>
          <w:sz w:val="26"/>
          <w:szCs w:val="26"/>
        </w:rPr>
      </w:pPr>
    </w:p>
    <w:p w14:paraId="50DBDA52" w14:textId="77777777" w:rsidR="002A6023" w:rsidRPr="00773D0A" w:rsidRDefault="002A6023" w:rsidP="00773D0A">
      <w:pPr>
        <w:pStyle w:val="corte4fondo"/>
        <w:numPr>
          <w:ilvl w:val="0"/>
          <w:numId w:val="3"/>
        </w:numPr>
        <w:tabs>
          <w:tab w:val="left" w:pos="0"/>
        </w:tabs>
        <w:ind w:left="-57" w:hanging="510"/>
        <w:rPr>
          <w:rFonts w:cs="Arial"/>
          <w:sz w:val="26"/>
          <w:szCs w:val="26"/>
        </w:rPr>
      </w:pPr>
      <w:r w:rsidRPr="00773D0A">
        <w:rPr>
          <w:sz w:val="26"/>
          <w:szCs w:val="26"/>
        </w:rPr>
        <w:t>No pasa desapercibido que el Partido Revolucionario Institucional manifiesta que no se cumplió lo ordenado en los artículos 45, fracción III y 143 de la Ley Orgánica del Estado de Tabasco, que a continuación se insertan:</w:t>
      </w:r>
    </w:p>
    <w:p w14:paraId="1D534CDD" w14:textId="77777777" w:rsidR="002A6023" w:rsidRPr="00773D0A" w:rsidRDefault="002A6023" w:rsidP="00773D0A">
      <w:pPr>
        <w:pStyle w:val="Prrafodelista"/>
        <w:rPr>
          <w:rFonts w:cs="Arial"/>
          <w:sz w:val="26"/>
          <w:szCs w:val="26"/>
        </w:rPr>
      </w:pPr>
    </w:p>
    <w:p w14:paraId="1FB8824B" w14:textId="77777777" w:rsidR="002A6023" w:rsidRPr="00773D0A" w:rsidRDefault="002A6023" w:rsidP="00773D0A">
      <w:pPr>
        <w:tabs>
          <w:tab w:val="left" w:pos="7938"/>
        </w:tabs>
        <w:ind w:left="426" w:right="426"/>
        <w:jc w:val="both"/>
        <w:rPr>
          <w:i/>
          <w:iCs/>
        </w:rPr>
      </w:pPr>
      <w:r w:rsidRPr="00773D0A">
        <w:rPr>
          <w:b/>
          <w:i/>
          <w:iCs/>
        </w:rPr>
        <w:t>Artículo 45</w:t>
      </w:r>
      <w:r w:rsidRPr="00773D0A">
        <w:rPr>
          <w:i/>
          <w:iCs/>
        </w:rPr>
        <w:t>. Son obligaciones y atribuciones de los Secretarios, las siguientes:</w:t>
      </w:r>
    </w:p>
    <w:p w14:paraId="046B4015" w14:textId="77777777" w:rsidR="002A6023" w:rsidRPr="00773D0A" w:rsidRDefault="002A6023" w:rsidP="00773D0A">
      <w:pPr>
        <w:tabs>
          <w:tab w:val="left" w:pos="7938"/>
        </w:tabs>
        <w:ind w:left="426" w:right="426"/>
        <w:jc w:val="both"/>
        <w:rPr>
          <w:i/>
          <w:iCs/>
        </w:rPr>
      </w:pPr>
      <w:r w:rsidRPr="00773D0A">
        <w:rPr>
          <w:i/>
          <w:iCs/>
        </w:rPr>
        <w:t>(…)</w:t>
      </w:r>
    </w:p>
    <w:p w14:paraId="21860806" w14:textId="77777777" w:rsidR="002A6023" w:rsidRPr="00773D0A" w:rsidRDefault="002A6023" w:rsidP="00773D0A">
      <w:pPr>
        <w:tabs>
          <w:tab w:val="left" w:pos="7938"/>
        </w:tabs>
        <w:ind w:left="426" w:right="426"/>
        <w:jc w:val="both"/>
        <w:rPr>
          <w:i/>
          <w:iCs/>
        </w:rPr>
      </w:pPr>
      <w:r w:rsidRPr="00773D0A">
        <w:rPr>
          <w:i/>
          <w:iCs/>
        </w:rPr>
        <w:t xml:space="preserve">III. Poner a disposición de los coordinadores </w:t>
      </w:r>
      <w:r w:rsidRPr="00773D0A">
        <w:rPr>
          <w:b/>
          <w:bCs/>
          <w:i/>
          <w:iCs/>
        </w:rPr>
        <w:t xml:space="preserve">parlamentarios </w:t>
      </w:r>
      <w:r w:rsidRPr="00773D0A">
        <w:rPr>
          <w:b/>
          <w:bCs/>
          <w:i/>
          <w:iCs/>
          <w:u w:val="single"/>
        </w:rPr>
        <w:t>el día anterior al de su discusión</w:t>
      </w:r>
      <w:r w:rsidRPr="00773D0A">
        <w:rPr>
          <w:bCs/>
          <w:i/>
          <w:iCs/>
        </w:rPr>
        <w:t>, copias de los dictámenes</w:t>
      </w:r>
      <w:r w:rsidRPr="00773D0A">
        <w:rPr>
          <w:i/>
          <w:iCs/>
        </w:rPr>
        <w:t xml:space="preserve"> que deban someterse al Pleno;</w:t>
      </w:r>
    </w:p>
    <w:p w14:paraId="2DEE8FF8" w14:textId="77777777" w:rsidR="002A6023" w:rsidRPr="00773D0A" w:rsidRDefault="002A6023" w:rsidP="00773D0A">
      <w:pPr>
        <w:tabs>
          <w:tab w:val="left" w:pos="7938"/>
        </w:tabs>
        <w:ind w:left="426" w:right="426"/>
        <w:jc w:val="both"/>
        <w:rPr>
          <w:i/>
          <w:iCs/>
        </w:rPr>
      </w:pPr>
      <w:r w:rsidRPr="00773D0A">
        <w:rPr>
          <w:i/>
          <w:iCs/>
        </w:rPr>
        <w:t>(…)”</w:t>
      </w:r>
    </w:p>
    <w:p w14:paraId="3415E301" w14:textId="77777777" w:rsidR="002A6023" w:rsidRPr="00773D0A" w:rsidRDefault="002A6023" w:rsidP="00773D0A">
      <w:pPr>
        <w:pStyle w:val="corte4fondo"/>
        <w:tabs>
          <w:tab w:val="left" w:pos="2955"/>
        </w:tabs>
        <w:spacing w:line="240" w:lineRule="auto"/>
        <w:ind w:left="426" w:right="426"/>
        <w:rPr>
          <w:rFonts w:ascii="Times New Roman" w:hAnsi="Times New Roman"/>
          <w:i/>
          <w:iCs/>
          <w:sz w:val="24"/>
        </w:rPr>
      </w:pPr>
    </w:p>
    <w:p w14:paraId="46B262E6" w14:textId="77777777" w:rsidR="002A6023" w:rsidRPr="00773D0A" w:rsidRDefault="002A6023" w:rsidP="00773D0A">
      <w:pPr>
        <w:pStyle w:val="corte4fondo"/>
        <w:tabs>
          <w:tab w:val="left" w:pos="2955"/>
        </w:tabs>
        <w:spacing w:line="240" w:lineRule="auto"/>
        <w:ind w:left="426" w:right="426" w:firstLine="0"/>
        <w:rPr>
          <w:rFonts w:ascii="Times New Roman" w:hAnsi="Times New Roman"/>
          <w:i/>
          <w:iCs/>
          <w:sz w:val="24"/>
        </w:rPr>
      </w:pPr>
      <w:r w:rsidRPr="00773D0A">
        <w:rPr>
          <w:rFonts w:ascii="Times New Roman" w:hAnsi="Times New Roman"/>
          <w:b/>
          <w:i/>
          <w:iCs/>
          <w:sz w:val="24"/>
        </w:rPr>
        <w:t>Artículo 143</w:t>
      </w:r>
      <w:r w:rsidRPr="00773D0A">
        <w:rPr>
          <w:rFonts w:ascii="Times New Roman" w:hAnsi="Times New Roman"/>
          <w:i/>
          <w:iCs/>
          <w:sz w:val="24"/>
        </w:rPr>
        <w:t xml:space="preserve">. No podrá debatirse ningún proyecto de ley o decreto, sin que previamente se haya puesto a disposición de los coordinadores parlamentarios y los diputados, cuando </w:t>
      </w:r>
      <w:r w:rsidRPr="00773D0A">
        <w:rPr>
          <w:rFonts w:ascii="Times New Roman" w:hAnsi="Times New Roman"/>
          <w:b/>
          <w:bCs/>
          <w:i/>
          <w:iCs/>
          <w:sz w:val="24"/>
          <w:u w:val="single"/>
        </w:rPr>
        <w:t>menos el día previo a su debate</w:t>
      </w:r>
      <w:r w:rsidRPr="00773D0A">
        <w:rPr>
          <w:rFonts w:ascii="Times New Roman" w:hAnsi="Times New Roman"/>
          <w:i/>
          <w:iCs/>
          <w:sz w:val="24"/>
        </w:rPr>
        <w:t>, el dictamen o proyecto correspondiente.</w:t>
      </w:r>
    </w:p>
    <w:p w14:paraId="4488DA9C" w14:textId="77777777" w:rsidR="002A6023" w:rsidRPr="00773D0A" w:rsidRDefault="002A6023" w:rsidP="00773D0A">
      <w:pPr>
        <w:pStyle w:val="corte4fondo"/>
        <w:tabs>
          <w:tab w:val="left" w:pos="0"/>
        </w:tabs>
        <w:ind w:firstLine="0"/>
        <w:rPr>
          <w:rFonts w:cs="Arial"/>
          <w:sz w:val="26"/>
          <w:szCs w:val="26"/>
        </w:rPr>
      </w:pPr>
    </w:p>
    <w:p w14:paraId="51377055" w14:textId="77777777" w:rsidR="002A6023" w:rsidRPr="00773D0A" w:rsidRDefault="002A6023" w:rsidP="00773D0A">
      <w:pPr>
        <w:pStyle w:val="corte4fondo"/>
        <w:numPr>
          <w:ilvl w:val="0"/>
          <w:numId w:val="3"/>
        </w:numPr>
        <w:tabs>
          <w:tab w:val="left" w:pos="0"/>
        </w:tabs>
        <w:ind w:left="-57" w:hanging="652"/>
        <w:rPr>
          <w:rFonts w:cs="Arial"/>
          <w:sz w:val="26"/>
          <w:szCs w:val="26"/>
        </w:rPr>
      </w:pPr>
      <w:r w:rsidRPr="00773D0A">
        <w:rPr>
          <w:bCs/>
          <w:sz w:val="26"/>
          <w:szCs w:val="26"/>
        </w:rPr>
        <w:t xml:space="preserve">El partido accionante sostiene que dicho contenido normativo no fue respetado y el proceso legislativo se tornó inválido, pues considera que debe entenderse </w:t>
      </w:r>
      <w:r w:rsidRPr="00773D0A">
        <w:rPr>
          <w:bCs/>
          <w:sz w:val="26"/>
          <w:szCs w:val="26"/>
        </w:rPr>
        <w:lastRenderedPageBreak/>
        <w:t xml:space="preserve">que cuando el artículo refiere </w:t>
      </w:r>
      <w:r w:rsidRPr="00773D0A">
        <w:rPr>
          <w:b/>
          <w:bCs/>
          <w:i/>
          <w:iCs/>
          <w:sz w:val="26"/>
          <w:szCs w:val="26"/>
        </w:rPr>
        <w:t xml:space="preserve">cuando menos un día previo </w:t>
      </w:r>
      <w:r w:rsidRPr="00773D0A">
        <w:rPr>
          <w:bCs/>
          <w:sz w:val="26"/>
          <w:szCs w:val="26"/>
        </w:rPr>
        <w:t xml:space="preserve">se refiere a un </w:t>
      </w:r>
      <w:r w:rsidRPr="00773D0A">
        <w:rPr>
          <w:b/>
          <w:bCs/>
          <w:sz w:val="26"/>
          <w:szCs w:val="26"/>
        </w:rPr>
        <w:t>plazo de veinticuatro horas</w:t>
      </w:r>
      <w:r w:rsidRPr="00773D0A">
        <w:rPr>
          <w:bCs/>
          <w:sz w:val="26"/>
          <w:szCs w:val="26"/>
        </w:rPr>
        <w:t>, lo cual en el caso no ocurrió pues el correo electrónico mediante el cual se puso a disposición de las diputadas y los diputados fue enviado veintidós horas antes de la sesión extraordinaria en que se discutió y votó el referido dictamen de reforma.</w:t>
      </w:r>
    </w:p>
    <w:p w14:paraId="56DD48AA" w14:textId="77777777" w:rsidR="002A6023" w:rsidRPr="00773D0A" w:rsidRDefault="002A6023" w:rsidP="00773D0A">
      <w:pPr>
        <w:pStyle w:val="Prrafodelista"/>
        <w:rPr>
          <w:bCs/>
          <w:sz w:val="26"/>
          <w:szCs w:val="26"/>
        </w:rPr>
      </w:pPr>
    </w:p>
    <w:p w14:paraId="02398F28" w14:textId="77777777" w:rsidR="002A6023" w:rsidRPr="00773D0A" w:rsidRDefault="002A6023" w:rsidP="00773D0A">
      <w:pPr>
        <w:pStyle w:val="corte4fondo"/>
        <w:numPr>
          <w:ilvl w:val="0"/>
          <w:numId w:val="3"/>
        </w:numPr>
        <w:tabs>
          <w:tab w:val="left" w:pos="0"/>
        </w:tabs>
        <w:ind w:left="-57" w:hanging="652"/>
        <w:rPr>
          <w:rFonts w:cs="Arial"/>
          <w:sz w:val="26"/>
          <w:szCs w:val="26"/>
        </w:rPr>
      </w:pPr>
      <w:r w:rsidRPr="00773D0A">
        <w:rPr>
          <w:bCs/>
          <w:sz w:val="26"/>
          <w:szCs w:val="26"/>
        </w:rPr>
        <w:t xml:space="preserve">Como se adelantó, es infundado </w:t>
      </w:r>
      <w:r w:rsidR="009332A5" w:rsidRPr="00773D0A">
        <w:rPr>
          <w:bCs/>
          <w:sz w:val="26"/>
          <w:szCs w:val="26"/>
        </w:rPr>
        <w:t xml:space="preserve">su concepto de invalidez, pues </w:t>
      </w:r>
      <w:r w:rsidRPr="00773D0A">
        <w:rPr>
          <w:bCs/>
          <w:sz w:val="26"/>
          <w:szCs w:val="26"/>
        </w:rPr>
        <w:t xml:space="preserve">de la redacción de los artículos 45, fracción II y 143 de la Ley Orgánica del Poder Legislativo del Estado de Tabasco no puede desprenderse la obligación de que los dictámenes sean puestos a disposición de las </w:t>
      </w:r>
      <w:r w:rsidR="009332A5" w:rsidRPr="00773D0A">
        <w:rPr>
          <w:bCs/>
          <w:sz w:val="26"/>
          <w:szCs w:val="26"/>
        </w:rPr>
        <w:t xml:space="preserve">diputadas </w:t>
      </w:r>
      <w:r w:rsidRPr="00773D0A">
        <w:rPr>
          <w:bCs/>
          <w:sz w:val="26"/>
          <w:szCs w:val="26"/>
        </w:rPr>
        <w:t>y los diputados cuando meno</w:t>
      </w:r>
      <w:r w:rsidR="009332A5" w:rsidRPr="00773D0A">
        <w:rPr>
          <w:bCs/>
          <w:sz w:val="26"/>
          <w:szCs w:val="26"/>
        </w:rPr>
        <w:t xml:space="preserve">s 24 horas antes de su debate. Los artículos anteriores </w:t>
      </w:r>
      <w:r w:rsidRPr="00773D0A">
        <w:rPr>
          <w:bCs/>
          <w:sz w:val="26"/>
          <w:szCs w:val="26"/>
        </w:rPr>
        <w:t xml:space="preserve">son expresos al señalar como única condicionante que debe ser cuando menos el día previo. </w:t>
      </w:r>
      <w:r w:rsidR="009332A5" w:rsidRPr="00773D0A">
        <w:rPr>
          <w:b/>
          <w:bCs/>
          <w:sz w:val="26"/>
          <w:szCs w:val="26"/>
          <w:u w:val="single"/>
        </w:rPr>
        <w:t>Acoger la postura del p</w:t>
      </w:r>
      <w:r w:rsidRPr="00773D0A">
        <w:rPr>
          <w:b/>
          <w:bCs/>
          <w:sz w:val="26"/>
          <w:szCs w:val="26"/>
          <w:u w:val="single"/>
        </w:rPr>
        <w:t xml:space="preserve">artido accionante implicaría generar una regla inexistente </w:t>
      </w:r>
      <w:r w:rsidR="009332A5" w:rsidRPr="00773D0A">
        <w:rPr>
          <w:b/>
          <w:bCs/>
          <w:sz w:val="26"/>
          <w:szCs w:val="26"/>
          <w:u w:val="single"/>
        </w:rPr>
        <w:t xml:space="preserve">o una carga adicional </w:t>
      </w:r>
      <w:r w:rsidRPr="00773D0A">
        <w:rPr>
          <w:b/>
          <w:bCs/>
          <w:sz w:val="26"/>
          <w:szCs w:val="26"/>
          <w:u w:val="single"/>
        </w:rPr>
        <w:t>en los procesos legislativos que se dan al interior del congreso de Tabasco</w:t>
      </w:r>
      <w:r w:rsidRPr="00773D0A">
        <w:rPr>
          <w:bCs/>
          <w:sz w:val="26"/>
          <w:szCs w:val="26"/>
        </w:rPr>
        <w:t>.</w:t>
      </w:r>
    </w:p>
    <w:p w14:paraId="7535AC7F" w14:textId="77777777" w:rsidR="00471264" w:rsidRPr="00773D0A" w:rsidRDefault="00471264" w:rsidP="00773D0A">
      <w:pPr>
        <w:pStyle w:val="Prrafodelista"/>
        <w:rPr>
          <w:rFonts w:cs="Arial"/>
          <w:sz w:val="26"/>
          <w:szCs w:val="26"/>
        </w:rPr>
      </w:pPr>
    </w:p>
    <w:p w14:paraId="27278278" w14:textId="77777777" w:rsidR="002A6023" w:rsidRPr="00773D0A" w:rsidRDefault="00471264" w:rsidP="00773D0A">
      <w:pPr>
        <w:pStyle w:val="corte4fondo"/>
        <w:numPr>
          <w:ilvl w:val="0"/>
          <w:numId w:val="3"/>
        </w:numPr>
        <w:tabs>
          <w:tab w:val="left" w:pos="0"/>
        </w:tabs>
        <w:ind w:left="-57" w:hanging="652"/>
        <w:rPr>
          <w:rFonts w:cs="Arial"/>
          <w:sz w:val="26"/>
          <w:szCs w:val="26"/>
        </w:rPr>
      </w:pPr>
      <w:r w:rsidRPr="00773D0A">
        <w:rPr>
          <w:rFonts w:cs="Arial"/>
          <w:sz w:val="26"/>
          <w:szCs w:val="26"/>
        </w:rPr>
        <w:t xml:space="preserve">Conviene incluso </w:t>
      </w:r>
      <w:r w:rsidR="006772E9" w:rsidRPr="00773D0A">
        <w:rPr>
          <w:rFonts w:cs="Arial"/>
          <w:sz w:val="26"/>
          <w:szCs w:val="26"/>
        </w:rPr>
        <w:t>precisar que la regla del proces</w:t>
      </w:r>
      <w:r w:rsidRPr="00773D0A">
        <w:rPr>
          <w:rFonts w:cs="Arial"/>
          <w:sz w:val="26"/>
          <w:szCs w:val="26"/>
        </w:rPr>
        <w:t>o legislativo obliga a circular el referido dictamen “</w:t>
      </w:r>
      <w:r w:rsidRPr="00773D0A">
        <w:rPr>
          <w:rFonts w:cs="Arial"/>
          <w:b/>
          <w:sz w:val="26"/>
          <w:szCs w:val="26"/>
        </w:rPr>
        <w:t xml:space="preserve">el día anterior” </w:t>
      </w:r>
      <w:r w:rsidR="00E66B31" w:rsidRPr="00773D0A">
        <w:rPr>
          <w:rFonts w:cs="Arial"/>
          <w:sz w:val="26"/>
          <w:szCs w:val="26"/>
        </w:rPr>
        <w:t>si</w:t>
      </w:r>
      <w:r w:rsidRPr="00773D0A">
        <w:rPr>
          <w:rFonts w:cs="Arial"/>
          <w:sz w:val="26"/>
          <w:szCs w:val="26"/>
        </w:rPr>
        <w:t>no “</w:t>
      </w:r>
      <w:r w:rsidRPr="00773D0A">
        <w:rPr>
          <w:rFonts w:cs="Arial"/>
          <w:b/>
          <w:sz w:val="26"/>
          <w:szCs w:val="26"/>
        </w:rPr>
        <w:t>un día anterior”</w:t>
      </w:r>
      <w:r w:rsidR="00E66B31" w:rsidRPr="00773D0A">
        <w:rPr>
          <w:rFonts w:cs="Arial"/>
          <w:sz w:val="26"/>
          <w:szCs w:val="26"/>
        </w:rPr>
        <w:t xml:space="preserve">, lo que permite enfatizar que resulta irrelevante el periodo en horas determinadas. </w:t>
      </w:r>
      <w:r w:rsidR="006D3401" w:rsidRPr="00773D0A">
        <w:rPr>
          <w:bCs/>
          <w:sz w:val="26"/>
          <w:szCs w:val="26"/>
        </w:rPr>
        <w:t xml:space="preserve">En consecuencia, toda vez que </w:t>
      </w:r>
      <w:r w:rsidR="002A6023" w:rsidRPr="00773D0A">
        <w:rPr>
          <w:bCs/>
          <w:sz w:val="26"/>
          <w:szCs w:val="26"/>
        </w:rPr>
        <w:t>los mencionados artículos no admiten la lectura propuesta por el Partid</w:t>
      </w:r>
      <w:r w:rsidR="00E66B31" w:rsidRPr="00773D0A">
        <w:rPr>
          <w:bCs/>
          <w:sz w:val="26"/>
          <w:szCs w:val="26"/>
        </w:rPr>
        <w:t xml:space="preserve">o Revolucionario Institucional y toda vez que el dictamen se circuló un día anterior, ello </w:t>
      </w:r>
      <w:r w:rsidR="002A6023" w:rsidRPr="00773D0A">
        <w:rPr>
          <w:b/>
          <w:bCs/>
          <w:sz w:val="26"/>
          <w:szCs w:val="26"/>
        </w:rPr>
        <w:t>se traduce en e</w:t>
      </w:r>
      <w:r w:rsidR="00E66B31" w:rsidRPr="00773D0A">
        <w:rPr>
          <w:b/>
          <w:bCs/>
          <w:sz w:val="26"/>
          <w:szCs w:val="26"/>
        </w:rPr>
        <w:t>l cumplimiento de la obligación</w:t>
      </w:r>
      <w:r w:rsidR="002A6023" w:rsidRPr="00773D0A">
        <w:rPr>
          <w:bCs/>
          <w:sz w:val="26"/>
          <w:szCs w:val="26"/>
        </w:rPr>
        <w:t>, puesto que el correo electrónico que contenía la propuesta de dictamen emitido por la Comisión de Gobernación y Puntos Constitucionales fue enviada a las personas integrantes del co</w:t>
      </w:r>
      <w:r w:rsidR="006D3401" w:rsidRPr="00773D0A">
        <w:rPr>
          <w:bCs/>
          <w:sz w:val="26"/>
          <w:szCs w:val="26"/>
        </w:rPr>
        <w:t>ngreso el veinticuatro de junio</w:t>
      </w:r>
      <w:r w:rsidR="002A6023" w:rsidRPr="00773D0A">
        <w:rPr>
          <w:bCs/>
          <w:sz w:val="26"/>
          <w:szCs w:val="26"/>
        </w:rPr>
        <w:t xml:space="preserve"> y la sesión se llevó a cabo el </w:t>
      </w:r>
      <w:r w:rsidR="006D3401" w:rsidRPr="00773D0A">
        <w:rPr>
          <w:bCs/>
          <w:sz w:val="26"/>
          <w:szCs w:val="26"/>
        </w:rPr>
        <w:t>veinticinco del mismo mes y año. E</w:t>
      </w:r>
      <w:r w:rsidR="002A6023" w:rsidRPr="00773D0A">
        <w:rPr>
          <w:bCs/>
          <w:sz w:val="26"/>
          <w:szCs w:val="26"/>
        </w:rPr>
        <w:t>s decir, el dictamen se circuló un día antes de la sesión en que se discutió, colmándose así la obligación contenida en los artículos 53, fracción II y 143 de la ley orgánica referida.</w:t>
      </w:r>
      <w:r w:rsidR="006C1532" w:rsidRPr="00773D0A">
        <w:rPr>
          <w:bCs/>
          <w:sz w:val="26"/>
          <w:szCs w:val="26"/>
        </w:rPr>
        <w:t xml:space="preserve"> </w:t>
      </w:r>
    </w:p>
    <w:p w14:paraId="31C50997" w14:textId="77777777" w:rsidR="002A6023" w:rsidRPr="00773D0A" w:rsidRDefault="002A6023" w:rsidP="00773D0A">
      <w:pPr>
        <w:pStyle w:val="Prrafodelista"/>
        <w:rPr>
          <w:bCs/>
          <w:sz w:val="26"/>
          <w:szCs w:val="26"/>
        </w:rPr>
      </w:pPr>
    </w:p>
    <w:p w14:paraId="6F0DB115" w14:textId="77777777" w:rsidR="002A6023" w:rsidRPr="00773D0A" w:rsidRDefault="006D3401" w:rsidP="00773D0A">
      <w:pPr>
        <w:pStyle w:val="corte4fondo"/>
        <w:numPr>
          <w:ilvl w:val="0"/>
          <w:numId w:val="3"/>
        </w:numPr>
        <w:tabs>
          <w:tab w:val="left" w:pos="0"/>
        </w:tabs>
        <w:ind w:left="-57" w:hanging="652"/>
        <w:rPr>
          <w:rFonts w:cs="Arial"/>
          <w:sz w:val="26"/>
          <w:szCs w:val="26"/>
        </w:rPr>
      </w:pPr>
      <w:r w:rsidRPr="00773D0A">
        <w:rPr>
          <w:bCs/>
          <w:sz w:val="26"/>
          <w:szCs w:val="26"/>
        </w:rPr>
        <w:t>En otro aspecto, también es intrascendente lo manifestado por el p</w:t>
      </w:r>
      <w:r w:rsidR="002A6023" w:rsidRPr="00773D0A">
        <w:rPr>
          <w:bCs/>
          <w:sz w:val="26"/>
          <w:szCs w:val="26"/>
        </w:rPr>
        <w:t xml:space="preserve">artido accionante en el sentido de que existían diversas iniciativas para reformar la Ley </w:t>
      </w:r>
      <w:r w:rsidR="002A6023" w:rsidRPr="00773D0A">
        <w:rPr>
          <w:sz w:val="26"/>
          <w:szCs w:val="26"/>
        </w:rPr>
        <w:t>Electoral y de Partidos Políticos del Estado de Tabasco y únicamente se dio trámite y aprobó</w:t>
      </w:r>
      <w:r w:rsidRPr="00773D0A">
        <w:rPr>
          <w:sz w:val="26"/>
          <w:szCs w:val="26"/>
        </w:rPr>
        <w:t xml:space="preserve"> la propuesta por el Gobernador </w:t>
      </w:r>
      <w:r w:rsidR="002A6023" w:rsidRPr="00773D0A">
        <w:rPr>
          <w:sz w:val="26"/>
          <w:szCs w:val="26"/>
        </w:rPr>
        <w:t>sin tomar en cuenta las demás iniciativas presentadas.</w:t>
      </w:r>
    </w:p>
    <w:p w14:paraId="7B4F5A8D" w14:textId="77777777" w:rsidR="002A6023" w:rsidRPr="00773D0A" w:rsidRDefault="002A6023" w:rsidP="00773D0A">
      <w:pPr>
        <w:pStyle w:val="Prrafodelista"/>
        <w:rPr>
          <w:rFonts w:cs="Arial"/>
          <w:bCs/>
          <w:sz w:val="26"/>
          <w:szCs w:val="26"/>
        </w:rPr>
      </w:pPr>
    </w:p>
    <w:p w14:paraId="2E51D107" w14:textId="77777777" w:rsidR="002A6023" w:rsidRPr="00773D0A" w:rsidRDefault="002A6023" w:rsidP="00773D0A">
      <w:pPr>
        <w:pStyle w:val="corte4fondo"/>
        <w:numPr>
          <w:ilvl w:val="0"/>
          <w:numId w:val="3"/>
        </w:numPr>
        <w:tabs>
          <w:tab w:val="left" w:pos="0"/>
        </w:tabs>
        <w:ind w:left="-57" w:hanging="652"/>
        <w:rPr>
          <w:rFonts w:cs="Arial"/>
          <w:sz w:val="26"/>
          <w:szCs w:val="26"/>
        </w:rPr>
      </w:pPr>
      <w:r w:rsidRPr="00773D0A">
        <w:rPr>
          <w:rFonts w:cs="Arial"/>
          <w:bCs/>
          <w:sz w:val="26"/>
          <w:szCs w:val="26"/>
        </w:rPr>
        <w:lastRenderedPageBreak/>
        <w:t>Es así, pues de acuerdo con el artículo 31, fracción I, de la Constitución local, es facultad del Gobernador del Estado presentar iniciativas de leyes; a dichas propuestas deberá darse el trámite precisado en párrafos precedentes, sin que en ningún artículo de la legislación aplicable se advierta la obligación a cargo del algún órgano del Congreso local de dar trámite conjunto a varias de las iniciativas de ley presentadas por diversas personas facultadas para ello.</w:t>
      </w:r>
    </w:p>
    <w:p w14:paraId="13CCD27C" w14:textId="77777777" w:rsidR="002A6023" w:rsidRPr="00773D0A" w:rsidRDefault="002A6023" w:rsidP="00773D0A">
      <w:pPr>
        <w:pStyle w:val="Prrafodelista"/>
        <w:rPr>
          <w:rFonts w:cs="Arial"/>
          <w:bCs/>
          <w:sz w:val="26"/>
          <w:szCs w:val="26"/>
        </w:rPr>
      </w:pPr>
    </w:p>
    <w:p w14:paraId="33B3A9D4" w14:textId="77777777" w:rsidR="002A6023" w:rsidRPr="00773D0A" w:rsidRDefault="002A6023" w:rsidP="00773D0A">
      <w:pPr>
        <w:pStyle w:val="corte4fondo"/>
        <w:numPr>
          <w:ilvl w:val="0"/>
          <w:numId w:val="3"/>
        </w:numPr>
        <w:tabs>
          <w:tab w:val="left" w:pos="0"/>
        </w:tabs>
        <w:ind w:left="-57" w:hanging="652"/>
        <w:rPr>
          <w:rFonts w:cs="Arial"/>
          <w:sz w:val="26"/>
          <w:szCs w:val="26"/>
        </w:rPr>
      </w:pPr>
      <w:r w:rsidRPr="00773D0A">
        <w:rPr>
          <w:rFonts w:cs="Arial"/>
          <w:bCs/>
          <w:sz w:val="26"/>
          <w:szCs w:val="26"/>
        </w:rPr>
        <w:t>Este Tribunal Pleno advierte que es determinación discrecional del órgano legislativo dar el trámite a correspondiente</w:t>
      </w:r>
      <w:r w:rsidRPr="00773D0A">
        <w:rPr>
          <w:bCs/>
          <w:sz w:val="26"/>
          <w:szCs w:val="26"/>
        </w:rPr>
        <w:t xml:space="preserve"> a las iniciativas de ley de manera individual o conjunta aun cuando se trate de propuestas de modificación a la misma norma, siempre que no se contravenga ninguna de las reglas establecidas para normar el proceso legislativo.</w:t>
      </w:r>
    </w:p>
    <w:p w14:paraId="0E86E822" w14:textId="77777777" w:rsidR="002A6023" w:rsidRPr="00773D0A" w:rsidRDefault="002A6023" w:rsidP="00773D0A">
      <w:pPr>
        <w:pStyle w:val="Prrafodelista"/>
        <w:rPr>
          <w:bCs/>
          <w:sz w:val="26"/>
          <w:szCs w:val="26"/>
        </w:rPr>
      </w:pPr>
    </w:p>
    <w:p w14:paraId="68842A14" w14:textId="77777777" w:rsidR="002A6023" w:rsidRPr="00773D0A" w:rsidRDefault="002A6023" w:rsidP="00773D0A">
      <w:pPr>
        <w:pStyle w:val="corte4fondo"/>
        <w:numPr>
          <w:ilvl w:val="0"/>
          <w:numId w:val="3"/>
        </w:numPr>
        <w:tabs>
          <w:tab w:val="left" w:pos="0"/>
        </w:tabs>
        <w:ind w:left="-57" w:hanging="652"/>
        <w:rPr>
          <w:rFonts w:cs="Arial"/>
          <w:sz w:val="26"/>
          <w:szCs w:val="26"/>
        </w:rPr>
      </w:pPr>
      <w:r w:rsidRPr="00773D0A">
        <w:rPr>
          <w:bCs/>
          <w:sz w:val="26"/>
          <w:szCs w:val="26"/>
        </w:rPr>
        <w:t xml:space="preserve">En ese orden de ideas, se concluye que el no haber dado trámite a las diversas iniciativas de reforma a Ley </w:t>
      </w:r>
      <w:r w:rsidRPr="00773D0A">
        <w:rPr>
          <w:sz w:val="26"/>
          <w:szCs w:val="26"/>
        </w:rPr>
        <w:t>Electoral y de Partidos Políticos del Estado de Tabasco a la par de aquella presentada por el Gobernador y que dio origen al Dictamen 202 impugnado, no torna inconstitucional el proceso legislativo, como desacertadamente afirma el partido accionante, pues no se contravino norma alguna.</w:t>
      </w:r>
    </w:p>
    <w:p w14:paraId="314F3747" w14:textId="77777777" w:rsidR="002A6023" w:rsidRPr="00773D0A" w:rsidRDefault="002A6023" w:rsidP="00773D0A">
      <w:pPr>
        <w:pStyle w:val="Prrafodelista"/>
        <w:rPr>
          <w:rFonts w:cs="Arial"/>
          <w:sz w:val="26"/>
          <w:szCs w:val="26"/>
        </w:rPr>
      </w:pPr>
    </w:p>
    <w:p w14:paraId="47087BDB" w14:textId="77777777" w:rsidR="002A6023" w:rsidRPr="00773D0A" w:rsidRDefault="006D3401" w:rsidP="00773D0A">
      <w:pPr>
        <w:pStyle w:val="corte4fondo"/>
        <w:numPr>
          <w:ilvl w:val="0"/>
          <w:numId w:val="3"/>
        </w:numPr>
        <w:tabs>
          <w:tab w:val="left" w:pos="0"/>
        </w:tabs>
        <w:ind w:left="-57" w:hanging="652"/>
        <w:rPr>
          <w:rFonts w:cs="Arial"/>
          <w:sz w:val="26"/>
          <w:szCs w:val="26"/>
        </w:rPr>
      </w:pPr>
      <w:r w:rsidRPr="00773D0A">
        <w:rPr>
          <w:rFonts w:cs="Arial"/>
          <w:sz w:val="26"/>
          <w:szCs w:val="26"/>
        </w:rPr>
        <w:t>Por último, contrario a lo argumentado por el</w:t>
      </w:r>
      <w:r w:rsidR="002A6023" w:rsidRPr="00773D0A">
        <w:rPr>
          <w:rFonts w:cs="Arial"/>
          <w:sz w:val="26"/>
          <w:szCs w:val="26"/>
        </w:rPr>
        <w:t xml:space="preserve"> Parti</w:t>
      </w:r>
      <w:r w:rsidRPr="00773D0A">
        <w:rPr>
          <w:rFonts w:cs="Arial"/>
          <w:sz w:val="26"/>
          <w:szCs w:val="26"/>
        </w:rPr>
        <w:t xml:space="preserve">do Revolucionario Institucional, este Pleno considera que en el caso, no era necesario que a la iniciativa se acompañara </w:t>
      </w:r>
      <w:r w:rsidRPr="00773D0A">
        <w:rPr>
          <w:rFonts w:cs="Arial"/>
          <w:color w:val="000000" w:themeColor="text1"/>
          <w:sz w:val="26"/>
          <w:szCs w:val="26"/>
          <w:lang w:eastAsia="es-MX"/>
        </w:rPr>
        <w:t xml:space="preserve">algún </w:t>
      </w:r>
      <w:r w:rsidR="002A6023" w:rsidRPr="00773D0A">
        <w:rPr>
          <w:rFonts w:cs="Arial"/>
          <w:color w:val="000000" w:themeColor="text1"/>
          <w:sz w:val="26"/>
          <w:szCs w:val="26"/>
          <w:lang w:eastAsia="es-MX"/>
        </w:rPr>
        <w:t>estudio, corrida financiera o dictamen de imp</w:t>
      </w:r>
      <w:r w:rsidRPr="00773D0A">
        <w:rPr>
          <w:rFonts w:cs="Arial"/>
          <w:color w:val="000000" w:themeColor="text1"/>
          <w:sz w:val="26"/>
          <w:szCs w:val="26"/>
          <w:lang w:eastAsia="es-MX"/>
        </w:rPr>
        <w:t xml:space="preserve">acto regulatorio y presupuestal. Por tanto, no se transgreden </w:t>
      </w:r>
      <w:r w:rsidRPr="00773D0A">
        <w:rPr>
          <w:rFonts w:cs="Arial"/>
          <w:sz w:val="26"/>
          <w:szCs w:val="26"/>
        </w:rPr>
        <w:t xml:space="preserve">los </w:t>
      </w:r>
      <w:r w:rsidR="002A6023" w:rsidRPr="00773D0A">
        <w:rPr>
          <w:rFonts w:cs="Arial"/>
          <w:sz w:val="26"/>
          <w:szCs w:val="26"/>
        </w:rPr>
        <w:t>artículo</w:t>
      </w:r>
      <w:r w:rsidRPr="00773D0A">
        <w:rPr>
          <w:rFonts w:cs="Arial"/>
          <w:sz w:val="26"/>
          <w:szCs w:val="26"/>
        </w:rPr>
        <w:t>s</w:t>
      </w:r>
      <w:r w:rsidR="002A6023" w:rsidRPr="00773D0A">
        <w:rPr>
          <w:rFonts w:cs="Arial"/>
          <w:sz w:val="26"/>
          <w:szCs w:val="26"/>
        </w:rPr>
        <w:t xml:space="preserve"> 120, segundo párrafo y 121, quinto párrafo de la Ley Orgánica del Poder Legislativo local, en relación con lo que establece el artículo 15, tercer párrafo de la Ley de Presupuesto y Respon</w:t>
      </w:r>
      <w:r w:rsidRPr="00773D0A">
        <w:rPr>
          <w:rFonts w:cs="Arial"/>
          <w:sz w:val="26"/>
          <w:szCs w:val="26"/>
        </w:rPr>
        <w:t>sabilidad Hacendaria de Tabasco, que establecen lo siguiente:</w:t>
      </w:r>
    </w:p>
    <w:p w14:paraId="2B844AF7" w14:textId="77777777" w:rsidR="002A6023" w:rsidRPr="00773D0A" w:rsidRDefault="002A6023" w:rsidP="00773D0A">
      <w:pPr>
        <w:rPr>
          <w:rFonts w:cs="Arial"/>
          <w:sz w:val="26"/>
          <w:szCs w:val="26"/>
        </w:rPr>
      </w:pPr>
    </w:p>
    <w:p w14:paraId="0D3CA75F"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b/>
          <w:bCs/>
          <w:i/>
          <w:iCs/>
          <w:sz w:val="26"/>
          <w:szCs w:val="26"/>
        </w:rPr>
        <w:t>Ley Orgánica del Poder Legislativo del Estado de Tabasco</w:t>
      </w:r>
      <w:r w:rsidRPr="00773D0A">
        <w:rPr>
          <w:rFonts w:ascii="Times New Roman" w:hAnsi="Times New Roman"/>
          <w:i/>
          <w:iCs/>
          <w:sz w:val="26"/>
          <w:szCs w:val="26"/>
        </w:rPr>
        <w:t>.</w:t>
      </w:r>
    </w:p>
    <w:p w14:paraId="6AED9F7B"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b/>
          <w:bCs/>
          <w:i/>
          <w:iCs/>
          <w:sz w:val="26"/>
          <w:szCs w:val="26"/>
        </w:rPr>
        <w:t>Artículo 120.</w:t>
      </w:r>
      <w:r w:rsidRPr="00773D0A">
        <w:rPr>
          <w:rFonts w:ascii="Times New Roman" w:hAnsi="Times New Roman"/>
          <w:i/>
          <w:iCs/>
          <w:sz w:val="26"/>
          <w:szCs w:val="26"/>
        </w:rPr>
        <w:t xml:space="preserve"> Iniciativa es el acto por el cual se somete a la consideración del Congreso un proyecto de ley o decreto. </w:t>
      </w:r>
    </w:p>
    <w:p w14:paraId="390C25D3"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p>
    <w:p w14:paraId="2213D81C"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i/>
          <w:iCs/>
          <w:sz w:val="26"/>
          <w:szCs w:val="26"/>
        </w:rPr>
        <w:t xml:space="preserve">Las iniciativas se presentarán por escrito debiendo contener </w:t>
      </w:r>
      <w:bookmarkStart w:id="9" w:name="_Hlk50420957"/>
      <w:r w:rsidRPr="00773D0A">
        <w:rPr>
          <w:rFonts w:ascii="Times New Roman" w:hAnsi="Times New Roman"/>
          <w:i/>
          <w:iCs/>
          <w:sz w:val="26"/>
          <w:szCs w:val="26"/>
        </w:rPr>
        <w:t xml:space="preserve">una exposición de motivos donde se explique su contenido y alcances, así como la propuesta concreta que se pretende someter a consideración y el impacto regulatorio </w:t>
      </w:r>
      <w:r w:rsidRPr="00773D0A">
        <w:rPr>
          <w:rFonts w:ascii="Times New Roman" w:hAnsi="Times New Roman"/>
          <w:b/>
          <w:i/>
          <w:iCs/>
          <w:sz w:val="26"/>
          <w:szCs w:val="26"/>
          <w:u w:val="single"/>
        </w:rPr>
        <w:t xml:space="preserve">o, en su caso, presupuestal </w:t>
      </w:r>
      <w:bookmarkEnd w:id="9"/>
      <w:r w:rsidRPr="00773D0A">
        <w:rPr>
          <w:rFonts w:ascii="Times New Roman" w:hAnsi="Times New Roman"/>
          <w:b/>
          <w:i/>
          <w:iCs/>
          <w:sz w:val="26"/>
          <w:szCs w:val="26"/>
          <w:u w:val="single"/>
        </w:rPr>
        <w:t>que implique</w:t>
      </w:r>
      <w:r w:rsidRPr="00773D0A">
        <w:rPr>
          <w:rFonts w:ascii="Times New Roman" w:hAnsi="Times New Roman"/>
          <w:i/>
          <w:iCs/>
          <w:sz w:val="26"/>
          <w:szCs w:val="26"/>
        </w:rPr>
        <w:t>; serán firmadas por su autor o autores y dirigidas al Presidente del Congreso o de la Comisión Permanente.</w:t>
      </w:r>
    </w:p>
    <w:p w14:paraId="6E567672"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p>
    <w:p w14:paraId="060AF02C"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b/>
          <w:bCs/>
          <w:i/>
          <w:iCs/>
          <w:sz w:val="26"/>
          <w:szCs w:val="26"/>
        </w:rPr>
        <w:lastRenderedPageBreak/>
        <w:t>Artículo 121.</w:t>
      </w:r>
    </w:p>
    <w:p w14:paraId="6CAC8C17"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i/>
          <w:iCs/>
          <w:sz w:val="26"/>
          <w:szCs w:val="26"/>
        </w:rPr>
        <w:t>(…)</w:t>
      </w:r>
    </w:p>
    <w:p w14:paraId="328752D4"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i/>
          <w:iCs/>
          <w:sz w:val="26"/>
          <w:szCs w:val="26"/>
        </w:rPr>
        <w:t xml:space="preserve">Las iniciativas de ley o decreto, </w:t>
      </w:r>
      <w:r w:rsidRPr="00773D0A">
        <w:rPr>
          <w:rFonts w:ascii="Times New Roman" w:hAnsi="Times New Roman"/>
          <w:b/>
          <w:i/>
          <w:iCs/>
          <w:sz w:val="26"/>
          <w:szCs w:val="26"/>
          <w:u w:val="single"/>
        </w:rPr>
        <w:t>en los casos en que implique impacto presupuestal</w:t>
      </w:r>
      <w:r w:rsidRPr="00773D0A">
        <w:rPr>
          <w:rFonts w:ascii="Times New Roman" w:hAnsi="Times New Roman"/>
          <w:i/>
          <w:iCs/>
          <w:sz w:val="26"/>
          <w:szCs w:val="26"/>
        </w:rPr>
        <w:t xml:space="preserve">, </w:t>
      </w:r>
      <w:bookmarkStart w:id="10" w:name="_Hlk50421545"/>
      <w:r w:rsidRPr="00773D0A">
        <w:rPr>
          <w:rFonts w:ascii="Times New Roman" w:hAnsi="Times New Roman"/>
          <w:i/>
          <w:iCs/>
          <w:sz w:val="26"/>
          <w:szCs w:val="26"/>
        </w:rPr>
        <w:t>deberán contener los elementos de análisis necesarios para su valoración</w:t>
      </w:r>
      <w:bookmarkEnd w:id="10"/>
      <w:r w:rsidRPr="00773D0A">
        <w:rPr>
          <w:rFonts w:ascii="Times New Roman" w:hAnsi="Times New Roman"/>
          <w:i/>
          <w:iCs/>
          <w:sz w:val="26"/>
          <w:szCs w:val="26"/>
        </w:rPr>
        <w:t xml:space="preserve"> (…).</w:t>
      </w:r>
    </w:p>
    <w:p w14:paraId="0C816E41" w14:textId="77777777" w:rsidR="002A6023" w:rsidRPr="00773D0A" w:rsidRDefault="002A6023" w:rsidP="00773D0A">
      <w:pPr>
        <w:pStyle w:val="corte4fondo"/>
        <w:spacing w:line="240" w:lineRule="auto"/>
        <w:ind w:left="567" w:right="426"/>
        <w:rPr>
          <w:rFonts w:ascii="Times New Roman" w:hAnsi="Times New Roman"/>
          <w:i/>
          <w:iCs/>
          <w:sz w:val="26"/>
          <w:szCs w:val="26"/>
        </w:rPr>
      </w:pPr>
    </w:p>
    <w:p w14:paraId="5C6F61EB" w14:textId="77777777" w:rsidR="002A6023" w:rsidRPr="00773D0A" w:rsidRDefault="002A6023" w:rsidP="00773D0A">
      <w:pPr>
        <w:pStyle w:val="corte4fondo"/>
        <w:spacing w:line="240" w:lineRule="auto"/>
        <w:ind w:left="567" w:right="426" w:firstLine="0"/>
        <w:rPr>
          <w:rFonts w:ascii="Times New Roman" w:hAnsi="Times New Roman"/>
          <w:b/>
          <w:bCs/>
          <w:i/>
          <w:iCs/>
          <w:sz w:val="26"/>
          <w:szCs w:val="26"/>
        </w:rPr>
      </w:pPr>
      <w:r w:rsidRPr="00773D0A">
        <w:rPr>
          <w:rFonts w:ascii="Times New Roman" w:hAnsi="Times New Roman"/>
          <w:b/>
          <w:bCs/>
          <w:i/>
          <w:iCs/>
          <w:sz w:val="26"/>
          <w:szCs w:val="26"/>
        </w:rPr>
        <w:t>Ley de Presupuesto y Responsabilidad Hacendaria del Estado de Tabasco y sus municipios.</w:t>
      </w:r>
    </w:p>
    <w:p w14:paraId="380C57F4" w14:textId="77777777" w:rsidR="002A6023" w:rsidRPr="00773D0A" w:rsidRDefault="002A6023" w:rsidP="00773D0A">
      <w:pPr>
        <w:pStyle w:val="corte4fondo"/>
        <w:spacing w:line="240" w:lineRule="auto"/>
        <w:ind w:left="567" w:right="426" w:firstLine="0"/>
        <w:rPr>
          <w:rFonts w:ascii="Times New Roman" w:hAnsi="Times New Roman"/>
          <w:b/>
          <w:bCs/>
          <w:i/>
          <w:iCs/>
          <w:sz w:val="26"/>
          <w:szCs w:val="26"/>
        </w:rPr>
      </w:pPr>
    </w:p>
    <w:p w14:paraId="4C96EE7A"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b/>
          <w:bCs/>
          <w:i/>
          <w:iCs/>
          <w:sz w:val="26"/>
          <w:szCs w:val="26"/>
        </w:rPr>
        <w:t>Artículo 15.</w:t>
      </w:r>
      <w:r w:rsidRPr="00773D0A">
        <w:rPr>
          <w:rFonts w:ascii="Times New Roman" w:hAnsi="Times New Roman"/>
          <w:i/>
          <w:iCs/>
          <w:sz w:val="26"/>
          <w:szCs w:val="26"/>
        </w:rPr>
        <w:t xml:space="preserve"> A toda </w:t>
      </w:r>
      <w:r w:rsidRPr="00773D0A">
        <w:rPr>
          <w:rFonts w:ascii="Times New Roman" w:hAnsi="Times New Roman"/>
          <w:b/>
          <w:i/>
          <w:iCs/>
          <w:sz w:val="26"/>
          <w:szCs w:val="26"/>
          <w:u w:val="single"/>
        </w:rPr>
        <w:t xml:space="preserve">propuesta de aumento </w:t>
      </w:r>
      <w:bookmarkStart w:id="11" w:name="_Hlk50421663"/>
      <w:r w:rsidRPr="00773D0A">
        <w:rPr>
          <w:rFonts w:ascii="Times New Roman" w:hAnsi="Times New Roman"/>
          <w:b/>
          <w:i/>
          <w:iCs/>
          <w:sz w:val="26"/>
          <w:szCs w:val="26"/>
          <w:u w:val="single"/>
        </w:rPr>
        <w:t>o creación de gasto del Presupuesto de Egresos</w:t>
      </w:r>
      <w:bookmarkEnd w:id="11"/>
      <w:r w:rsidRPr="00773D0A">
        <w:rPr>
          <w:rFonts w:ascii="Times New Roman" w:hAnsi="Times New Roman"/>
          <w:i/>
          <w:iCs/>
          <w:sz w:val="26"/>
          <w:szCs w:val="26"/>
        </w:rPr>
        <w:t>, deberá agregarse la correspondiente iniciativa de ingreso o compensarse con reducciones en otras previsiones de gasto.</w:t>
      </w:r>
    </w:p>
    <w:p w14:paraId="5547990F"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i/>
          <w:iCs/>
          <w:sz w:val="26"/>
          <w:szCs w:val="26"/>
        </w:rPr>
        <w:t>[…]</w:t>
      </w:r>
    </w:p>
    <w:p w14:paraId="36C7AD04" w14:textId="77777777" w:rsidR="002A6023" w:rsidRPr="00773D0A" w:rsidRDefault="002A6023" w:rsidP="00773D0A">
      <w:pPr>
        <w:pStyle w:val="corte4fondo"/>
        <w:spacing w:line="240" w:lineRule="auto"/>
        <w:ind w:left="567" w:right="426" w:firstLine="0"/>
        <w:rPr>
          <w:rFonts w:ascii="Times New Roman" w:hAnsi="Times New Roman"/>
          <w:i/>
          <w:iCs/>
          <w:sz w:val="26"/>
          <w:szCs w:val="26"/>
        </w:rPr>
      </w:pPr>
      <w:r w:rsidRPr="00773D0A">
        <w:rPr>
          <w:rFonts w:ascii="Times New Roman" w:hAnsi="Times New Roman"/>
          <w:i/>
          <w:iCs/>
          <w:sz w:val="26"/>
          <w:szCs w:val="26"/>
        </w:rPr>
        <w:t xml:space="preserve">Las </w:t>
      </w:r>
      <w:bookmarkStart w:id="12" w:name="_Hlk50421481"/>
      <w:r w:rsidRPr="00773D0A">
        <w:rPr>
          <w:rFonts w:ascii="Times New Roman" w:hAnsi="Times New Roman"/>
          <w:i/>
          <w:iCs/>
          <w:sz w:val="26"/>
          <w:szCs w:val="26"/>
        </w:rPr>
        <w:t xml:space="preserve">comisiones correspondientes del Congreso del Estado, al elaborar los dictámenes respectivos, realizarán una </w:t>
      </w:r>
      <w:bookmarkStart w:id="13" w:name="_Hlk50420881"/>
      <w:r w:rsidRPr="00773D0A">
        <w:rPr>
          <w:rFonts w:ascii="Times New Roman" w:hAnsi="Times New Roman"/>
          <w:i/>
          <w:iCs/>
          <w:sz w:val="26"/>
          <w:szCs w:val="26"/>
        </w:rPr>
        <w:t xml:space="preserve">valoración del impacto presupuestario </w:t>
      </w:r>
      <w:bookmarkEnd w:id="12"/>
      <w:r w:rsidRPr="00773D0A">
        <w:rPr>
          <w:rFonts w:ascii="Times New Roman" w:hAnsi="Times New Roman"/>
          <w:i/>
          <w:iCs/>
          <w:sz w:val="26"/>
          <w:szCs w:val="26"/>
        </w:rPr>
        <w:t>de las iniciativas de ley o decreto</w:t>
      </w:r>
      <w:bookmarkEnd w:id="13"/>
      <w:r w:rsidRPr="00773D0A">
        <w:rPr>
          <w:rFonts w:ascii="Times New Roman" w:hAnsi="Times New Roman"/>
          <w:i/>
          <w:iCs/>
          <w:sz w:val="26"/>
          <w:szCs w:val="26"/>
        </w:rPr>
        <w:t xml:space="preserve">, y podrán solicitar opinión a la Secretaría sobre el proyecto de dictamen correspondiente. </w:t>
      </w:r>
    </w:p>
    <w:p w14:paraId="254540C1" w14:textId="77777777" w:rsidR="002A6023" w:rsidRPr="00773D0A" w:rsidRDefault="002A6023" w:rsidP="00773D0A">
      <w:pPr>
        <w:pStyle w:val="corte4fondo"/>
        <w:tabs>
          <w:tab w:val="left" w:pos="0"/>
        </w:tabs>
        <w:ind w:firstLine="0"/>
        <w:rPr>
          <w:rFonts w:cs="Arial"/>
          <w:sz w:val="26"/>
          <w:szCs w:val="26"/>
        </w:rPr>
      </w:pPr>
    </w:p>
    <w:p w14:paraId="6CD1FED5" w14:textId="77777777" w:rsidR="002A6023" w:rsidRPr="00773D0A" w:rsidRDefault="002A6023" w:rsidP="00773D0A">
      <w:pPr>
        <w:pStyle w:val="corte4fondo"/>
        <w:numPr>
          <w:ilvl w:val="0"/>
          <w:numId w:val="3"/>
        </w:numPr>
        <w:tabs>
          <w:tab w:val="left" w:pos="0"/>
        </w:tabs>
        <w:ind w:left="0" w:hanging="709"/>
        <w:rPr>
          <w:rFonts w:cs="Arial"/>
          <w:sz w:val="26"/>
          <w:szCs w:val="26"/>
        </w:rPr>
      </w:pPr>
      <w:r w:rsidRPr="00773D0A">
        <w:rPr>
          <w:rFonts w:cs="Arial"/>
          <w:sz w:val="26"/>
          <w:szCs w:val="26"/>
        </w:rPr>
        <w:t xml:space="preserve">De análisis de dichos artículos se advierte que a toda propuesta de ley que implique el aumento o creación de gasto del presupuesto de egresos se deberá acompañar a los dictámenes respectivos una valoración del impacto presupuestario con los elementos de análisis necesarios para su valoración. No obstante, este Pleno considera que, en el caso, la ley que regula el proceso legislativo no exigía la elaboración de una valoración del impacto presupuestario de las iniciativas de ley o decreto. </w:t>
      </w:r>
    </w:p>
    <w:p w14:paraId="4F2A1F99" w14:textId="77777777" w:rsidR="002A6023" w:rsidRPr="00773D0A" w:rsidRDefault="002A6023" w:rsidP="00773D0A">
      <w:pPr>
        <w:pStyle w:val="corte4fondo"/>
        <w:tabs>
          <w:tab w:val="left" w:pos="0"/>
        </w:tabs>
        <w:ind w:firstLine="0"/>
        <w:rPr>
          <w:rFonts w:cs="Arial"/>
          <w:sz w:val="26"/>
          <w:szCs w:val="26"/>
        </w:rPr>
      </w:pPr>
    </w:p>
    <w:p w14:paraId="1E0B11EB" w14:textId="77777777" w:rsidR="002A6023" w:rsidRPr="00773D0A" w:rsidRDefault="002A6023" w:rsidP="00773D0A">
      <w:pPr>
        <w:pStyle w:val="corte4fondo"/>
        <w:numPr>
          <w:ilvl w:val="0"/>
          <w:numId w:val="3"/>
        </w:numPr>
        <w:tabs>
          <w:tab w:val="left" w:pos="0"/>
        </w:tabs>
        <w:ind w:left="0" w:hanging="709"/>
        <w:rPr>
          <w:rFonts w:cs="Arial"/>
          <w:sz w:val="26"/>
          <w:szCs w:val="26"/>
        </w:rPr>
      </w:pPr>
      <w:r w:rsidRPr="00773D0A">
        <w:rPr>
          <w:rFonts w:cs="Arial"/>
          <w:sz w:val="26"/>
          <w:szCs w:val="26"/>
        </w:rPr>
        <w:t xml:space="preserve">En efecto, la reforma a la Ley Electoral y de Partidos Políticos del Estado de Tabasco que ahora se impugna, no implicó el aumento o creación de gasto del presupuesto de egresos. De hecho, inclusive, la finalidad de la reforma como lo señaló el propio dictamen, fue reducir el gasto que generaban los órganos municipales. De ahí que no era necesario que en el proceso legislativo se acompañara una valoración de impacto presupuestario como afirma el partido </w:t>
      </w:r>
      <w:r w:rsidR="00E52071" w:rsidRPr="00773D0A">
        <w:rPr>
          <w:rFonts w:cs="Arial"/>
          <w:sz w:val="26"/>
          <w:szCs w:val="26"/>
        </w:rPr>
        <w:t xml:space="preserve">accionante. </w:t>
      </w:r>
    </w:p>
    <w:p w14:paraId="29BB15FA" w14:textId="77777777" w:rsidR="002A6023" w:rsidRPr="00773D0A" w:rsidRDefault="002A6023" w:rsidP="00773D0A">
      <w:pPr>
        <w:pStyle w:val="Prrafodelista"/>
        <w:rPr>
          <w:bCs/>
          <w:sz w:val="26"/>
          <w:szCs w:val="26"/>
        </w:rPr>
      </w:pPr>
    </w:p>
    <w:p w14:paraId="0946D4BE" w14:textId="77777777" w:rsidR="00906D10" w:rsidRPr="00773D0A" w:rsidRDefault="002A6023" w:rsidP="00773D0A">
      <w:pPr>
        <w:pStyle w:val="corte4fondo"/>
        <w:numPr>
          <w:ilvl w:val="0"/>
          <w:numId w:val="3"/>
        </w:numPr>
        <w:tabs>
          <w:tab w:val="left" w:pos="0"/>
        </w:tabs>
        <w:ind w:left="0" w:hanging="709"/>
        <w:rPr>
          <w:rFonts w:cs="Arial"/>
          <w:sz w:val="26"/>
          <w:szCs w:val="26"/>
        </w:rPr>
      </w:pPr>
      <w:r w:rsidRPr="00773D0A">
        <w:rPr>
          <w:bCs/>
          <w:sz w:val="26"/>
          <w:szCs w:val="26"/>
        </w:rPr>
        <w:t>Por todo lo anteriormente expuesto, este Tribunal concluye que no existieron violaciones en el proceso legislativo que dio origen al Decreto 202 impugnado, razón por la cual se declaran</w:t>
      </w:r>
      <w:r w:rsidRPr="00773D0A">
        <w:rPr>
          <w:b/>
          <w:sz w:val="26"/>
          <w:szCs w:val="26"/>
        </w:rPr>
        <w:t xml:space="preserve"> infundados </w:t>
      </w:r>
      <w:r w:rsidRPr="00773D0A">
        <w:rPr>
          <w:bCs/>
          <w:sz w:val="26"/>
          <w:szCs w:val="26"/>
        </w:rPr>
        <w:t>los conceptos de invalidez hechos valer al respecto.</w:t>
      </w:r>
    </w:p>
    <w:p w14:paraId="7D5C23FC" w14:textId="77777777" w:rsidR="003D7E67" w:rsidRPr="00773D0A" w:rsidRDefault="003D7E67" w:rsidP="00773D0A">
      <w:pPr>
        <w:pStyle w:val="corte4fondo"/>
        <w:ind w:left="709" w:hanging="709"/>
        <w:rPr>
          <w:b/>
          <w:sz w:val="28"/>
        </w:rPr>
      </w:pPr>
    </w:p>
    <w:p w14:paraId="52DD65C5" w14:textId="77777777" w:rsidR="00C91AEF" w:rsidRPr="00773D0A" w:rsidRDefault="00C91AEF" w:rsidP="00773D0A">
      <w:pPr>
        <w:pStyle w:val="corte4fondo"/>
        <w:ind w:left="709" w:hanging="709"/>
        <w:rPr>
          <w:b/>
          <w:sz w:val="28"/>
        </w:rPr>
      </w:pPr>
    </w:p>
    <w:p w14:paraId="12960DB6" w14:textId="77777777" w:rsidR="0075610E" w:rsidRPr="00773D0A" w:rsidRDefault="00BA749B" w:rsidP="00737B1C">
      <w:pPr>
        <w:pStyle w:val="corte4fondo"/>
        <w:keepNext/>
        <w:ind w:firstLine="0"/>
        <w:jc w:val="center"/>
        <w:rPr>
          <w:b/>
          <w:sz w:val="28"/>
        </w:rPr>
      </w:pPr>
      <w:r w:rsidRPr="00773D0A">
        <w:rPr>
          <w:b/>
          <w:sz w:val="28"/>
        </w:rPr>
        <w:lastRenderedPageBreak/>
        <w:t>VIII</w:t>
      </w:r>
      <w:r w:rsidR="00B47E87" w:rsidRPr="00773D0A">
        <w:rPr>
          <w:b/>
          <w:sz w:val="28"/>
        </w:rPr>
        <w:t xml:space="preserve">. </w:t>
      </w:r>
      <w:r w:rsidR="002B7DAC" w:rsidRPr="00773D0A">
        <w:rPr>
          <w:b/>
          <w:sz w:val="28"/>
        </w:rPr>
        <w:t>TEMA 2. DESAPARICIÓN DE ÓRGANOS MUNICIPALES</w:t>
      </w:r>
    </w:p>
    <w:p w14:paraId="2198BC1C" w14:textId="77777777" w:rsidR="00F74F68" w:rsidRPr="00773D0A" w:rsidRDefault="00F74F68" w:rsidP="00773D0A">
      <w:pPr>
        <w:pStyle w:val="corte4fondo"/>
        <w:ind w:left="-57" w:firstLine="0"/>
        <w:rPr>
          <w:b/>
          <w:sz w:val="28"/>
        </w:rPr>
      </w:pPr>
    </w:p>
    <w:p w14:paraId="7B755277" w14:textId="6B9D152C" w:rsidR="003535DF" w:rsidRPr="00773D0A" w:rsidRDefault="003535DF" w:rsidP="00773D0A">
      <w:pPr>
        <w:pStyle w:val="corte4fondo"/>
        <w:numPr>
          <w:ilvl w:val="0"/>
          <w:numId w:val="3"/>
        </w:numPr>
        <w:tabs>
          <w:tab w:val="left" w:pos="0"/>
        </w:tabs>
        <w:ind w:left="-57" w:hanging="652"/>
        <w:rPr>
          <w:rFonts w:cs="Arial"/>
          <w:sz w:val="26"/>
          <w:szCs w:val="26"/>
        </w:rPr>
      </w:pPr>
      <w:r w:rsidRPr="00773D0A">
        <w:rPr>
          <w:rFonts w:cs="Arial"/>
          <w:sz w:val="26"/>
          <w:szCs w:val="26"/>
        </w:rPr>
        <w:t xml:space="preserve">Como ya se adelantó, los tres partidos políticos promoventes manifestaron que resulta </w:t>
      </w:r>
      <w:r w:rsidR="00290AB5" w:rsidRPr="00773D0A">
        <w:rPr>
          <w:rFonts w:cs="Arial"/>
          <w:sz w:val="26"/>
          <w:szCs w:val="26"/>
        </w:rPr>
        <w:t>inconstitucional</w:t>
      </w:r>
      <w:r w:rsidR="00237664" w:rsidRPr="00773D0A">
        <w:rPr>
          <w:rFonts w:cs="Arial"/>
          <w:sz w:val="26"/>
          <w:szCs w:val="26"/>
        </w:rPr>
        <w:t xml:space="preserve"> </w:t>
      </w:r>
      <w:r w:rsidRPr="00773D0A">
        <w:rPr>
          <w:rFonts w:cs="Arial"/>
          <w:sz w:val="26"/>
          <w:szCs w:val="26"/>
        </w:rPr>
        <w:t xml:space="preserve">la desaparición de los órganos municipales electorales, </w:t>
      </w:r>
      <w:r w:rsidR="00507B5F" w:rsidRPr="00773D0A">
        <w:rPr>
          <w:rFonts w:cs="Arial"/>
          <w:sz w:val="26"/>
          <w:szCs w:val="26"/>
        </w:rPr>
        <w:t xml:space="preserve">tales como los Consejos, Juntas y Vocalías, </w:t>
      </w:r>
      <w:r w:rsidRPr="00773D0A">
        <w:rPr>
          <w:rFonts w:cs="Arial"/>
          <w:sz w:val="26"/>
          <w:szCs w:val="26"/>
        </w:rPr>
        <w:t>argumentado esencialmente que la totalidad de los artículos reformados, derogados y adicionados generan las siguientes transgresiones:</w:t>
      </w:r>
    </w:p>
    <w:p w14:paraId="5EE98655" w14:textId="77777777" w:rsidR="003535DF" w:rsidRPr="00773D0A" w:rsidRDefault="003535DF" w:rsidP="00773D0A">
      <w:pPr>
        <w:pStyle w:val="corte4fondo"/>
        <w:tabs>
          <w:tab w:val="left" w:pos="0"/>
        </w:tabs>
        <w:ind w:left="-57" w:firstLine="0"/>
        <w:rPr>
          <w:rFonts w:cs="Arial"/>
          <w:sz w:val="26"/>
          <w:szCs w:val="26"/>
        </w:rPr>
      </w:pPr>
    </w:p>
    <w:p w14:paraId="3FD34252" w14:textId="77777777" w:rsidR="003535DF" w:rsidRPr="00773D0A" w:rsidRDefault="003535DF" w:rsidP="00773D0A">
      <w:pPr>
        <w:pStyle w:val="corte4fondo"/>
        <w:numPr>
          <w:ilvl w:val="0"/>
          <w:numId w:val="10"/>
        </w:numPr>
        <w:tabs>
          <w:tab w:val="left" w:pos="0"/>
        </w:tabs>
        <w:rPr>
          <w:rFonts w:cs="Arial"/>
          <w:sz w:val="24"/>
        </w:rPr>
      </w:pPr>
      <w:r w:rsidRPr="00773D0A">
        <w:rPr>
          <w:rFonts w:cs="Arial"/>
          <w:sz w:val="24"/>
        </w:rPr>
        <w:t>La reforma vulnera el principio de progresividad de los derechos humanos, pues entraña un retroceso en los logos alcanzados dentro de la lucha democrática y de participación ciudadana en Tabasco.</w:t>
      </w:r>
    </w:p>
    <w:p w14:paraId="26A41CA8" w14:textId="77777777" w:rsidR="003535DF" w:rsidRPr="00773D0A" w:rsidRDefault="003535DF" w:rsidP="00773D0A">
      <w:pPr>
        <w:pStyle w:val="corte4fondo"/>
        <w:tabs>
          <w:tab w:val="left" w:pos="0"/>
        </w:tabs>
        <w:ind w:left="-57" w:firstLine="0"/>
        <w:rPr>
          <w:rFonts w:cs="Arial"/>
          <w:sz w:val="24"/>
        </w:rPr>
      </w:pPr>
    </w:p>
    <w:p w14:paraId="00EC1CD8" w14:textId="77777777" w:rsidR="003535DF" w:rsidRPr="00773D0A" w:rsidRDefault="003535DF" w:rsidP="00773D0A">
      <w:pPr>
        <w:pStyle w:val="corte4fondo"/>
        <w:numPr>
          <w:ilvl w:val="0"/>
          <w:numId w:val="10"/>
        </w:numPr>
        <w:tabs>
          <w:tab w:val="left" w:pos="0"/>
        </w:tabs>
        <w:rPr>
          <w:rFonts w:cs="Arial"/>
          <w:sz w:val="24"/>
        </w:rPr>
      </w:pPr>
      <w:r w:rsidRPr="00773D0A">
        <w:rPr>
          <w:rFonts w:cs="Arial"/>
          <w:sz w:val="24"/>
        </w:rPr>
        <w:t xml:space="preserve">Se viola el artículo 1º de la Constitución federal, pues se amplían las distancias, debido a la lejanía de las cabeceras distritales, lo cual hace más difícil </w:t>
      </w:r>
      <w:r w:rsidR="005F3F21" w:rsidRPr="00773D0A">
        <w:rPr>
          <w:rFonts w:cs="Arial"/>
          <w:sz w:val="24"/>
        </w:rPr>
        <w:t>l</w:t>
      </w:r>
      <w:r w:rsidRPr="00773D0A">
        <w:rPr>
          <w:rFonts w:cs="Arial"/>
          <w:sz w:val="24"/>
        </w:rPr>
        <w:t>a participa</w:t>
      </w:r>
      <w:r w:rsidR="005F3F21" w:rsidRPr="00773D0A">
        <w:rPr>
          <w:rFonts w:cs="Arial"/>
          <w:sz w:val="24"/>
        </w:rPr>
        <w:t xml:space="preserve">ción en la contienda por un </w:t>
      </w:r>
      <w:r w:rsidRPr="00773D0A">
        <w:rPr>
          <w:rFonts w:cs="Arial"/>
          <w:sz w:val="24"/>
        </w:rPr>
        <w:t>cargo de elección popular, ya que concentrar todos los trámites que eran función municipal en la cabecera distrital, obliga a</w:t>
      </w:r>
      <w:r w:rsidR="005F3F21" w:rsidRPr="00773D0A">
        <w:rPr>
          <w:rFonts w:cs="Arial"/>
          <w:sz w:val="24"/>
        </w:rPr>
        <w:t xml:space="preserve"> </w:t>
      </w:r>
      <w:r w:rsidRPr="00773D0A">
        <w:rPr>
          <w:rFonts w:cs="Arial"/>
          <w:sz w:val="24"/>
        </w:rPr>
        <w:t>l</w:t>
      </w:r>
      <w:r w:rsidR="005F3F21" w:rsidRPr="00773D0A">
        <w:rPr>
          <w:rFonts w:cs="Arial"/>
          <w:sz w:val="24"/>
        </w:rPr>
        <w:t>a</w:t>
      </w:r>
      <w:r w:rsidRPr="00773D0A">
        <w:rPr>
          <w:rFonts w:cs="Arial"/>
          <w:sz w:val="24"/>
        </w:rPr>
        <w:t xml:space="preserve"> ciudadan</w:t>
      </w:r>
      <w:r w:rsidR="005F3F21" w:rsidRPr="00773D0A">
        <w:rPr>
          <w:rFonts w:cs="Arial"/>
          <w:sz w:val="24"/>
        </w:rPr>
        <w:t>ía</w:t>
      </w:r>
      <w:r w:rsidRPr="00773D0A">
        <w:rPr>
          <w:rFonts w:cs="Arial"/>
          <w:sz w:val="24"/>
        </w:rPr>
        <w:t xml:space="preserve"> a dirigirse hasta dichas oficinas. </w:t>
      </w:r>
    </w:p>
    <w:p w14:paraId="7D1B4CB4" w14:textId="77777777" w:rsidR="005F3F21" w:rsidRPr="00773D0A" w:rsidRDefault="005F3F21" w:rsidP="00773D0A">
      <w:pPr>
        <w:pStyle w:val="corte4fondo"/>
        <w:tabs>
          <w:tab w:val="left" w:pos="0"/>
        </w:tabs>
        <w:ind w:left="-57" w:firstLine="0"/>
        <w:rPr>
          <w:rFonts w:cs="Arial"/>
          <w:sz w:val="24"/>
        </w:rPr>
      </w:pPr>
    </w:p>
    <w:p w14:paraId="1B5A851D" w14:textId="77777777" w:rsidR="003535DF" w:rsidRPr="00773D0A" w:rsidRDefault="003535DF" w:rsidP="00773D0A">
      <w:pPr>
        <w:pStyle w:val="corte4fondo"/>
        <w:numPr>
          <w:ilvl w:val="0"/>
          <w:numId w:val="9"/>
        </w:numPr>
        <w:tabs>
          <w:tab w:val="left" w:pos="0"/>
        </w:tabs>
        <w:rPr>
          <w:rFonts w:cs="Arial"/>
          <w:sz w:val="24"/>
        </w:rPr>
      </w:pPr>
      <w:r w:rsidRPr="00773D0A">
        <w:rPr>
          <w:rFonts w:cs="Arial"/>
          <w:sz w:val="24"/>
        </w:rPr>
        <w:t xml:space="preserve">La libertad configurativa que confiere el artículo 116 de la Constitución federal, no es aplicable a la desaparición de los órganos electorales municipales, ya que el artículo 104, párrafo 1, inciso o) de la Ley General de Instituciones y Procedimientos Electorales, prevé la existencia de órganos municipales adicionales e independientes. </w:t>
      </w:r>
    </w:p>
    <w:p w14:paraId="7AB161F4" w14:textId="77777777" w:rsidR="005F3F21" w:rsidRPr="00773D0A" w:rsidRDefault="005F3F21" w:rsidP="00773D0A">
      <w:pPr>
        <w:pStyle w:val="corte4fondo"/>
        <w:tabs>
          <w:tab w:val="left" w:pos="0"/>
        </w:tabs>
        <w:ind w:left="-57" w:firstLine="0"/>
        <w:rPr>
          <w:rFonts w:cs="Arial"/>
          <w:sz w:val="24"/>
        </w:rPr>
      </w:pPr>
    </w:p>
    <w:p w14:paraId="0207C53B" w14:textId="77777777" w:rsidR="003535DF" w:rsidRPr="00773D0A" w:rsidRDefault="003535DF" w:rsidP="00773D0A">
      <w:pPr>
        <w:pStyle w:val="corte4fondo"/>
        <w:numPr>
          <w:ilvl w:val="0"/>
          <w:numId w:val="9"/>
        </w:numPr>
        <w:tabs>
          <w:tab w:val="left" w:pos="0"/>
        </w:tabs>
        <w:rPr>
          <w:rFonts w:cs="Arial"/>
          <w:sz w:val="24"/>
        </w:rPr>
      </w:pPr>
      <w:r w:rsidRPr="00773D0A">
        <w:rPr>
          <w:rFonts w:cs="Arial"/>
          <w:sz w:val="24"/>
        </w:rPr>
        <w:t xml:space="preserve">Se vulnera la autonomía en el funcionamiento e independencia en las decisiones de las autoridades electorales y se reduce la capacidad operativa del Instituto Electoral y de Participación Ciudadana </w:t>
      </w:r>
      <w:r w:rsidR="005F3F21" w:rsidRPr="00773D0A">
        <w:rPr>
          <w:rFonts w:cs="Arial"/>
          <w:sz w:val="24"/>
        </w:rPr>
        <w:t xml:space="preserve">de Tabasco </w:t>
      </w:r>
      <w:r w:rsidRPr="00773D0A">
        <w:rPr>
          <w:rFonts w:cs="Arial"/>
          <w:sz w:val="24"/>
        </w:rPr>
        <w:t xml:space="preserve">para cumplir con su obligación de organizar </w:t>
      </w:r>
      <w:r w:rsidR="002B53D5" w:rsidRPr="00773D0A">
        <w:rPr>
          <w:rFonts w:cs="Arial"/>
          <w:sz w:val="24"/>
        </w:rPr>
        <w:t xml:space="preserve">debidamente las elecciones. </w:t>
      </w:r>
    </w:p>
    <w:p w14:paraId="7F261802" w14:textId="77777777" w:rsidR="005F3F21" w:rsidRPr="00773D0A" w:rsidRDefault="005F3F21" w:rsidP="00773D0A">
      <w:pPr>
        <w:pStyle w:val="corte4fondo"/>
        <w:tabs>
          <w:tab w:val="left" w:pos="0"/>
        </w:tabs>
        <w:ind w:left="-57" w:firstLine="0"/>
        <w:rPr>
          <w:rFonts w:cs="Arial"/>
          <w:sz w:val="24"/>
        </w:rPr>
      </w:pPr>
    </w:p>
    <w:p w14:paraId="7374120A" w14:textId="77777777" w:rsidR="002B53D5" w:rsidRPr="00773D0A" w:rsidRDefault="003535DF" w:rsidP="00773D0A">
      <w:pPr>
        <w:pStyle w:val="corte4fondo"/>
        <w:numPr>
          <w:ilvl w:val="0"/>
          <w:numId w:val="9"/>
        </w:numPr>
        <w:tabs>
          <w:tab w:val="left" w:pos="0"/>
        </w:tabs>
        <w:rPr>
          <w:rFonts w:cs="Arial"/>
          <w:sz w:val="24"/>
        </w:rPr>
      </w:pPr>
      <w:r w:rsidRPr="00773D0A">
        <w:rPr>
          <w:rFonts w:cs="Arial"/>
          <w:sz w:val="24"/>
        </w:rPr>
        <w:t>La eliminación de los órganos municipales a su vez crea una falta de seguridad fáctica y peligro en la cadena de custodia de la paquetería electoral al finalizar la jornada y en su traslado posterior.</w:t>
      </w:r>
      <w:r w:rsidR="0009230D" w:rsidRPr="00773D0A">
        <w:rPr>
          <w:rFonts w:cs="Arial"/>
          <w:sz w:val="24"/>
        </w:rPr>
        <w:t xml:space="preserve"> </w:t>
      </w:r>
    </w:p>
    <w:p w14:paraId="46E51094" w14:textId="77777777" w:rsidR="002B53D5" w:rsidRPr="00773D0A" w:rsidRDefault="002B53D5" w:rsidP="00773D0A">
      <w:pPr>
        <w:pStyle w:val="corte4fondo"/>
        <w:tabs>
          <w:tab w:val="left" w:pos="0"/>
        </w:tabs>
        <w:ind w:left="-57" w:firstLine="0"/>
        <w:rPr>
          <w:rFonts w:cs="Arial"/>
          <w:sz w:val="24"/>
        </w:rPr>
      </w:pPr>
    </w:p>
    <w:p w14:paraId="5CB9DCD9" w14:textId="77777777" w:rsidR="003535DF" w:rsidRPr="00773D0A" w:rsidRDefault="003535DF" w:rsidP="00773D0A">
      <w:pPr>
        <w:pStyle w:val="corte4fondo"/>
        <w:numPr>
          <w:ilvl w:val="0"/>
          <w:numId w:val="9"/>
        </w:numPr>
        <w:tabs>
          <w:tab w:val="left" w:pos="0"/>
        </w:tabs>
        <w:rPr>
          <w:rFonts w:cs="Arial"/>
          <w:sz w:val="24"/>
        </w:rPr>
      </w:pPr>
      <w:r w:rsidRPr="00773D0A">
        <w:rPr>
          <w:rFonts w:cs="Arial"/>
          <w:sz w:val="24"/>
        </w:rPr>
        <w:t xml:space="preserve">El Poder Legislativo únicamente señaló como fundamento la consideración de que en cada proceso electoral se estaría ahorrando por concepto de dietas y salarios, renta de inmuebles así como gastos de acondicionamiento, servicios </w:t>
      </w:r>
      <w:r w:rsidRPr="00773D0A">
        <w:rPr>
          <w:rFonts w:cs="Arial"/>
          <w:sz w:val="24"/>
        </w:rPr>
        <w:lastRenderedPageBreak/>
        <w:t xml:space="preserve">y viáticos la cantidad de nueve millones seiscientos veintiséis mil doscientos catorce pesos, sin la existencia de un estudio que lo justificara. </w:t>
      </w:r>
    </w:p>
    <w:p w14:paraId="615A5DED" w14:textId="77777777" w:rsidR="00B3421D" w:rsidRPr="00773D0A" w:rsidRDefault="00B3421D" w:rsidP="00773D0A">
      <w:pPr>
        <w:pStyle w:val="corte4fondo"/>
        <w:tabs>
          <w:tab w:val="left" w:pos="0"/>
        </w:tabs>
        <w:ind w:left="-57" w:firstLine="0"/>
        <w:rPr>
          <w:rFonts w:cs="Arial"/>
          <w:sz w:val="24"/>
        </w:rPr>
      </w:pPr>
    </w:p>
    <w:p w14:paraId="62D238EB" w14:textId="77777777" w:rsidR="003535DF" w:rsidRPr="00773D0A" w:rsidRDefault="003535DF" w:rsidP="00773D0A">
      <w:pPr>
        <w:pStyle w:val="corte4fondo"/>
        <w:numPr>
          <w:ilvl w:val="0"/>
          <w:numId w:val="9"/>
        </w:numPr>
        <w:tabs>
          <w:tab w:val="left" w:pos="0"/>
        </w:tabs>
        <w:rPr>
          <w:rFonts w:cs="Arial"/>
          <w:sz w:val="24"/>
        </w:rPr>
      </w:pPr>
      <w:r w:rsidRPr="00773D0A">
        <w:rPr>
          <w:rFonts w:cs="Arial"/>
          <w:sz w:val="24"/>
        </w:rPr>
        <w:t xml:space="preserve">La eliminación de los órganos municipales pone en riesgo la garantía de audiencia y la inmediatez procesal, ya que implica que quienes funjan como candidatos en las plantillas municipales tengan que trasladarse en el caso de los distritos que abarcan más de dos municipios a una cabecera municipal distinta a la propia. </w:t>
      </w:r>
    </w:p>
    <w:p w14:paraId="35DE77D2" w14:textId="77777777" w:rsidR="00B3421D" w:rsidRPr="00773D0A" w:rsidRDefault="00B3421D" w:rsidP="00773D0A">
      <w:pPr>
        <w:pStyle w:val="corte4fondo"/>
        <w:tabs>
          <w:tab w:val="left" w:pos="0"/>
        </w:tabs>
        <w:ind w:left="-57" w:firstLine="0"/>
        <w:rPr>
          <w:rFonts w:cs="Arial"/>
          <w:sz w:val="24"/>
        </w:rPr>
      </w:pPr>
    </w:p>
    <w:p w14:paraId="32A79512" w14:textId="77777777" w:rsidR="003535DF" w:rsidRPr="00773D0A" w:rsidRDefault="003535DF" w:rsidP="00773D0A">
      <w:pPr>
        <w:pStyle w:val="corte4fondo"/>
        <w:numPr>
          <w:ilvl w:val="0"/>
          <w:numId w:val="9"/>
        </w:numPr>
        <w:tabs>
          <w:tab w:val="left" w:pos="0"/>
        </w:tabs>
        <w:rPr>
          <w:rFonts w:cs="Arial"/>
          <w:sz w:val="24"/>
        </w:rPr>
      </w:pPr>
      <w:r w:rsidRPr="00773D0A">
        <w:rPr>
          <w:rFonts w:cs="Arial"/>
          <w:sz w:val="24"/>
        </w:rPr>
        <w:t>Debido a la distribución de la población, existen municipios que no son cabecera de distrito y, por ende, el cómputo municipal, la declaración de validez y la entrega de la constancia de mayoría serán competencia de consejeros y consejeras ajenas al municipio.</w:t>
      </w:r>
    </w:p>
    <w:p w14:paraId="620EAEF3" w14:textId="77777777" w:rsidR="0075610E" w:rsidRPr="00773D0A" w:rsidRDefault="0075610E" w:rsidP="00773D0A">
      <w:pPr>
        <w:pStyle w:val="corte4fondo"/>
        <w:ind w:left="-57"/>
        <w:rPr>
          <w:rFonts w:cs="Arial"/>
          <w:sz w:val="26"/>
          <w:szCs w:val="26"/>
        </w:rPr>
      </w:pPr>
    </w:p>
    <w:p w14:paraId="7580FABC" w14:textId="12109897" w:rsidR="004A7679" w:rsidRPr="00773D0A" w:rsidRDefault="00290AB5" w:rsidP="00773D0A">
      <w:pPr>
        <w:pStyle w:val="corte4fondo"/>
        <w:numPr>
          <w:ilvl w:val="0"/>
          <w:numId w:val="3"/>
        </w:numPr>
        <w:ind w:left="-57" w:hanging="652"/>
        <w:rPr>
          <w:rFonts w:cs="Arial"/>
          <w:sz w:val="26"/>
          <w:szCs w:val="26"/>
        </w:rPr>
      </w:pPr>
      <w:r w:rsidRPr="00773D0A">
        <w:rPr>
          <w:rFonts w:cs="Arial"/>
          <w:sz w:val="26"/>
          <w:szCs w:val="26"/>
        </w:rPr>
        <w:t xml:space="preserve">Los artículos impugnados </w:t>
      </w:r>
      <w:r w:rsidR="001F0AF6" w:rsidRPr="00773D0A">
        <w:rPr>
          <w:rFonts w:cs="Arial"/>
          <w:sz w:val="26"/>
          <w:szCs w:val="26"/>
        </w:rPr>
        <w:t xml:space="preserve">en relación </w:t>
      </w:r>
      <w:r w:rsidR="00126F6F" w:rsidRPr="00773D0A">
        <w:rPr>
          <w:rFonts w:cs="Arial"/>
          <w:sz w:val="26"/>
          <w:szCs w:val="26"/>
        </w:rPr>
        <w:t>a la desaparición de los órganos municipales</w:t>
      </w:r>
      <w:r w:rsidR="001F0AF6" w:rsidRPr="00773D0A">
        <w:rPr>
          <w:rFonts w:cs="Arial"/>
          <w:sz w:val="26"/>
          <w:szCs w:val="26"/>
        </w:rPr>
        <w:t>,</w:t>
      </w:r>
      <w:r w:rsidR="00126F6F" w:rsidRPr="00773D0A">
        <w:rPr>
          <w:rFonts w:cs="Arial"/>
          <w:sz w:val="26"/>
          <w:szCs w:val="26"/>
        </w:rPr>
        <w:t xml:space="preserve"> </w:t>
      </w:r>
      <w:r w:rsidR="001F0AF6" w:rsidRPr="00773D0A">
        <w:rPr>
          <w:rFonts w:cs="Arial"/>
          <w:sz w:val="26"/>
          <w:szCs w:val="26"/>
        </w:rPr>
        <w:t>puede ser apreciada en el siguiente comparativo, por virtud del cual, se ejemplifican los cambios que se dieron en el sistema electoral de Tabasco:</w:t>
      </w:r>
    </w:p>
    <w:tbl>
      <w:tblPr>
        <w:tblStyle w:val="Tablaconcuadrcula"/>
        <w:tblW w:w="9517" w:type="dxa"/>
        <w:tblInd w:w="137" w:type="dxa"/>
        <w:tblLook w:val="04A0" w:firstRow="1" w:lastRow="0" w:firstColumn="1" w:lastColumn="0" w:noHBand="0" w:noVBand="1"/>
      </w:tblPr>
      <w:tblGrid>
        <w:gridCol w:w="9517"/>
      </w:tblGrid>
      <w:tr w:rsidR="005B5B07" w:rsidRPr="00773D0A" w14:paraId="559A10C9" w14:textId="77777777" w:rsidTr="006C2E66">
        <w:tc>
          <w:tcPr>
            <w:tcW w:w="9517" w:type="dxa"/>
            <w:tcBorders>
              <w:top w:val="nil"/>
              <w:left w:val="nil"/>
              <w:bottom w:val="nil"/>
              <w:right w:val="nil"/>
            </w:tcBorders>
            <w:shd w:val="clear" w:color="auto" w:fill="D9D9D9" w:themeFill="background1" w:themeFillShade="D9"/>
          </w:tcPr>
          <w:p w14:paraId="005C8D8A" w14:textId="77777777" w:rsidR="006C2E66" w:rsidRPr="00773D0A" w:rsidRDefault="006C2E66" w:rsidP="00773D0A">
            <w:pPr>
              <w:pStyle w:val="Estilo"/>
              <w:ind w:right="113"/>
              <w:jc w:val="center"/>
              <w:rPr>
                <w:rFonts w:ascii="Arial" w:hAnsi="Arial" w:cs="Arial"/>
                <w:b/>
                <w:bCs/>
                <w:sz w:val="24"/>
                <w:szCs w:val="24"/>
              </w:rPr>
            </w:pPr>
          </w:p>
          <w:p w14:paraId="701FFAC0" w14:textId="79D87710" w:rsidR="005B5B07" w:rsidRPr="00773D0A" w:rsidRDefault="007B7526" w:rsidP="00773D0A">
            <w:pPr>
              <w:pStyle w:val="Estilo"/>
              <w:ind w:right="113"/>
              <w:jc w:val="center"/>
              <w:rPr>
                <w:rFonts w:ascii="Arial" w:hAnsi="Arial" w:cs="Arial"/>
                <w:b/>
                <w:bCs/>
                <w:sz w:val="26"/>
                <w:szCs w:val="26"/>
              </w:rPr>
            </w:pPr>
            <w:r w:rsidRPr="00773D0A">
              <w:rPr>
                <w:rFonts w:ascii="Arial" w:hAnsi="Arial" w:cs="Arial"/>
                <w:b/>
                <w:bCs/>
                <w:sz w:val="26"/>
                <w:szCs w:val="26"/>
              </w:rPr>
              <w:t xml:space="preserve">MODIFICACIONES DEL DECRETO 202 </w:t>
            </w:r>
          </w:p>
          <w:p w14:paraId="7679AEC3" w14:textId="77777777" w:rsidR="007B7526" w:rsidRPr="00773D0A" w:rsidRDefault="007B7526" w:rsidP="00773D0A">
            <w:pPr>
              <w:pStyle w:val="Estilo"/>
              <w:ind w:right="113"/>
              <w:jc w:val="center"/>
              <w:rPr>
                <w:rFonts w:ascii="Arial" w:hAnsi="Arial" w:cs="Arial"/>
                <w:b/>
                <w:bCs/>
                <w:sz w:val="24"/>
                <w:szCs w:val="24"/>
              </w:rPr>
            </w:pPr>
          </w:p>
          <w:p w14:paraId="2C982C46" w14:textId="77777777" w:rsidR="005B5B07" w:rsidRPr="00773D0A" w:rsidRDefault="005B5B07" w:rsidP="00773D0A">
            <w:pPr>
              <w:pStyle w:val="Estilo"/>
              <w:ind w:right="113"/>
              <w:jc w:val="center"/>
              <w:rPr>
                <w:rFonts w:ascii="Arial" w:hAnsi="Arial" w:cs="Arial"/>
                <w:b/>
                <w:i/>
                <w:iCs/>
                <w:sz w:val="24"/>
                <w:szCs w:val="24"/>
              </w:rPr>
            </w:pPr>
            <w:r w:rsidRPr="00773D0A">
              <w:rPr>
                <w:rFonts w:ascii="Arial" w:hAnsi="Arial" w:cs="Arial"/>
                <w:b/>
                <w:i/>
                <w:iCs/>
                <w:sz w:val="24"/>
                <w:szCs w:val="24"/>
              </w:rPr>
              <w:t>Se testa lo eliminado mediante la reforma y se subraya lo que fue adicionado</w:t>
            </w:r>
          </w:p>
          <w:p w14:paraId="15E38CB7" w14:textId="2E41C7BB" w:rsidR="0099612D" w:rsidRPr="00773D0A" w:rsidRDefault="0099612D" w:rsidP="00773D0A">
            <w:pPr>
              <w:pStyle w:val="Estilo"/>
              <w:ind w:right="113"/>
              <w:jc w:val="center"/>
              <w:rPr>
                <w:b/>
                <w:bCs/>
                <w:sz w:val="26"/>
                <w:szCs w:val="26"/>
              </w:rPr>
            </w:pPr>
          </w:p>
        </w:tc>
      </w:tr>
      <w:tr w:rsidR="005B5B07" w:rsidRPr="00773D0A" w14:paraId="6F655E1C" w14:textId="77777777" w:rsidTr="006C2E66">
        <w:tc>
          <w:tcPr>
            <w:tcW w:w="9517" w:type="dxa"/>
            <w:tcBorders>
              <w:top w:val="nil"/>
              <w:left w:val="nil"/>
              <w:bottom w:val="nil"/>
              <w:right w:val="nil"/>
            </w:tcBorders>
            <w:shd w:val="clear" w:color="auto" w:fill="auto"/>
          </w:tcPr>
          <w:p w14:paraId="07DFB104" w14:textId="77777777" w:rsidR="007B7526" w:rsidRPr="00773D0A" w:rsidRDefault="007B7526" w:rsidP="00773D0A">
            <w:pPr>
              <w:pStyle w:val="Estilo"/>
              <w:ind w:right="113"/>
              <w:jc w:val="left"/>
              <w:rPr>
                <w:b/>
                <w:bCs/>
                <w:sz w:val="26"/>
                <w:szCs w:val="26"/>
              </w:rPr>
            </w:pPr>
          </w:p>
          <w:p w14:paraId="4684CAD0" w14:textId="77777777" w:rsidR="005B5B07" w:rsidRPr="00773D0A" w:rsidRDefault="005B5B07" w:rsidP="00773D0A">
            <w:pPr>
              <w:pStyle w:val="Estilo"/>
              <w:ind w:left="327" w:right="113"/>
              <w:jc w:val="left"/>
              <w:rPr>
                <w:sz w:val="26"/>
                <w:szCs w:val="26"/>
              </w:rPr>
            </w:pPr>
          </w:p>
        </w:tc>
      </w:tr>
      <w:tr w:rsidR="005B5B07" w:rsidRPr="00773D0A" w14:paraId="2108E595" w14:textId="77777777" w:rsidTr="006C2E66">
        <w:tc>
          <w:tcPr>
            <w:tcW w:w="9517" w:type="dxa"/>
            <w:tcBorders>
              <w:top w:val="nil"/>
              <w:left w:val="nil"/>
              <w:bottom w:val="nil"/>
              <w:right w:val="nil"/>
            </w:tcBorders>
            <w:shd w:val="clear" w:color="auto" w:fill="auto"/>
          </w:tcPr>
          <w:p w14:paraId="3D429C48" w14:textId="77777777" w:rsidR="002F5233" w:rsidRPr="00773D0A" w:rsidRDefault="002F5233" w:rsidP="00773D0A">
            <w:pPr>
              <w:pStyle w:val="Estilo"/>
              <w:ind w:right="113"/>
              <w:jc w:val="left"/>
              <w:rPr>
                <w:sz w:val="26"/>
                <w:szCs w:val="26"/>
              </w:rPr>
            </w:pPr>
            <w:r w:rsidRPr="00773D0A">
              <w:rPr>
                <w:b/>
                <w:bCs/>
                <w:sz w:val="26"/>
                <w:szCs w:val="26"/>
              </w:rPr>
              <w:t>Artículo 2</w:t>
            </w:r>
            <w:r w:rsidRPr="00773D0A">
              <w:rPr>
                <w:sz w:val="26"/>
                <w:szCs w:val="26"/>
              </w:rPr>
              <w:t>.</w:t>
            </w:r>
          </w:p>
          <w:p w14:paraId="3F724535" w14:textId="77777777" w:rsidR="002F5233" w:rsidRPr="00773D0A" w:rsidRDefault="002F5233" w:rsidP="00773D0A">
            <w:pPr>
              <w:pStyle w:val="Estilo"/>
              <w:ind w:left="327" w:right="113"/>
              <w:jc w:val="left"/>
              <w:rPr>
                <w:sz w:val="26"/>
                <w:szCs w:val="26"/>
              </w:rPr>
            </w:pPr>
            <w:r w:rsidRPr="00773D0A">
              <w:rPr>
                <w:sz w:val="26"/>
                <w:szCs w:val="26"/>
              </w:rPr>
              <w:t>1. Para los efectos de esta Ley se entiende por:</w:t>
            </w:r>
          </w:p>
          <w:p w14:paraId="1DD5CDEF" w14:textId="77777777" w:rsidR="002F5233" w:rsidRPr="00773D0A" w:rsidRDefault="002F5233" w:rsidP="00773D0A">
            <w:pPr>
              <w:pStyle w:val="Estilo"/>
              <w:ind w:left="327" w:right="113"/>
              <w:jc w:val="left"/>
              <w:rPr>
                <w:sz w:val="26"/>
                <w:szCs w:val="26"/>
              </w:rPr>
            </w:pPr>
            <w:r w:rsidRPr="00773D0A">
              <w:rPr>
                <w:sz w:val="26"/>
                <w:szCs w:val="26"/>
              </w:rPr>
              <w:t>[…]</w:t>
            </w:r>
          </w:p>
          <w:p w14:paraId="2E4A0ED6" w14:textId="77777777" w:rsidR="002F5233" w:rsidRPr="00773D0A" w:rsidRDefault="002F5233" w:rsidP="00773D0A">
            <w:pPr>
              <w:pStyle w:val="Estilo"/>
              <w:ind w:left="611" w:right="113"/>
              <w:jc w:val="left"/>
              <w:rPr>
                <w:strike/>
                <w:sz w:val="26"/>
                <w:szCs w:val="26"/>
              </w:rPr>
            </w:pPr>
            <w:r w:rsidRPr="00773D0A">
              <w:rPr>
                <w:strike/>
                <w:sz w:val="26"/>
                <w:szCs w:val="26"/>
                <w:shd w:val="clear" w:color="auto" w:fill="FDE9D9" w:themeFill="accent6" w:themeFillTint="33"/>
              </w:rPr>
              <w:t>VII. Consejo Municipal: El Consejo Electoral Municipal</w:t>
            </w:r>
            <w:r w:rsidRPr="00773D0A">
              <w:rPr>
                <w:strike/>
                <w:sz w:val="26"/>
                <w:szCs w:val="26"/>
              </w:rPr>
              <w:t>;</w:t>
            </w:r>
          </w:p>
          <w:p w14:paraId="6A27E661" w14:textId="77777777" w:rsidR="002F5233" w:rsidRPr="00773D0A" w:rsidRDefault="002F5233" w:rsidP="00773D0A">
            <w:pPr>
              <w:pStyle w:val="Estilo"/>
              <w:ind w:left="327" w:right="113"/>
              <w:jc w:val="left"/>
              <w:rPr>
                <w:sz w:val="26"/>
                <w:szCs w:val="26"/>
              </w:rPr>
            </w:pPr>
            <w:r w:rsidRPr="00773D0A">
              <w:rPr>
                <w:sz w:val="26"/>
                <w:szCs w:val="26"/>
              </w:rPr>
              <w:t>[…]</w:t>
            </w:r>
          </w:p>
          <w:p w14:paraId="5FE3B278" w14:textId="77777777" w:rsidR="002F5233" w:rsidRPr="00773D0A" w:rsidRDefault="002F5233" w:rsidP="00773D0A">
            <w:pPr>
              <w:pStyle w:val="Estilo"/>
              <w:spacing w:before="120" w:after="120"/>
              <w:ind w:right="113"/>
              <w:jc w:val="left"/>
              <w:rPr>
                <w:b/>
                <w:bCs/>
                <w:sz w:val="26"/>
                <w:szCs w:val="26"/>
              </w:rPr>
            </w:pPr>
          </w:p>
          <w:p w14:paraId="1ED83C21" w14:textId="4E103C3C" w:rsidR="005B5B07" w:rsidRPr="00773D0A" w:rsidRDefault="005B5B07" w:rsidP="00773D0A">
            <w:pPr>
              <w:pStyle w:val="Estilo"/>
              <w:spacing w:before="120" w:after="120"/>
              <w:ind w:right="113"/>
              <w:jc w:val="left"/>
              <w:rPr>
                <w:b/>
                <w:bCs/>
                <w:sz w:val="26"/>
                <w:szCs w:val="26"/>
              </w:rPr>
            </w:pPr>
            <w:r w:rsidRPr="00773D0A">
              <w:rPr>
                <w:b/>
                <w:bCs/>
                <w:sz w:val="26"/>
                <w:szCs w:val="26"/>
              </w:rPr>
              <w:t>Artículo 104.</w:t>
            </w:r>
          </w:p>
          <w:p w14:paraId="68877D73" w14:textId="77777777" w:rsidR="005B5B07" w:rsidRPr="00773D0A" w:rsidRDefault="005B5B07" w:rsidP="00773D0A">
            <w:pPr>
              <w:pStyle w:val="Estilo"/>
              <w:spacing w:before="120" w:after="120"/>
              <w:ind w:left="322" w:right="113"/>
              <w:jc w:val="left"/>
              <w:rPr>
                <w:sz w:val="26"/>
                <w:szCs w:val="26"/>
              </w:rPr>
            </w:pPr>
            <w:r w:rsidRPr="00773D0A">
              <w:rPr>
                <w:sz w:val="26"/>
                <w:szCs w:val="26"/>
              </w:rPr>
              <w:t>El Instituto Estatal tiene su domicilio en la ciudad de Villahermosa y ejercerá sus funciones en todo el territorio de la entidad, conforme a la siguiente estructura:</w:t>
            </w:r>
          </w:p>
          <w:p w14:paraId="30E49F36" w14:textId="77777777" w:rsidR="005B5B07" w:rsidRPr="00773D0A" w:rsidRDefault="005B5B07" w:rsidP="00773D0A">
            <w:pPr>
              <w:pStyle w:val="Estilo"/>
              <w:numPr>
                <w:ilvl w:val="0"/>
                <w:numId w:val="15"/>
              </w:numPr>
              <w:spacing w:before="120" w:after="120"/>
              <w:ind w:left="1178" w:right="113" w:hanging="289"/>
              <w:jc w:val="left"/>
              <w:rPr>
                <w:sz w:val="26"/>
                <w:szCs w:val="26"/>
              </w:rPr>
            </w:pPr>
            <w:r w:rsidRPr="00773D0A">
              <w:rPr>
                <w:sz w:val="26"/>
                <w:szCs w:val="26"/>
              </w:rPr>
              <w:t>Órganos Centrales, con residencia en la capital del Estado;</w:t>
            </w:r>
          </w:p>
          <w:p w14:paraId="4DBCACD0" w14:textId="77777777" w:rsidR="005B5B07" w:rsidRPr="00773D0A" w:rsidRDefault="005B5B07" w:rsidP="00773D0A">
            <w:pPr>
              <w:pStyle w:val="Estilo"/>
              <w:numPr>
                <w:ilvl w:val="0"/>
                <w:numId w:val="15"/>
              </w:numPr>
              <w:spacing w:before="120" w:after="120"/>
              <w:ind w:left="1178" w:right="113" w:hanging="284"/>
              <w:jc w:val="left"/>
              <w:rPr>
                <w:sz w:val="26"/>
                <w:szCs w:val="26"/>
              </w:rPr>
            </w:pPr>
            <w:r w:rsidRPr="00773D0A">
              <w:rPr>
                <w:sz w:val="26"/>
                <w:szCs w:val="26"/>
              </w:rPr>
              <w:t>Órganos Distritales, en cada Distrito Electoral Uninominal, y</w:t>
            </w:r>
          </w:p>
          <w:p w14:paraId="2C756CE4" w14:textId="7C7F9B3E" w:rsidR="00772325" w:rsidRPr="00BB7A70" w:rsidRDefault="005B5B07" w:rsidP="00BB7A70">
            <w:pPr>
              <w:pStyle w:val="Estilo"/>
              <w:numPr>
                <w:ilvl w:val="0"/>
                <w:numId w:val="15"/>
              </w:numPr>
              <w:spacing w:before="120" w:after="120"/>
              <w:ind w:left="1178" w:right="113" w:hanging="284"/>
              <w:jc w:val="left"/>
              <w:rPr>
                <w:strike/>
                <w:sz w:val="26"/>
                <w:szCs w:val="26"/>
              </w:rPr>
            </w:pPr>
            <w:r w:rsidRPr="00773D0A">
              <w:rPr>
                <w:strike/>
                <w:sz w:val="26"/>
                <w:szCs w:val="26"/>
                <w:shd w:val="clear" w:color="auto" w:fill="FDE9D9" w:themeFill="accent6" w:themeFillTint="33"/>
              </w:rPr>
              <w:t>Órganos Municipales, en cada Municipio del Estado</w:t>
            </w:r>
            <w:r w:rsidRPr="00773D0A">
              <w:rPr>
                <w:strike/>
                <w:sz w:val="26"/>
                <w:szCs w:val="26"/>
              </w:rPr>
              <w:t>.</w:t>
            </w:r>
          </w:p>
          <w:p w14:paraId="2FDF3534" w14:textId="77777777" w:rsidR="005B5B07" w:rsidRPr="00773D0A" w:rsidRDefault="005B5B07" w:rsidP="00773D0A">
            <w:pPr>
              <w:pStyle w:val="Estilo"/>
              <w:ind w:left="720" w:right="113"/>
              <w:jc w:val="left"/>
              <w:rPr>
                <w:strike/>
                <w:sz w:val="26"/>
                <w:szCs w:val="26"/>
              </w:rPr>
            </w:pPr>
          </w:p>
        </w:tc>
      </w:tr>
      <w:tr w:rsidR="005B5B07" w:rsidRPr="00773D0A" w14:paraId="3CA74A80" w14:textId="77777777" w:rsidTr="006C2E66">
        <w:tc>
          <w:tcPr>
            <w:tcW w:w="9517" w:type="dxa"/>
            <w:tcBorders>
              <w:top w:val="nil"/>
              <w:left w:val="nil"/>
              <w:bottom w:val="nil"/>
              <w:right w:val="nil"/>
            </w:tcBorders>
            <w:shd w:val="clear" w:color="auto" w:fill="auto"/>
          </w:tcPr>
          <w:p w14:paraId="6D5C48DD"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114.</w:t>
            </w:r>
          </w:p>
          <w:p w14:paraId="086427EC"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1. El Consejo Estatal girará instrucciones para que sean publicadas en el Periódico Oficial del Estado y en la página de Internet del Instituto Estatal, las resoluciones </w:t>
            </w:r>
            <w:r w:rsidRPr="00773D0A">
              <w:rPr>
                <w:sz w:val="26"/>
                <w:szCs w:val="26"/>
              </w:rPr>
              <w:lastRenderedPageBreak/>
              <w:t xml:space="preserve">y acuerdos de carácter general que determine, así como los nombres de los integrantes de los Consejos Electorales Estatal </w:t>
            </w:r>
            <w:r w:rsidRPr="00773D0A">
              <w:rPr>
                <w:b/>
                <w:bCs/>
                <w:sz w:val="26"/>
                <w:szCs w:val="26"/>
                <w:u w:val="single"/>
              </w:rPr>
              <w:t>y</w:t>
            </w:r>
            <w:r w:rsidRPr="00773D0A">
              <w:rPr>
                <w:sz w:val="26"/>
                <w:szCs w:val="26"/>
                <w:u w:val="single"/>
              </w:rPr>
              <w:t xml:space="preserve"> </w:t>
            </w:r>
            <w:r w:rsidRPr="00773D0A">
              <w:rPr>
                <w:sz w:val="26"/>
                <w:szCs w:val="26"/>
              </w:rPr>
              <w:t xml:space="preserve">Distritales </w:t>
            </w:r>
            <w:r w:rsidRPr="00773D0A">
              <w:rPr>
                <w:strike/>
                <w:sz w:val="26"/>
                <w:szCs w:val="26"/>
                <w:shd w:val="clear" w:color="auto" w:fill="FDE9D9" w:themeFill="accent6" w:themeFillTint="33"/>
              </w:rPr>
              <w:t>y Municipales</w:t>
            </w:r>
            <w:r w:rsidRPr="00773D0A">
              <w:rPr>
                <w:sz w:val="26"/>
                <w:szCs w:val="26"/>
              </w:rPr>
              <w:t>.</w:t>
            </w:r>
          </w:p>
          <w:p w14:paraId="055C2FED" w14:textId="77777777" w:rsidR="005B5B07" w:rsidRPr="00773D0A" w:rsidRDefault="005B5B07" w:rsidP="00773D0A">
            <w:pPr>
              <w:pStyle w:val="Estilo"/>
              <w:ind w:right="113"/>
              <w:jc w:val="left"/>
              <w:rPr>
                <w:sz w:val="26"/>
                <w:szCs w:val="26"/>
              </w:rPr>
            </w:pPr>
          </w:p>
        </w:tc>
      </w:tr>
      <w:tr w:rsidR="005B5B07" w:rsidRPr="00773D0A" w14:paraId="5BEACD26" w14:textId="77777777" w:rsidTr="006C2E66">
        <w:tc>
          <w:tcPr>
            <w:tcW w:w="9517" w:type="dxa"/>
            <w:tcBorders>
              <w:top w:val="nil"/>
              <w:left w:val="nil"/>
              <w:bottom w:val="nil"/>
              <w:right w:val="nil"/>
            </w:tcBorders>
            <w:shd w:val="clear" w:color="auto" w:fill="auto"/>
          </w:tcPr>
          <w:p w14:paraId="78E1DB33"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lastRenderedPageBreak/>
              <w:t>Artículo 115.</w:t>
            </w:r>
          </w:p>
          <w:p w14:paraId="0BA33768"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1. El Consejo Estatal tiene las siguientes atribuciones:</w:t>
            </w:r>
          </w:p>
          <w:p w14:paraId="0F913846" w14:textId="77777777" w:rsidR="005B5B07" w:rsidRPr="00773D0A" w:rsidRDefault="005B5B07" w:rsidP="00773D0A">
            <w:pPr>
              <w:pStyle w:val="Estilo"/>
              <w:spacing w:before="120" w:after="120"/>
              <w:ind w:right="113" w:firstLine="322"/>
              <w:jc w:val="left"/>
              <w:rPr>
                <w:sz w:val="26"/>
                <w:szCs w:val="26"/>
              </w:rPr>
            </w:pPr>
            <w:r w:rsidRPr="00773D0A">
              <w:rPr>
                <w:sz w:val="26"/>
                <w:szCs w:val="26"/>
              </w:rPr>
              <w:t>[…]</w:t>
            </w:r>
          </w:p>
          <w:p w14:paraId="51287E57" w14:textId="77777777" w:rsidR="005B5B07" w:rsidRPr="00773D0A" w:rsidRDefault="005B5B07" w:rsidP="00773D0A">
            <w:pPr>
              <w:pStyle w:val="Estilo"/>
              <w:spacing w:before="120" w:after="120"/>
              <w:ind w:left="889" w:right="113" w:hanging="283"/>
              <w:jc w:val="left"/>
              <w:rPr>
                <w:sz w:val="26"/>
                <w:szCs w:val="26"/>
              </w:rPr>
            </w:pPr>
            <w:r w:rsidRPr="00773D0A">
              <w:rPr>
                <w:sz w:val="26"/>
                <w:szCs w:val="26"/>
              </w:rPr>
              <w:t xml:space="preserve">II. Vigilar y supervisar la oportuna integración, instalación y adecuado funcionamiento de los órganos centrales </w:t>
            </w:r>
            <w:r w:rsidRPr="00773D0A">
              <w:rPr>
                <w:b/>
                <w:bCs/>
                <w:sz w:val="26"/>
                <w:szCs w:val="26"/>
                <w:u w:val="single"/>
              </w:rPr>
              <w:t>y</w:t>
            </w:r>
            <w:r w:rsidRPr="00773D0A">
              <w:rPr>
                <w:sz w:val="26"/>
                <w:szCs w:val="26"/>
              </w:rPr>
              <w:t xml:space="preserve"> distritales </w:t>
            </w:r>
            <w:r w:rsidRPr="00773D0A">
              <w:rPr>
                <w:strike/>
                <w:sz w:val="26"/>
                <w:szCs w:val="26"/>
                <w:shd w:val="clear" w:color="auto" w:fill="FDE9D9" w:themeFill="accent6" w:themeFillTint="33"/>
              </w:rPr>
              <w:t>y municipales</w:t>
            </w:r>
            <w:r w:rsidRPr="00773D0A">
              <w:rPr>
                <w:sz w:val="26"/>
                <w:szCs w:val="26"/>
              </w:rPr>
              <w:t xml:space="preserve"> del Instituto Estatal y conocer de los informes específicos que el Consejo Estatal estime necesario solicitarles;</w:t>
            </w:r>
          </w:p>
          <w:p w14:paraId="1983B031" w14:textId="77777777" w:rsidR="005B5B07" w:rsidRPr="00773D0A" w:rsidRDefault="005B5B07" w:rsidP="00773D0A">
            <w:pPr>
              <w:pStyle w:val="Estilo"/>
              <w:spacing w:before="120" w:after="120"/>
              <w:ind w:right="113" w:firstLine="322"/>
              <w:jc w:val="left"/>
              <w:rPr>
                <w:sz w:val="26"/>
                <w:szCs w:val="26"/>
              </w:rPr>
            </w:pPr>
            <w:r w:rsidRPr="00773D0A">
              <w:rPr>
                <w:sz w:val="26"/>
                <w:szCs w:val="26"/>
              </w:rPr>
              <w:t>[…]</w:t>
            </w:r>
          </w:p>
          <w:p w14:paraId="6C0B0072"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4. En todo caso, los órganos centrales, distritales </w:t>
            </w:r>
            <w:r w:rsidRPr="00773D0A">
              <w:rPr>
                <w:strike/>
                <w:sz w:val="26"/>
                <w:szCs w:val="26"/>
                <w:shd w:val="clear" w:color="auto" w:fill="FDE9D9" w:themeFill="accent6" w:themeFillTint="33"/>
              </w:rPr>
              <w:t>y municipales</w:t>
            </w:r>
            <w:r w:rsidRPr="00773D0A">
              <w:rPr>
                <w:strike/>
                <w:sz w:val="26"/>
                <w:szCs w:val="26"/>
              </w:rPr>
              <w:t>,</w:t>
            </w:r>
            <w:r w:rsidRPr="00773D0A">
              <w:rPr>
                <w:sz w:val="26"/>
                <w:szCs w:val="26"/>
              </w:rPr>
              <w:t xml:space="preserve"> directivos y técnicos, que deban intervenir en el ejercicio de las facultades delegadas, deberán ajustarse invariablemente a dichos acuerdos.</w:t>
            </w:r>
          </w:p>
          <w:p w14:paraId="7D1CFB8A" w14:textId="77777777" w:rsidR="005B5B07" w:rsidRPr="00773D0A" w:rsidRDefault="005B5B07" w:rsidP="00773D0A">
            <w:pPr>
              <w:pStyle w:val="Estilo"/>
              <w:ind w:right="113"/>
              <w:jc w:val="left"/>
              <w:rPr>
                <w:sz w:val="26"/>
                <w:szCs w:val="26"/>
              </w:rPr>
            </w:pPr>
          </w:p>
        </w:tc>
      </w:tr>
      <w:tr w:rsidR="005B5B07" w:rsidRPr="00773D0A" w14:paraId="599ACD4A" w14:textId="77777777" w:rsidTr="006C2E66">
        <w:tc>
          <w:tcPr>
            <w:tcW w:w="9517" w:type="dxa"/>
            <w:tcBorders>
              <w:top w:val="nil"/>
              <w:left w:val="nil"/>
              <w:bottom w:val="nil"/>
              <w:right w:val="nil"/>
            </w:tcBorders>
            <w:shd w:val="clear" w:color="auto" w:fill="auto"/>
          </w:tcPr>
          <w:p w14:paraId="59CD19EC"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117.</w:t>
            </w:r>
          </w:p>
          <w:p w14:paraId="2C685AE3" w14:textId="77777777" w:rsidR="005B5B07" w:rsidRPr="00773D0A" w:rsidRDefault="005B5B07" w:rsidP="00773D0A">
            <w:pPr>
              <w:pStyle w:val="Estilo"/>
              <w:spacing w:before="120" w:after="120"/>
              <w:ind w:left="181" w:right="113"/>
              <w:jc w:val="left"/>
              <w:rPr>
                <w:sz w:val="26"/>
                <w:szCs w:val="26"/>
              </w:rPr>
            </w:pPr>
            <w:r w:rsidRPr="00773D0A">
              <w:rPr>
                <w:sz w:val="26"/>
                <w:szCs w:val="26"/>
              </w:rPr>
              <w:t>[…]</w:t>
            </w:r>
          </w:p>
          <w:p w14:paraId="3A737C60"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2. Son atribuciones del Secretario Ejecutivo del Instituto Estatal y del Consejo Estatal, las siguientes:</w:t>
            </w:r>
          </w:p>
          <w:p w14:paraId="7B773468" w14:textId="77777777" w:rsidR="005B5B07" w:rsidRPr="00773D0A" w:rsidRDefault="005B5B07" w:rsidP="00773D0A">
            <w:pPr>
              <w:pStyle w:val="Estilo"/>
              <w:spacing w:before="120" w:after="120"/>
              <w:ind w:left="181" w:right="113"/>
              <w:jc w:val="left"/>
              <w:rPr>
                <w:sz w:val="26"/>
                <w:szCs w:val="26"/>
              </w:rPr>
            </w:pPr>
            <w:r w:rsidRPr="00773D0A">
              <w:rPr>
                <w:sz w:val="26"/>
                <w:szCs w:val="26"/>
              </w:rPr>
              <w:t>[…]</w:t>
            </w:r>
          </w:p>
          <w:p w14:paraId="27226934"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 xml:space="preserve">VIII. Recibir y substanciar los recursos de revisión que se interpongan en contra de los actos o resoluciones de los órganos distritales </w:t>
            </w:r>
            <w:r w:rsidRPr="00773D0A">
              <w:rPr>
                <w:strike/>
                <w:sz w:val="26"/>
                <w:szCs w:val="26"/>
                <w:shd w:val="clear" w:color="auto" w:fill="FDE9D9" w:themeFill="accent6" w:themeFillTint="33"/>
              </w:rPr>
              <w:t>y municipales</w:t>
            </w:r>
            <w:r w:rsidRPr="00773D0A">
              <w:rPr>
                <w:sz w:val="26"/>
                <w:szCs w:val="26"/>
              </w:rPr>
              <w:t xml:space="preserve"> del Instituto Estatal y preparar el proyecto correspondiente;</w:t>
            </w:r>
          </w:p>
          <w:p w14:paraId="6E2AA743"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w:t>
            </w:r>
          </w:p>
          <w:p w14:paraId="755F9818"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XII. Dar cuenta al Consejo Estatal de los informes que sobre las elecciones reciba de los Consejos Electorales Distritales</w:t>
            </w:r>
            <w:r w:rsidRPr="00773D0A">
              <w:rPr>
                <w:sz w:val="26"/>
                <w:szCs w:val="26"/>
                <w:shd w:val="clear" w:color="auto" w:fill="FDE9D9" w:themeFill="accent6" w:themeFillTint="33"/>
              </w:rPr>
              <w:t xml:space="preserve"> </w:t>
            </w:r>
            <w:r w:rsidRPr="00773D0A">
              <w:rPr>
                <w:strike/>
                <w:sz w:val="26"/>
                <w:szCs w:val="26"/>
                <w:shd w:val="clear" w:color="auto" w:fill="FDE9D9" w:themeFill="accent6" w:themeFillTint="33"/>
              </w:rPr>
              <w:t>y Municipales</w:t>
            </w:r>
            <w:r w:rsidRPr="00773D0A">
              <w:rPr>
                <w:sz w:val="26"/>
                <w:szCs w:val="26"/>
              </w:rPr>
              <w:t>;</w:t>
            </w:r>
          </w:p>
          <w:p w14:paraId="6F5ABA24"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w:t>
            </w:r>
          </w:p>
          <w:p w14:paraId="06A3E6CD" w14:textId="77777777" w:rsidR="005B5B07" w:rsidRPr="00773D0A" w:rsidRDefault="005B5B07" w:rsidP="00773D0A">
            <w:pPr>
              <w:pStyle w:val="Estilo"/>
              <w:spacing w:before="120" w:after="120"/>
              <w:ind w:left="1315" w:right="113" w:hanging="709"/>
              <w:jc w:val="left"/>
              <w:rPr>
                <w:sz w:val="26"/>
                <w:szCs w:val="26"/>
              </w:rPr>
            </w:pPr>
            <w:r w:rsidRPr="00773D0A">
              <w:rPr>
                <w:sz w:val="26"/>
                <w:szCs w:val="26"/>
              </w:rPr>
              <w:t xml:space="preserve">XXII. Coordinar las actividades de las Direcciones de la Junta Estatal; y las Juntas Electorales Distritales </w:t>
            </w:r>
            <w:r w:rsidRPr="00773D0A">
              <w:rPr>
                <w:strike/>
                <w:sz w:val="26"/>
                <w:szCs w:val="26"/>
                <w:shd w:val="clear" w:color="auto" w:fill="FDE9D9" w:themeFill="accent6" w:themeFillTint="33"/>
              </w:rPr>
              <w:t>y Municipales</w:t>
            </w:r>
            <w:r w:rsidRPr="00773D0A">
              <w:rPr>
                <w:sz w:val="26"/>
                <w:szCs w:val="26"/>
              </w:rPr>
              <w:t xml:space="preserve"> del Instituto Estatal y supervisar el desarrollo adecuado de los mismos;</w:t>
            </w:r>
          </w:p>
          <w:p w14:paraId="58D9F35B"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w:t>
            </w:r>
          </w:p>
          <w:p w14:paraId="3C59BC55" w14:textId="77777777" w:rsidR="005B5B07" w:rsidRPr="00773D0A" w:rsidRDefault="005B5B07" w:rsidP="00773D0A">
            <w:pPr>
              <w:pStyle w:val="Estilo"/>
              <w:ind w:right="113"/>
              <w:jc w:val="left"/>
              <w:rPr>
                <w:sz w:val="26"/>
                <w:szCs w:val="26"/>
              </w:rPr>
            </w:pPr>
          </w:p>
        </w:tc>
      </w:tr>
      <w:tr w:rsidR="005B5B07" w:rsidRPr="00773D0A" w14:paraId="03FC4299" w14:textId="77777777" w:rsidTr="006C2E66">
        <w:tc>
          <w:tcPr>
            <w:tcW w:w="9517" w:type="dxa"/>
            <w:tcBorders>
              <w:top w:val="nil"/>
              <w:left w:val="nil"/>
              <w:bottom w:val="nil"/>
              <w:right w:val="nil"/>
            </w:tcBorders>
            <w:shd w:val="clear" w:color="auto" w:fill="auto"/>
          </w:tcPr>
          <w:p w14:paraId="22C26381"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121.</w:t>
            </w:r>
          </w:p>
          <w:p w14:paraId="16701A9E"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1. La Dirección de Organización Electoral y Educación Cívica tiene las atribuciones siguientes:</w:t>
            </w:r>
          </w:p>
          <w:p w14:paraId="65B9CF33"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w:t>
            </w:r>
          </w:p>
          <w:p w14:paraId="244ED363" w14:textId="77777777" w:rsidR="005B5B07" w:rsidRPr="00773D0A" w:rsidRDefault="005B5B07" w:rsidP="00773D0A">
            <w:pPr>
              <w:pStyle w:val="Estilo"/>
              <w:spacing w:before="120" w:after="120"/>
              <w:ind w:left="1031" w:right="113" w:hanging="425"/>
              <w:jc w:val="left"/>
              <w:rPr>
                <w:sz w:val="26"/>
                <w:szCs w:val="26"/>
              </w:rPr>
            </w:pPr>
            <w:r w:rsidRPr="00773D0A">
              <w:rPr>
                <w:sz w:val="26"/>
                <w:szCs w:val="26"/>
              </w:rPr>
              <w:t xml:space="preserve">X. Apoyar la integración, instalación y desempeño de las Juntas Electorales Distritales y </w:t>
            </w:r>
            <w:r w:rsidRPr="00773D0A">
              <w:rPr>
                <w:strike/>
                <w:sz w:val="26"/>
                <w:szCs w:val="26"/>
                <w:shd w:val="clear" w:color="auto" w:fill="FDE9D9" w:themeFill="accent6" w:themeFillTint="33"/>
              </w:rPr>
              <w:t>Municipales</w:t>
            </w:r>
            <w:r w:rsidRPr="00773D0A">
              <w:rPr>
                <w:strike/>
                <w:sz w:val="26"/>
                <w:szCs w:val="26"/>
              </w:rPr>
              <w:t>,</w:t>
            </w:r>
            <w:r w:rsidRPr="00773D0A">
              <w:rPr>
                <w:sz w:val="26"/>
                <w:szCs w:val="26"/>
              </w:rPr>
              <w:t xml:space="preserve"> así como de sus Consejos;</w:t>
            </w:r>
          </w:p>
          <w:p w14:paraId="7F103A1A"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w:t>
            </w:r>
          </w:p>
          <w:p w14:paraId="2C92000B"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t xml:space="preserve">XIII. Recabar de los Consejeros Electorales Distritales </w:t>
            </w:r>
            <w:r w:rsidRPr="00773D0A">
              <w:rPr>
                <w:strike/>
                <w:sz w:val="26"/>
                <w:szCs w:val="26"/>
                <w:shd w:val="clear" w:color="auto" w:fill="FDE9D9" w:themeFill="accent6" w:themeFillTint="33"/>
              </w:rPr>
              <w:t>y Municipales</w:t>
            </w:r>
            <w:r w:rsidRPr="00773D0A">
              <w:rPr>
                <w:strike/>
                <w:sz w:val="26"/>
                <w:szCs w:val="26"/>
              </w:rPr>
              <w:t>,</w:t>
            </w:r>
            <w:r w:rsidRPr="00773D0A">
              <w:rPr>
                <w:sz w:val="26"/>
                <w:szCs w:val="26"/>
              </w:rPr>
              <w:t xml:space="preserve"> copia de las actas de las sesiones y demás documentación relacionada con el proceso electoral;</w:t>
            </w:r>
          </w:p>
          <w:p w14:paraId="78185E90" w14:textId="77777777" w:rsidR="005B5B07" w:rsidRPr="00773D0A" w:rsidRDefault="005B5B07" w:rsidP="00773D0A">
            <w:pPr>
              <w:pStyle w:val="Estilo"/>
              <w:spacing w:before="120" w:after="120"/>
              <w:ind w:left="1173" w:right="113" w:hanging="567"/>
              <w:jc w:val="left"/>
              <w:rPr>
                <w:sz w:val="26"/>
                <w:szCs w:val="26"/>
              </w:rPr>
            </w:pPr>
            <w:r w:rsidRPr="00773D0A">
              <w:rPr>
                <w:sz w:val="26"/>
                <w:szCs w:val="26"/>
              </w:rPr>
              <w:lastRenderedPageBreak/>
              <w:t>[…]</w:t>
            </w:r>
          </w:p>
          <w:p w14:paraId="59F0BFD5" w14:textId="77777777" w:rsidR="005B5B07" w:rsidRPr="00773D0A" w:rsidRDefault="005B5B07" w:rsidP="00773D0A">
            <w:pPr>
              <w:pStyle w:val="Estilo"/>
              <w:ind w:right="113"/>
              <w:jc w:val="left"/>
              <w:rPr>
                <w:sz w:val="26"/>
                <w:szCs w:val="26"/>
              </w:rPr>
            </w:pPr>
          </w:p>
        </w:tc>
      </w:tr>
      <w:tr w:rsidR="005B5B07" w:rsidRPr="00773D0A" w14:paraId="4E375E4D" w14:textId="77777777" w:rsidTr="006C2E66">
        <w:tc>
          <w:tcPr>
            <w:tcW w:w="9517" w:type="dxa"/>
            <w:tcBorders>
              <w:top w:val="nil"/>
              <w:left w:val="nil"/>
              <w:bottom w:val="nil"/>
              <w:right w:val="nil"/>
            </w:tcBorders>
            <w:shd w:val="clear" w:color="auto" w:fill="auto"/>
          </w:tcPr>
          <w:p w14:paraId="7F93907D" w14:textId="77777777" w:rsidR="005B5B07" w:rsidRPr="00773D0A" w:rsidRDefault="005B5B07" w:rsidP="00773D0A">
            <w:pPr>
              <w:pStyle w:val="Estilo"/>
              <w:ind w:right="113"/>
              <w:jc w:val="left"/>
              <w:rPr>
                <w:b/>
                <w:bCs/>
                <w:sz w:val="26"/>
                <w:szCs w:val="26"/>
              </w:rPr>
            </w:pPr>
            <w:r w:rsidRPr="00773D0A">
              <w:rPr>
                <w:b/>
                <w:bCs/>
                <w:sz w:val="26"/>
                <w:szCs w:val="26"/>
              </w:rPr>
              <w:lastRenderedPageBreak/>
              <w:t>Artículo 126.</w:t>
            </w:r>
          </w:p>
          <w:p w14:paraId="5B1B125B" w14:textId="77777777" w:rsidR="005B5B07" w:rsidRPr="00773D0A" w:rsidRDefault="005B5B07" w:rsidP="00773D0A">
            <w:pPr>
              <w:pStyle w:val="Estilo"/>
              <w:ind w:left="748" w:right="113" w:hanging="426"/>
              <w:jc w:val="left"/>
              <w:rPr>
                <w:sz w:val="26"/>
                <w:szCs w:val="26"/>
              </w:rPr>
            </w:pPr>
            <w:r w:rsidRPr="00773D0A">
              <w:rPr>
                <w:sz w:val="26"/>
                <w:szCs w:val="26"/>
              </w:rPr>
              <w:t>1. Los Vocales Ejecutivos tendrán las atribuciones siguientes:</w:t>
            </w:r>
          </w:p>
          <w:p w14:paraId="389C0C25" w14:textId="77777777" w:rsidR="005B5B07" w:rsidRPr="00773D0A" w:rsidRDefault="005B5B07" w:rsidP="00773D0A">
            <w:pPr>
              <w:pStyle w:val="Estilo"/>
              <w:ind w:left="1031" w:right="113" w:hanging="425"/>
              <w:jc w:val="left"/>
              <w:rPr>
                <w:sz w:val="26"/>
                <w:szCs w:val="26"/>
              </w:rPr>
            </w:pPr>
            <w:r w:rsidRPr="00773D0A">
              <w:rPr>
                <w:sz w:val="26"/>
                <w:szCs w:val="26"/>
              </w:rPr>
              <w:t>[…]</w:t>
            </w:r>
          </w:p>
          <w:p w14:paraId="558AAE2C" w14:textId="77777777" w:rsidR="005B5B07" w:rsidRPr="00773D0A" w:rsidRDefault="005B5B07" w:rsidP="00773D0A">
            <w:pPr>
              <w:pStyle w:val="Estilo"/>
              <w:ind w:left="1031" w:right="113" w:hanging="425"/>
              <w:jc w:val="left"/>
              <w:rPr>
                <w:sz w:val="26"/>
                <w:szCs w:val="26"/>
              </w:rPr>
            </w:pPr>
            <w:r w:rsidRPr="00773D0A">
              <w:rPr>
                <w:sz w:val="26"/>
                <w:szCs w:val="26"/>
              </w:rPr>
              <w:t xml:space="preserve">VI. Llevar la estadística de las Elecciones Distritales </w:t>
            </w:r>
            <w:r w:rsidRPr="00773D0A">
              <w:rPr>
                <w:b/>
                <w:bCs/>
                <w:sz w:val="26"/>
                <w:szCs w:val="26"/>
                <w:u w:val="single"/>
                <w:shd w:val="clear" w:color="auto" w:fill="DAEEF3" w:themeFill="accent5" w:themeFillTint="33"/>
              </w:rPr>
              <w:t>y Municipales</w:t>
            </w:r>
            <w:r w:rsidRPr="00773D0A">
              <w:rPr>
                <w:sz w:val="26"/>
                <w:szCs w:val="26"/>
              </w:rPr>
              <w:t>;</w:t>
            </w:r>
          </w:p>
          <w:p w14:paraId="4448B9CE" w14:textId="77777777" w:rsidR="005B5B07" w:rsidRPr="00773D0A" w:rsidRDefault="005B5B07" w:rsidP="00773D0A">
            <w:pPr>
              <w:pStyle w:val="Estilo"/>
              <w:ind w:left="1031" w:right="113" w:hanging="425"/>
              <w:jc w:val="left"/>
              <w:rPr>
                <w:sz w:val="26"/>
                <w:szCs w:val="26"/>
              </w:rPr>
            </w:pPr>
            <w:r w:rsidRPr="00773D0A">
              <w:rPr>
                <w:sz w:val="26"/>
                <w:szCs w:val="26"/>
              </w:rPr>
              <w:t>[…]</w:t>
            </w:r>
          </w:p>
          <w:p w14:paraId="350CFC49" w14:textId="77777777" w:rsidR="005B5B07" w:rsidRPr="00773D0A" w:rsidRDefault="005B5B07" w:rsidP="00773D0A">
            <w:pPr>
              <w:pStyle w:val="Estilo"/>
              <w:ind w:right="113"/>
              <w:jc w:val="left"/>
              <w:rPr>
                <w:sz w:val="26"/>
                <w:szCs w:val="26"/>
              </w:rPr>
            </w:pPr>
          </w:p>
        </w:tc>
      </w:tr>
      <w:tr w:rsidR="005B5B07" w:rsidRPr="00773D0A" w14:paraId="46587B41" w14:textId="77777777" w:rsidTr="006C2E66">
        <w:tc>
          <w:tcPr>
            <w:tcW w:w="9517" w:type="dxa"/>
            <w:tcBorders>
              <w:top w:val="nil"/>
              <w:left w:val="nil"/>
              <w:bottom w:val="nil"/>
              <w:right w:val="nil"/>
            </w:tcBorders>
            <w:shd w:val="clear" w:color="auto" w:fill="auto"/>
          </w:tcPr>
          <w:p w14:paraId="72E7EC13" w14:textId="77777777" w:rsidR="005B5B07" w:rsidRPr="00773D0A" w:rsidRDefault="005B5B07" w:rsidP="00773D0A">
            <w:pPr>
              <w:pStyle w:val="Estilo"/>
              <w:spacing w:before="120" w:after="120"/>
              <w:ind w:left="606" w:right="113" w:hanging="284"/>
              <w:jc w:val="left"/>
              <w:rPr>
                <w:sz w:val="26"/>
                <w:szCs w:val="26"/>
              </w:rPr>
            </w:pPr>
          </w:p>
        </w:tc>
      </w:tr>
      <w:tr w:rsidR="005B5B07" w:rsidRPr="00773D0A" w14:paraId="4C75B26C" w14:textId="77777777" w:rsidTr="006C2E66">
        <w:tc>
          <w:tcPr>
            <w:tcW w:w="9517" w:type="dxa"/>
            <w:tcBorders>
              <w:top w:val="nil"/>
              <w:left w:val="nil"/>
              <w:bottom w:val="nil"/>
              <w:right w:val="nil"/>
            </w:tcBorders>
            <w:shd w:val="clear" w:color="auto" w:fill="auto"/>
          </w:tcPr>
          <w:p w14:paraId="4B7D4B3F"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131.</w:t>
            </w:r>
          </w:p>
          <w:p w14:paraId="20BC998A" w14:textId="77777777" w:rsidR="005B5B07" w:rsidRPr="00773D0A" w:rsidRDefault="005B5B07" w:rsidP="00773D0A">
            <w:pPr>
              <w:pStyle w:val="Default"/>
              <w:spacing w:before="120" w:after="120"/>
              <w:ind w:left="606" w:hanging="284"/>
              <w:rPr>
                <w:rFonts w:ascii="Times New Roman" w:hAnsi="Times New Roman" w:cs="Times New Roman"/>
                <w:color w:val="auto"/>
                <w:sz w:val="26"/>
                <w:szCs w:val="26"/>
              </w:rPr>
            </w:pPr>
            <w:r w:rsidRPr="00773D0A">
              <w:rPr>
                <w:rFonts w:ascii="Times New Roman" w:hAnsi="Times New Roman" w:cs="Times New Roman"/>
                <w:b/>
                <w:bCs/>
                <w:color w:val="auto"/>
                <w:sz w:val="26"/>
                <w:szCs w:val="26"/>
              </w:rPr>
              <w:t xml:space="preserve">1. </w:t>
            </w:r>
            <w:r w:rsidRPr="00773D0A">
              <w:rPr>
                <w:rFonts w:ascii="Times New Roman" w:hAnsi="Times New Roman" w:cs="Times New Roman"/>
                <w:color w:val="auto"/>
                <w:sz w:val="26"/>
                <w:szCs w:val="26"/>
              </w:rPr>
              <w:t xml:space="preserve">Corresponde a los Presidentes de los Consejos Electorales Distritales ejercer las siguientes atribuciones: </w:t>
            </w:r>
          </w:p>
          <w:p w14:paraId="7E5AFAF3" w14:textId="77777777" w:rsidR="005B5B07" w:rsidRPr="00773D0A" w:rsidRDefault="005B5B07" w:rsidP="00773D0A">
            <w:pPr>
              <w:pStyle w:val="Default"/>
              <w:spacing w:before="120" w:after="120"/>
              <w:ind w:left="606"/>
              <w:rPr>
                <w:rFonts w:ascii="Times New Roman" w:hAnsi="Times New Roman" w:cs="Times New Roman"/>
                <w:color w:val="auto"/>
                <w:sz w:val="26"/>
                <w:szCs w:val="26"/>
              </w:rPr>
            </w:pPr>
            <w:r w:rsidRPr="00773D0A">
              <w:rPr>
                <w:rFonts w:ascii="Times New Roman" w:hAnsi="Times New Roman" w:cs="Times New Roman"/>
                <w:sz w:val="26"/>
                <w:szCs w:val="26"/>
              </w:rPr>
              <w:t>[…]</w:t>
            </w:r>
          </w:p>
          <w:p w14:paraId="307C1869" w14:textId="1772B5B0" w:rsidR="005B5B07" w:rsidRPr="00773D0A" w:rsidRDefault="005B5B07" w:rsidP="00773D0A">
            <w:pPr>
              <w:pStyle w:val="Estilo"/>
              <w:spacing w:before="120" w:after="120"/>
              <w:ind w:left="1173" w:right="113" w:hanging="567"/>
              <w:jc w:val="left"/>
              <w:rPr>
                <w:sz w:val="26"/>
                <w:szCs w:val="26"/>
              </w:rPr>
            </w:pPr>
            <w:r w:rsidRPr="00773D0A">
              <w:rPr>
                <w:b/>
                <w:bCs/>
                <w:sz w:val="26"/>
                <w:szCs w:val="26"/>
              </w:rPr>
              <w:t>VII.</w:t>
            </w:r>
            <w:r w:rsidRPr="00773D0A">
              <w:rPr>
                <w:sz w:val="26"/>
                <w:szCs w:val="26"/>
              </w:rPr>
              <w:t xml:space="preserve"> Dar a conocer mediante avisos colocados en el exterior de sus oficinas, los resultados de</w:t>
            </w:r>
            <w:r w:rsidR="00C57979" w:rsidRPr="00773D0A">
              <w:rPr>
                <w:sz w:val="26"/>
                <w:szCs w:val="26"/>
              </w:rPr>
              <w:t xml:space="preserve"> </w:t>
            </w:r>
            <w:r w:rsidRPr="00773D0A">
              <w:rPr>
                <w:sz w:val="26"/>
                <w:szCs w:val="26"/>
              </w:rPr>
              <w:t xml:space="preserve">los cómputos distritales </w:t>
            </w:r>
            <w:r w:rsidRPr="00773D0A">
              <w:rPr>
                <w:b/>
                <w:bCs/>
                <w:sz w:val="26"/>
                <w:szCs w:val="26"/>
                <w:u w:val="single"/>
                <w:shd w:val="clear" w:color="auto" w:fill="DAEEF3" w:themeFill="accent5" w:themeFillTint="33"/>
              </w:rPr>
              <w:t>y municipales</w:t>
            </w:r>
            <w:r w:rsidRPr="00773D0A">
              <w:rPr>
                <w:sz w:val="26"/>
                <w:szCs w:val="26"/>
              </w:rPr>
              <w:t>;</w:t>
            </w:r>
          </w:p>
          <w:p w14:paraId="23C13376" w14:textId="77777777" w:rsidR="005B5B07" w:rsidRPr="00773D0A" w:rsidRDefault="005B5B07" w:rsidP="00773D0A">
            <w:pPr>
              <w:autoSpaceDE w:val="0"/>
              <w:autoSpaceDN w:val="0"/>
              <w:adjustRightInd w:val="0"/>
              <w:spacing w:before="120" w:after="120"/>
              <w:ind w:left="1173" w:hanging="567"/>
              <w:rPr>
                <w:rFonts w:eastAsiaTheme="minorHAnsi"/>
                <w:sz w:val="26"/>
                <w:szCs w:val="26"/>
                <w:lang w:eastAsia="en-US"/>
              </w:rPr>
            </w:pPr>
            <w:r w:rsidRPr="00773D0A">
              <w:rPr>
                <w:rFonts w:eastAsiaTheme="minorHAnsi"/>
                <w:b/>
                <w:bCs/>
                <w:sz w:val="26"/>
                <w:szCs w:val="26"/>
                <w:lang w:eastAsia="en-US"/>
              </w:rPr>
              <w:t>XII</w:t>
            </w:r>
            <w:r w:rsidRPr="00773D0A">
              <w:rPr>
                <w:rFonts w:eastAsiaTheme="minorHAnsi"/>
                <w:b/>
                <w:sz w:val="26"/>
                <w:szCs w:val="26"/>
                <w:lang w:eastAsia="en-US"/>
              </w:rPr>
              <w:t>.</w:t>
            </w:r>
            <w:r w:rsidRPr="00773D0A">
              <w:rPr>
                <w:rFonts w:eastAsiaTheme="minorHAnsi"/>
                <w:sz w:val="26"/>
                <w:szCs w:val="26"/>
                <w:lang w:eastAsia="en-US"/>
              </w:rPr>
              <w:t xml:space="preserve"> Recibir y turnar, en su caso, los recursos que se interpongan en contra de los actos y resoluciones del propio Consejo;</w:t>
            </w:r>
          </w:p>
          <w:p w14:paraId="45DFFC00" w14:textId="77777777" w:rsidR="005B5B07" w:rsidRPr="00773D0A" w:rsidRDefault="005B5B07" w:rsidP="00773D0A">
            <w:pPr>
              <w:autoSpaceDE w:val="0"/>
              <w:autoSpaceDN w:val="0"/>
              <w:adjustRightInd w:val="0"/>
              <w:spacing w:before="120" w:after="120"/>
              <w:ind w:left="1173" w:hanging="567"/>
              <w:rPr>
                <w:rFonts w:eastAsiaTheme="minorHAnsi"/>
                <w:b/>
                <w:bCs/>
                <w:sz w:val="26"/>
                <w:szCs w:val="26"/>
                <w:u w:val="single"/>
                <w:lang w:eastAsia="en-US"/>
              </w:rPr>
            </w:pPr>
            <w:r w:rsidRPr="00773D0A">
              <w:rPr>
                <w:rFonts w:eastAsiaTheme="minorHAnsi"/>
                <w:b/>
                <w:bCs/>
                <w:sz w:val="26"/>
                <w:szCs w:val="26"/>
                <w:lang w:eastAsia="en-US"/>
              </w:rPr>
              <w:t xml:space="preserve">XIII. </w:t>
            </w:r>
            <w:r w:rsidRPr="00773D0A">
              <w:rPr>
                <w:rFonts w:eastAsiaTheme="minorHAnsi"/>
                <w:b/>
                <w:bCs/>
                <w:sz w:val="26"/>
                <w:szCs w:val="26"/>
                <w:u w:val="single"/>
                <w:lang w:eastAsia="en-US"/>
              </w:rPr>
              <w:t>Vigilar el cumplimiento de las resoluciones dictadas por el propio Consejo Electoral Distrital y demás autoridades electorales competentes, y</w:t>
            </w:r>
          </w:p>
          <w:p w14:paraId="3CD36670" w14:textId="77777777" w:rsidR="005B5B07" w:rsidRPr="00773D0A" w:rsidRDefault="005B5B07" w:rsidP="00773D0A">
            <w:pPr>
              <w:autoSpaceDE w:val="0"/>
              <w:autoSpaceDN w:val="0"/>
              <w:adjustRightInd w:val="0"/>
              <w:spacing w:before="120" w:after="120"/>
              <w:ind w:left="1173" w:hanging="567"/>
              <w:rPr>
                <w:rFonts w:eastAsiaTheme="minorHAnsi"/>
                <w:sz w:val="26"/>
                <w:szCs w:val="26"/>
                <w:lang w:eastAsia="en-US"/>
              </w:rPr>
            </w:pPr>
            <w:r w:rsidRPr="00773D0A">
              <w:rPr>
                <w:rFonts w:eastAsiaTheme="minorHAnsi"/>
                <w:b/>
                <w:bCs/>
                <w:sz w:val="26"/>
                <w:szCs w:val="26"/>
                <w:lang w:eastAsia="en-US"/>
              </w:rPr>
              <w:t>XIV.</w:t>
            </w:r>
            <w:r w:rsidRPr="00773D0A">
              <w:rPr>
                <w:rFonts w:eastAsiaTheme="minorHAnsi"/>
                <w:sz w:val="26"/>
                <w:szCs w:val="26"/>
                <w:lang w:eastAsia="en-US"/>
              </w:rPr>
              <w:t xml:space="preserve"> Las demás que les confiera la Ley.</w:t>
            </w:r>
          </w:p>
          <w:p w14:paraId="150DB9BF" w14:textId="77777777" w:rsidR="005B5B07" w:rsidRPr="00773D0A" w:rsidRDefault="005B5B07" w:rsidP="00773D0A">
            <w:pPr>
              <w:autoSpaceDE w:val="0"/>
              <w:autoSpaceDN w:val="0"/>
              <w:adjustRightInd w:val="0"/>
              <w:spacing w:before="120" w:after="120"/>
              <w:ind w:left="1173" w:hanging="567"/>
              <w:rPr>
                <w:rFonts w:eastAsiaTheme="minorHAnsi"/>
                <w:sz w:val="26"/>
                <w:szCs w:val="26"/>
                <w:lang w:eastAsia="en-US"/>
              </w:rPr>
            </w:pPr>
            <w:r w:rsidRPr="00773D0A">
              <w:rPr>
                <w:rFonts w:eastAsiaTheme="minorHAnsi"/>
                <w:sz w:val="26"/>
                <w:szCs w:val="26"/>
                <w:lang w:eastAsia="en-US"/>
              </w:rPr>
              <w:t>[…]</w:t>
            </w:r>
          </w:p>
          <w:p w14:paraId="4A9B8CCF" w14:textId="77777777" w:rsidR="005B5B07" w:rsidRPr="00773D0A" w:rsidRDefault="005B5B07" w:rsidP="00773D0A">
            <w:pPr>
              <w:autoSpaceDE w:val="0"/>
              <w:autoSpaceDN w:val="0"/>
              <w:adjustRightInd w:val="0"/>
              <w:rPr>
                <w:sz w:val="26"/>
                <w:szCs w:val="26"/>
              </w:rPr>
            </w:pPr>
          </w:p>
        </w:tc>
      </w:tr>
      <w:tr w:rsidR="005B5B07" w:rsidRPr="00773D0A" w14:paraId="46B24881" w14:textId="77777777" w:rsidTr="006C2E66">
        <w:tc>
          <w:tcPr>
            <w:tcW w:w="9517" w:type="dxa"/>
            <w:tcBorders>
              <w:top w:val="nil"/>
              <w:left w:val="nil"/>
              <w:bottom w:val="nil"/>
              <w:right w:val="nil"/>
            </w:tcBorders>
            <w:shd w:val="clear" w:color="auto" w:fill="auto"/>
          </w:tcPr>
          <w:p w14:paraId="5A4AAF2D"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145.</w:t>
            </w:r>
          </w:p>
          <w:p w14:paraId="7E2F384C"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1. Los integrantes de los Consejos Estatal, Distritales</w:t>
            </w:r>
            <w:r w:rsidRPr="00773D0A">
              <w:rPr>
                <w:strike/>
                <w:sz w:val="26"/>
                <w:szCs w:val="26"/>
              </w:rPr>
              <w:t>,</w:t>
            </w:r>
            <w:r w:rsidRPr="00773D0A">
              <w:rPr>
                <w:strike/>
                <w:sz w:val="26"/>
                <w:szCs w:val="26"/>
                <w:shd w:val="clear" w:color="auto" w:fill="FDE9D9" w:themeFill="accent6" w:themeFillTint="33"/>
              </w:rPr>
              <w:t xml:space="preserve"> Municipales</w:t>
            </w:r>
            <w:r w:rsidRPr="00773D0A">
              <w:rPr>
                <w:sz w:val="26"/>
                <w:szCs w:val="26"/>
              </w:rPr>
              <w:t xml:space="preserve"> y, en su caso, los funcionarios de mesas directivas de casilla, deberán rendir protesta de guardar y hacer guardar las Constituciones Federal y Local, así como las leyes que de ellas emanen y cumplir con las normas contenidas en la Ley General y esta Ley; así como desempeñar leal y patrióticamente las actividades que tienen encomendadas.</w:t>
            </w:r>
          </w:p>
          <w:p w14:paraId="748FAB79" w14:textId="77777777" w:rsidR="005B5B07" w:rsidRPr="00773D0A" w:rsidRDefault="005B5B07" w:rsidP="00773D0A">
            <w:pPr>
              <w:pStyle w:val="Estilo"/>
              <w:ind w:right="113"/>
              <w:jc w:val="left"/>
              <w:rPr>
                <w:sz w:val="26"/>
                <w:szCs w:val="26"/>
              </w:rPr>
            </w:pPr>
          </w:p>
        </w:tc>
      </w:tr>
      <w:tr w:rsidR="005B5B07" w:rsidRPr="00773D0A" w14:paraId="28E0D82A" w14:textId="77777777" w:rsidTr="006C2E66">
        <w:tc>
          <w:tcPr>
            <w:tcW w:w="9517" w:type="dxa"/>
            <w:tcBorders>
              <w:top w:val="nil"/>
              <w:left w:val="nil"/>
              <w:bottom w:val="nil"/>
              <w:right w:val="nil"/>
            </w:tcBorders>
            <w:shd w:val="clear" w:color="auto" w:fill="auto"/>
          </w:tcPr>
          <w:p w14:paraId="409446F8"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146.</w:t>
            </w:r>
          </w:p>
          <w:p w14:paraId="13736439"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1. Los Partidos Políticos deberán acreditar a sus Consejeros Representantes ante los Consejos Electorales Distritales </w:t>
            </w:r>
            <w:r w:rsidRPr="00773D0A">
              <w:rPr>
                <w:strike/>
                <w:sz w:val="26"/>
                <w:szCs w:val="26"/>
                <w:shd w:val="clear" w:color="auto" w:fill="FDE9D9" w:themeFill="accent6" w:themeFillTint="33"/>
              </w:rPr>
              <w:t>y Electorales Municipales</w:t>
            </w:r>
            <w:r w:rsidRPr="00773D0A">
              <w:rPr>
                <w:sz w:val="26"/>
                <w:szCs w:val="26"/>
              </w:rPr>
              <w:t xml:space="preserve">, a más tardar dentro de los treinta días siguientes a la fecha de la sesión de instalación del Consejo </w:t>
            </w:r>
            <w:r w:rsidRPr="00773D0A">
              <w:rPr>
                <w:strike/>
                <w:sz w:val="26"/>
                <w:szCs w:val="26"/>
                <w:shd w:val="clear" w:color="auto" w:fill="FDE9D9" w:themeFill="accent6" w:themeFillTint="33"/>
              </w:rPr>
              <w:t>de que se trate</w:t>
            </w:r>
            <w:r w:rsidRPr="00773D0A">
              <w:rPr>
                <w:sz w:val="26"/>
                <w:szCs w:val="26"/>
              </w:rPr>
              <w:t>.</w:t>
            </w:r>
          </w:p>
          <w:p w14:paraId="4CD8A72A" w14:textId="77777777" w:rsidR="005B5B07" w:rsidRPr="00773D0A" w:rsidRDefault="005B5B07" w:rsidP="00773D0A">
            <w:pPr>
              <w:pStyle w:val="Estilo"/>
              <w:spacing w:before="120" w:after="120"/>
              <w:ind w:left="606" w:right="113"/>
              <w:jc w:val="left"/>
              <w:rPr>
                <w:sz w:val="26"/>
                <w:szCs w:val="26"/>
              </w:rPr>
            </w:pPr>
            <w:r w:rsidRPr="00773D0A">
              <w:rPr>
                <w:sz w:val="26"/>
                <w:szCs w:val="26"/>
              </w:rPr>
              <w:t>[…]</w:t>
            </w:r>
          </w:p>
          <w:p w14:paraId="2E91C289" w14:textId="77777777" w:rsidR="005B5B07" w:rsidRPr="00773D0A" w:rsidRDefault="005B5B07" w:rsidP="00773D0A">
            <w:pPr>
              <w:pStyle w:val="Estilo"/>
              <w:ind w:right="113"/>
              <w:jc w:val="left"/>
              <w:rPr>
                <w:sz w:val="26"/>
                <w:szCs w:val="26"/>
              </w:rPr>
            </w:pPr>
          </w:p>
        </w:tc>
      </w:tr>
      <w:tr w:rsidR="005B5B07" w:rsidRPr="00773D0A" w14:paraId="2688B360" w14:textId="77777777" w:rsidTr="006C2E66">
        <w:tc>
          <w:tcPr>
            <w:tcW w:w="9517" w:type="dxa"/>
            <w:tcBorders>
              <w:top w:val="nil"/>
              <w:left w:val="nil"/>
              <w:bottom w:val="nil"/>
              <w:right w:val="nil"/>
            </w:tcBorders>
            <w:shd w:val="clear" w:color="auto" w:fill="auto"/>
          </w:tcPr>
          <w:p w14:paraId="54D1874B"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147.</w:t>
            </w:r>
          </w:p>
          <w:p w14:paraId="05401F64" w14:textId="77777777" w:rsidR="005B5B07" w:rsidRPr="00773D0A" w:rsidRDefault="005B5B07" w:rsidP="00773D0A">
            <w:pPr>
              <w:pStyle w:val="Estilo"/>
              <w:spacing w:before="120" w:after="120"/>
              <w:ind w:right="113" w:firstLine="322"/>
              <w:jc w:val="left"/>
              <w:rPr>
                <w:sz w:val="26"/>
                <w:szCs w:val="26"/>
              </w:rPr>
            </w:pPr>
            <w:r w:rsidRPr="00773D0A">
              <w:rPr>
                <w:sz w:val="26"/>
                <w:szCs w:val="26"/>
              </w:rPr>
              <w:t>[…]</w:t>
            </w:r>
          </w:p>
          <w:p w14:paraId="0800FC53"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2. Los Consejos Electorales Distritales </w:t>
            </w:r>
            <w:r w:rsidRPr="00773D0A">
              <w:rPr>
                <w:strike/>
                <w:sz w:val="26"/>
                <w:szCs w:val="26"/>
                <w:shd w:val="clear" w:color="auto" w:fill="FDE9D9" w:themeFill="accent6" w:themeFillTint="33"/>
              </w:rPr>
              <w:t>y Municipales</w:t>
            </w:r>
            <w:r w:rsidRPr="00773D0A">
              <w:rPr>
                <w:sz w:val="26"/>
                <w:szCs w:val="26"/>
              </w:rPr>
              <w:t xml:space="preserve"> informarán por escrito al Consejo Estatal de cada ausencia, para que se enteren de estas faltas, e informen a los representantes respectivos acreditados ante dicho órgano, </w:t>
            </w:r>
            <w:r w:rsidRPr="00773D0A">
              <w:rPr>
                <w:strike/>
                <w:sz w:val="26"/>
                <w:szCs w:val="26"/>
                <w:shd w:val="clear" w:color="auto" w:fill="FDE9D9" w:themeFill="accent6" w:themeFillTint="33"/>
              </w:rPr>
              <w:t>según corresponda.</w:t>
            </w:r>
          </w:p>
          <w:p w14:paraId="28DCAA16" w14:textId="77777777" w:rsidR="005B5B07" w:rsidRPr="00773D0A" w:rsidRDefault="005B5B07" w:rsidP="00773D0A">
            <w:pPr>
              <w:pStyle w:val="Estilo"/>
              <w:spacing w:before="120" w:after="120"/>
              <w:ind w:right="113" w:firstLine="322"/>
              <w:jc w:val="left"/>
              <w:rPr>
                <w:sz w:val="26"/>
                <w:szCs w:val="26"/>
              </w:rPr>
            </w:pPr>
            <w:r w:rsidRPr="00773D0A">
              <w:rPr>
                <w:sz w:val="26"/>
                <w:szCs w:val="26"/>
              </w:rPr>
              <w:lastRenderedPageBreak/>
              <w:t>[…]</w:t>
            </w:r>
          </w:p>
          <w:p w14:paraId="3475CEBB" w14:textId="77777777" w:rsidR="005B5B07" w:rsidRPr="00773D0A" w:rsidRDefault="005B5B07" w:rsidP="00773D0A">
            <w:pPr>
              <w:pStyle w:val="Estilo"/>
              <w:ind w:right="113"/>
              <w:jc w:val="left"/>
              <w:rPr>
                <w:sz w:val="26"/>
                <w:szCs w:val="26"/>
              </w:rPr>
            </w:pPr>
          </w:p>
        </w:tc>
      </w:tr>
      <w:tr w:rsidR="005B5B07" w:rsidRPr="00773D0A" w14:paraId="3535484E" w14:textId="77777777" w:rsidTr="006C2E66">
        <w:tc>
          <w:tcPr>
            <w:tcW w:w="9517" w:type="dxa"/>
            <w:tcBorders>
              <w:top w:val="nil"/>
              <w:left w:val="nil"/>
              <w:bottom w:val="nil"/>
              <w:right w:val="nil"/>
            </w:tcBorders>
            <w:shd w:val="clear" w:color="auto" w:fill="auto"/>
          </w:tcPr>
          <w:p w14:paraId="655642BD"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lastRenderedPageBreak/>
              <w:t>Artículo 152.</w:t>
            </w:r>
          </w:p>
          <w:p w14:paraId="394B36D6"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1. Los Consejos Electorales Distritales </w:t>
            </w:r>
            <w:r w:rsidRPr="00773D0A">
              <w:rPr>
                <w:strike/>
                <w:sz w:val="26"/>
                <w:szCs w:val="26"/>
                <w:shd w:val="clear" w:color="auto" w:fill="FDE9D9" w:themeFill="accent6" w:themeFillTint="33"/>
              </w:rPr>
              <w:t>y Municipales</w:t>
            </w:r>
            <w:r w:rsidRPr="00773D0A">
              <w:rPr>
                <w:strike/>
                <w:sz w:val="26"/>
                <w:szCs w:val="26"/>
              </w:rPr>
              <w:t>,</w:t>
            </w:r>
            <w:r w:rsidRPr="00773D0A">
              <w:rPr>
                <w:sz w:val="26"/>
                <w:szCs w:val="26"/>
              </w:rPr>
              <w:t xml:space="preserve"> dentro de las veinticuatro horas siguientes a su instalación, enviarán copia certificada del acta respectiva al Secretario Ejecutivo del Instituto Estatal para que éste a su vez lo informe al Consejo Estatal.</w:t>
            </w:r>
          </w:p>
          <w:p w14:paraId="158371FB"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w:t>
            </w:r>
          </w:p>
          <w:p w14:paraId="6EB87389" w14:textId="77777777" w:rsidR="005B5B07" w:rsidRPr="00773D0A" w:rsidRDefault="005B5B07" w:rsidP="00773D0A">
            <w:pPr>
              <w:pStyle w:val="Estilo"/>
              <w:ind w:right="113"/>
              <w:jc w:val="left"/>
              <w:rPr>
                <w:sz w:val="26"/>
                <w:szCs w:val="26"/>
              </w:rPr>
            </w:pPr>
          </w:p>
        </w:tc>
      </w:tr>
      <w:tr w:rsidR="005B5B07" w:rsidRPr="00773D0A" w14:paraId="6FEDB78C" w14:textId="77777777" w:rsidTr="006C2E66">
        <w:tc>
          <w:tcPr>
            <w:tcW w:w="9517" w:type="dxa"/>
            <w:tcBorders>
              <w:top w:val="nil"/>
              <w:left w:val="nil"/>
              <w:bottom w:val="nil"/>
              <w:right w:val="nil"/>
            </w:tcBorders>
            <w:shd w:val="clear" w:color="auto" w:fill="auto"/>
          </w:tcPr>
          <w:p w14:paraId="5823A3CA"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153.</w:t>
            </w:r>
          </w:p>
          <w:p w14:paraId="6A4F52D9"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1. A solicitud de los representantes de Partidos Políticos o candidatos independientes acreditados ante los Consejos Estatal, Distritales </w:t>
            </w:r>
            <w:r w:rsidRPr="00773D0A">
              <w:rPr>
                <w:strike/>
                <w:sz w:val="26"/>
                <w:szCs w:val="26"/>
                <w:shd w:val="clear" w:color="auto" w:fill="FDE9D9" w:themeFill="accent6" w:themeFillTint="33"/>
              </w:rPr>
              <w:t>y Municipales</w:t>
            </w:r>
            <w:r w:rsidRPr="00773D0A">
              <w:rPr>
                <w:strike/>
                <w:sz w:val="26"/>
                <w:szCs w:val="26"/>
              </w:rPr>
              <w:t>,</w:t>
            </w:r>
            <w:r w:rsidRPr="00773D0A">
              <w:rPr>
                <w:sz w:val="26"/>
                <w:szCs w:val="26"/>
              </w:rPr>
              <w:t xml:space="preserve"> se expedirán copias certificadas de las actas de sus respectivas sesiones dentro de los tres días de haberse aprobado aquellas. Los Secretarios de los Consejos serán los responsables en caso de inobservancia.</w:t>
            </w:r>
          </w:p>
          <w:p w14:paraId="002A4034" w14:textId="77777777" w:rsidR="005B5B07" w:rsidRPr="00773D0A" w:rsidRDefault="005B5B07" w:rsidP="00773D0A">
            <w:pPr>
              <w:pStyle w:val="Estilo"/>
              <w:ind w:right="113"/>
              <w:jc w:val="left"/>
              <w:rPr>
                <w:sz w:val="26"/>
                <w:szCs w:val="26"/>
              </w:rPr>
            </w:pPr>
          </w:p>
        </w:tc>
      </w:tr>
      <w:tr w:rsidR="005B5B07" w:rsidRPr="00773D0A" w14:paraId="1654E8AE" w14:textId="77777777" w:rsidTr="006C2E66">
        <w:tc>
          <w:tcPr>
            <w:tcW w:w="9517" w:type="dxa"/>
            <w:tcBorders>
              <w:top w:val="nil"/>
              <w:left w:val="nil"/>
              <w:bottom w:val="nil"/>
              <w:right w:val="nil"/>
            </w:tcBorders>
            <w:shd w:val="clear" w:color="auto" w:fill="auto"/>
          </w:tcPr>
          <w:p w14:paraId="0DA75998"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154.</w:t>
            </w:r>
          </w:p>
          <w:p w14:paraId="6824D516" w14:textId="77777777" w:rsidR="005B5B07" w:rsidRPr="00773D0A" w:rsidRDefault="005B5B07" w:rsidP="00773D0A">
            <w:pPr>
              <w:pStyle w:val="Estilo"/>
              <w:spacing w:before="120" w:after="120"/>
              <w:ind w:left="322" w:right="113"/>
              <w:jc w:val="left"/>
              <w:rPr>
                <w:sz w:val="26"/>
                <w:szCs w:val="26"/>
              </w:rPr>
            </w:pPr>
            <w:r w:rsidRPr="00773D0A">
              <w:rPr>
                <w:sz w:val="26"/>
                <w:szCs w:val="26"/>
              </w:rPr>
              <w:t>[…]</w:t>
            </w:r>
          </w:p>
          <w:p w14:paraId="680FA806"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2. Los horarios que apruebe deberán ser comunicados por medio del Secretario Ejecutivo del Instituto Estatal a los</w:t>
            </w:r>
            <w:r w:rsidR="0009230D" w:rsidRPr="00773D0A">
              <w:rPr>
                <w:sz w:val="26"/>
                <w:szCs w:val="26"/>
              </w:rPr>
              <w:t xml:space="preserve"> Consejos Distritales</w:t>
            </w:r>
            <w:r w:rsidRPr="00773D0A">
              <w:rPr>
                <w:sz w:val="26"/>
                <w:szCs w:val="26"/>
              </w:rPr>
              <w:t xml:space="preserve"> </w:t>
            </w:r>
            <w:r w:rsidRPr="00773D0A">
              <w:rPr>
                <w:strike/>
                <w:sz w:val="26"/>
                <w:szCs w:val="26"/>
                <w:shd w:val="clear" w:color="auto" w:fill="FDE9D9" w:themeFill="accent6" w:themeFillTint="33"/>
              </w:rPr>
              <w:t>y Municipales</w:t>
            </w:r>
            <w:r w:rsidRPr="00773D0A">
              <w:rPr>
                <w:sz w:val="26"/>
                <w:szCs w:val="26"/>
              </w:rPr>
              <w:t xml:space="preserve"> del Instituto para que éstos a su vez notifiquen a los Partidos Políticos y a los candidatos independientes, por conducto de sus representantes acreditados.</w:t>
            </w:r>
          </w:p>
          <w:p w14:paraId="3BADD1C3" w14:textId="77777777" w:rsidR="005B5B07" w:rsidRPr="00773D0A" w:rsidRDefault="005B5B07" w:rsidP="00773D0A">
            <w:pPr>
              <w:pStyle w:val="Estilo"/>
              <w:ind w:right="113"/>
              <w:jc w:val="left"/>
              <w:rPr>
                <w:sz w:val="26"/>
                <w:szCs w:val="26"/>
              </w:rPr>
            </w:pPr>
          </w:p>
        </w:tc>
      </w:tr>
      <w:tr w:rsidR="005B5B07" w:rsidRPr="00773D0A" w14:paraId="3875C779" w14:textId="77777777" w:rsidTr="006C2E66">
        <w:tc>
          <w:tcPr>
            <w:tcW w:w="9517" w:type="dxa"/>
            <w:tcBorders>
              <w:top w:val="nil"/>
              <w:left w:val="nil"/>
              <w:bottom w:val="nil"/>
              <w:right w:val="nil"/>
            </w:tcBorders>
            <w:shd w:val="clear" w:color="auto" w:fill="auto"/>
          </w:tcPr>
          <w:p w14:paraId="526F0F96"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155.</w:t>
            </w:r>
          </w:p>
          <w:p w14:paraId="1D7BFBC0" w14:textId="4AEDE915" w:rsidR="005B5B07" w:rsidRPr="00773D0A" w:rsidRDefault="005B5B07" w:rsidP="00773D0A">
            <w:pPr>
              <w:pStyle w:val="Estilo"/>
              <w:spacing w:before="120" w:after="120"/>
              <w:ind w:left="606" w:right="113" w:hanging="284"/>
              <w:jc w:val="left"/>
              <w:rPr>
                <w:sz w:val="26"/>
                <w:szCs w:val="26"/>
              </w:rPr>
            </w:pPr>
            <w:r w:rsidRPr="00773D0A">
              <w:rPr>
                <w:sz w:val="26"/>
                <w:szCs w:val="26"/>
              </w:rPr>
              <w:t xml:space="preserve">1. Los Consejeros Electorales Distritales </w:t>
            </w:r>
            <w:r w:rsidRPr="00773D0A">
              <w:rPr>
                <w:strike/>
                <w:sz w:val="26"/>
                <w:szCs w:val="26"/>
                <w:shd w:val="clear" w:color="auto" w:fill="FDE9D9" w:themeFill="accent6" w:themeFillTint="33"/>
              </w:rPr>
              <w:t>y Municipales</w:t>
            </w:r>
            <w:r w:rsidRPr="00773D0A">
              <w:rPr>
                <w:sz w:val="26"/>
                <w:szCs w:val="26"/>
              </w:rPr>
              <w:t xml:space="preserve"> percibirán la dieta de asistencia que apruebe el Consejo Estatal del Instituto Estatal, la que en ningún caso estará sujeta a modificación alguna; el incumplimiento que se dé por este motivo será sancionado conforme a la </w:t>
            </w:r>
            <w:r w:rsidRPr="00773D0A">
              <w:rPr>
                <w:strike/>
                <w:sz w:val="26"/>
                <w:szCs w:val="26"/>
                <w:shd w:val="clear" w:color="auto" w:fill="FDE9D9" w:themeFill="accent6" w:themeFillTint="33"/>
              </w:rPr>
              <w:t>Ley de Responsabilidades de los Servidores Públicos</w:t>
            </w:r>
            <w:r w:rsidRPr="00773D0A">
              <w:rPr>
                <w:sz w:val="26"/>
                <w:szCs w:val="26"/>
              </w:rPr>
              <w:t xml:space="preserve"> </w:t>
            </w:r>
            <w:r w:rsidRPr="00773D0A">
              <w:rPr>
                <w:b/>
                <w:bCs/>
                <w:sz w:val="26"/>
                <w:szCs w:val="26"/>
                <w:u w:val="single"/>
                <w:shd w:val="clear" w:color="auto" w:fill="DAEEF3" w:themeFill="accent5" w:themeFillTint="33"/>
              </w:rPr>
              <w:t>Ley General de Responsabilidades Administrativas</w:t>
            </w:r>
            <w:r w:rsidRPr="00773D0A">
              <w:rPr>
                <w:sz w:val="26"/>
                <w:szCs w:val="26"/>
              </w:rPr>
              <w:t xml:space="preserve"> y las de orden administrativo internas, sin menoscabo de la responsabilidad civil o penal en que se pudiere incurrir.</w:t>
            </w:r>
          </w:p>
        </w:tc>
      </w:tr>
      <w:tr w:rsidR="005B5B07" w:rsidRPr="00773D0A" w14:paraId="62EE9664" w14:textId="77777777" w:rsidTr="006C2E66">
        <w:tc>
          <w:tcPr>
            <w:tcW w:w="9517" w:type="dxa"/>
            <w:tcBorders>
              <w:top w:val="nil"/>
              <w:left w:val="nil"/>
              <w:bottom w:val="nil"/>
              <w:right w:val="nil"/>
            </w:tcBorders>
            <w:shd w:val="clear" w:color="auto" w:fill="auto"/>
          </w:tcPr>
          <w:p w14:paraId="09D246B0" w14:textId="77777777" w:rsidR="005B5B07" w:rsidRPr="00773D0A" w:rsidRDefault="005B5B07" w:rsidP="00773D0A">
            <w:pPr>
              <w:pStyle w:val="Estilo"/>
              <w:ind w:right="113"/>
              <w:jc w:val="left"/>
              <w:rPr>
                <w:sz w:val="26"/>
                <w:szCs w:val="26"/>
              </w:rPr>
            </w:pPr>
          </w:p>
        </w:tc>
      </w:tr>
      <w:tr w:rsidR="005B5B07" w:rsidRPr="00773D0A" w14:paraId="7454471F" w14:textId="77777777" w:rsidTr="006C2E66">
        <w:tc>
          <w:tcPr>
            <w:tcW w:w="9517" w:type="dxa"/>
            <w:tcBorders>
              <w:top w:val="nil"/>
              <w:left w:val="nil"/>
              <w:bottom w:val="nil"/>
              <w:right w:val="nil"/>
            </w:tcBorders>
            <w:shd w:val="clear" w:color="auto" w:fill="auto"/>
          </w:tcPr>
          <w:p w14:paraId="760C6CF7"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165.</w:t>
            </w:r>
          </w:p>
          <w:p w14:paraId="55BD3C7C"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w:t>
            </w:r>
          </w:p>
          <w:p w14:paraId="57C64B85"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5. La etapa de resultados y declaración de validez de las elecciones se inicia con la remisión de la documentación y expedientes electorales a los Consejos Electorales Distritales </w:t>
            </w:r>
            <w:r w:rsidRPr="00773D0A">
              <w:rPr>
                <w:strike/>
                <w:sz w:val="26"/>
                <w:szCs w:val="26"/>
                <w:shd w:val="clear" w:color="auto" w:fill="FDE9D9" w:themeFill="accent6" w:themeFillTint="33"/>
              </w:rPr>
              <w:t>y Municipales</w:t>
            </w:r>
            <w:r w:rsidRPr="00773D0A">
              <w:rPr>
                <w:strike/>
                <w:sz w:val="26"/>
                <w:szCs w:val="26"/>
              </w:rPr>
              <w:t>,</w:t>
            </w:r>
            <w:r w:rsidRPr="00773D0A">
              <w:rPr>
                <w:sz w:val="26"/>
                <w:szCs w:val="26"/>
              </w:rPr>
              <w:t xml:space="preserve"> concluyendo con los cómputos y las declaraciones que realicen los mismos o las resoluciones que, en su caso, pronuncien en última instancia los órganos jurisdiccionales correspondientes.</w:t>
            </w:r>
          </w:p>
          <w:p w14:paraId="195F33D6" w14:textId="4673881E" w:rsidR="005B5B07" w:rsidRPr="00773D0A" w:rsidRDefault="005B5B07" w:rsidP="00BB7A70">
            <w:pPr>
              <w:pStyle w:val="Estilo"/>
              <w:spacing w:before="120" w:after="120"/>
              <w:ind w:left="464" w:right="113" w:hanging="283"/>
              <w:jc w:val="left"/>
              <w:rPr>
                <w:sz w:val="26"/>
                <w:szCs w:val="26"/>
              </w:rPr>
            </w:pPr>
            <w:r w:rsidRPr="00773D0A">
              <w:rPr>
                <w:sz w:val="26"/>
                <w:szCs w:val="26"/>
              </w:rPr>
              <w:t xml:space="preserve">6. Atendiendo al principio de definitividad que rige los procesos electorales, al concluir cualquiera de sus etapas o de alguno de los actos o actividades de los órganos electorales, el Secretario Ejecutivo del Instituto Estatal o los Vocales Ejecutivos de las Juntas Electorales Distritales, </w:t>
            </w:r>
            <w:r w:rsidRPr="00773D0A">
              <w:rPr>
                <w:strike/>
                <w:sz w:val="26"/>
                <w:szCs w:val="26"/>
                <w:shd w:val="clear" w:color="auto" w:fill="FDE9D9" w:themeFill="accent6" w:themeFillTint="33"/>
              </w:rPr>
              <w:t>y Municipales, según corresponda</w:t>
            </w:r>
            <w:r w:rsidRPr="00773D0A">
              <w:rPr>
                <w:strike/>
                <w:sz w:val="26"/>
                <w:szCs w:val="26"/>
              </w:rPr>
              <w:t>,</w:t>
            </w:r>
            <w:r w:rsidRPr="00773D0A">
              <w:rPr>
                <w:sz w:val="26"/>
                <w:szCs w:val="26"/>
              </w:rPr>
              <w:t xml:space="preserve"> podrán difundir su realización y conclusión en los medios que estimen pertinentes.</w:t>
            </w:r>
          </w:p>
        </w:tc>
      </w:tr>
      <w:tr w:rsidR="005B5B07" w:rsidRPr="00773D0A" w14:paraId="6FE957DA" w14:textId="77777777" w:rsidTr="006C2E66">
        <w:tc>
          <w:tcPr>
            <w:tcW w:w="9517" w:type="dxa"/>
            <w:tcBorders>
              <w:top w:val="nil"/>
              <w:left w:val="nil"/>
              <w:bottom w:val="nil"/>
              <w:right w:val="nil"/>
            </w:tcBorders>
            <w:shd w:val="clear" w:color="auto" w:fill="auto"/>
          </w:tcPr>
          <w:p w14:paraId="60395ACF"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lastRenderedPageBreak/>
              <w:t>Artículo 188.</w:t>
            </w:r>
          </w:p>
          <w:p w14:paraId="135D9C6E"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w:t>
            </w:r>
          </w:p>
          <w:p w14:paraId="0946EAA7"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I. En el año en que se renueven el titular del Poder Ejecutivo Estatal, el Congreso del Estado y los ayuntamientos, el período de registro para todos los cargos comenzará noventa y un días antes de la jornada electoral y durará diez días. Los registros se harán ante los siguientes órganos:</w:t>
            </w:r>
          </w:p>
          <w:p w14:paraId="00A4AF1C" w14:textId="77777777" w:rsidR="005B5B07" w:rsidRPr="00773D0A" w:rsidRDefault="005B5B07" w:rsidP="00773D0A">
            <w:pPr>
              <w:pStyle w:val="Estilo"/>
              <w:numPr>
                <w:ilvl w:val="0"/>
                <w:numId w:val="28"/>
              </w:numPr>
              <w:spacing w:before="120" w:after="120"/>
              <w:ind w:left="889" w:right="113" w:hanging="283"/>
              <w:jc w:val="left"/>
              <w:rPr>
                <w:sz w:val="26"/>
                <w:szCs w:val="26"/>
              </w:rPr>
            </w:pPr>
            <w:r w:rsidRPr="00773D0A">
              <w:rPr>
                <w:sz w:val="26"/>
                <w:szCs w:val="26"/>
              </w:rPr>
              <w:t xml:space="preserve">A Gobernador, Diputados y Regidores por el principio de representación proporcional, ante el Consejo Estatal; </w:t>
            </w:r>
            <w:r w:rsidRPr="00773D0A">
              <w:rPr>
                <w:b/>
                <w:bCs/>
                <w:sz w:val="26"/>
                <w:szCs w:val="26"/>
                <w:u w:val="single"/>
              </w:rPr>
              <w:t>y</w:t>
            </w:r>
          </w:p>
          <w:p w14:paraId="48DE7F9E" w14:textId="77777777" w:rsidR="005B5B07" w:rsidRPr="00773D0A" w:rsidRDefault="005B5B07" w:rsidP="00773D0A">
            <w:pPr>
              <w:pStyle w:val="Estilo"/>
              <w:numPr>
                <w:ilvl w:val="0"/>
                <w:numId w:val="28"/>
              </w:numPr>
              <w:spacing w:before="120" w:after="120"/>
              <w:ind w:left="889" w:right="113" w:hanging="283"/>
              <w:jc w:val="left"/>
              <w:rPr>
                <w:sz w:val="26"/>
                <w:szCs w:val="26"/>
              </w:rPr>
            </w:pPr>
            <w:r w:rsidRPr="00773D0A">
              <w:rPr>
                <w:sz w:val="26"/>
                <w:szCs w:val="26"/>
              </w:rPr>
              <w:t xml:space="preserve">A Diputados </w:t>
            </w:r>
            <w:r w:rsidRPr="00773D0A">
              <w:rPr>
                <w:b/>
                <w:bCs/>
                <w:sz w:val="26"/>
                <w:szCs w:val="26"/>
                <w:u w:val="single"/>
                <w:shd w:val="clear" w:color="auto" w:fill="DAEEF3" w:themeFill="accent5" w:themeFillTint="33"/>
              </w:rPr>
              <w:t>y Regidores</w:t>
            </w:r>
            <w:r w:rsidRPr="00773D0A">
              <w:rPr>
                <w:sz w:val="26"/>
                <w:szCs w:val="26"/>
                <w:shd w:val="clear" w:color="auto" w:fill="DAEEF3" w:themeFill="accent5" w:themeFillTint="33"/>
              </w:rPr>
              <w:t xml:space="preserve"> </w:t>
            </w:r>
            <w:r w:rsidRPr="00773D0A">
              <w:rPr>
                <w:sz w:val="26"/>
                <w:szCs w:val="26"/>
              </w:rPr>
              <w:t>por el principio de Mayoría Relativa</w:t>
            </w:r>
            <w:r w:rsidRPr="00773D0A">
              <w:rPr>
                <w:sz w:val="26"/>
                <w:szCs w:val="26"/>
                <w:shd w:val="clear" w:color="auto" w:fill="DAEEF3" w:themeFill="accent5" w:themeFillTint="33"/>
              </w:rPr>
              <w:t xml:space="preserve">, </w:t>
            </w:r>
            <w:r w:rsidRPr="00773D0A">
              <w:rPr>
                <w:b/>
                <w:bCs/>
                <w:sz w:val="26"/>
                <w:szCs w:val="26"/>
                <w:u w:val="single"/>
                <w:shd w:val="clear" w:color="auto" w:fill="DAEEF3" w:themeFill="accent5" w:themeFillTint="33"/>
              </w:rPr>
              <w:t>y Presidentes Municipales</w:t>
            </w:r>
            <w:r w:rsidRPr="00773D0A">
              <w:rPr>
                <w:sz w:val="26"/>
                <w:szCs w:val="26"/>
              </w:rPr>
              <w:t xml:space="preserve"> ante los Consejos Electorales Distritales respectivos.</w:t>
            </w:r>
            <w:r w:rsidRPr="00773D0A">
              <w:rPr>
                <w:strike/>
                <w:sz w:val="26"/>
                <w:szCs w:val="26"/>
              </w:rPr>
              <w:t>, y</w:t>
            </w:r>
          </w:p>
          <w:p w14:paraId="1AD29DF4" w14:textId="77777777" w:rsidR="005B5B07" w:rsidRPr="00773D0A" w:rsidRDefault="005B5B07" w:rsidP="00773D0A">
            <w:pPr>
              <w:pStyle w:val="Estilo"/>
              <w:numPr>
                <w:ilvl w:val="0"/>
                <w:numId w:val="28"/>
              </w:numPr>
              <w:spacing w:before="120" w:after="120"/>
              <w:ind w:left="889" w:right="113" w:hanging="283"/>
              <w:jc w:val="left"/>
              <w:rPr>
                <w:strike/>
                <w:sz w:val="26"/>
                <w:szCs w:val="26"/>
              </w:rPr>
            </w:pPr>
            <w:r w:rsidRPr="00773D0A">
              <w:rPr>
                <w:strike/>
                <w:sz w:val="26"/>
                <w:szCs w:val="26"/>
              </w:rPr>
              <w:t>A Presidentes Municipales y Regidores por el Principio de Mayoría Relativa, ante los Consejos Electorales Municipales respectivos.</w:t>
            </w:r>
          </w:p>
          <w:p w14:paraId="1D025882"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II. En el año en que sólo se elijan diputados y regidores, el periodo de registro comenzará sesenta y un días antes de la jornada electoral y durará diez días Los registros se harán ante los siguientes órganos:</w:t>
            </w:r>
          </w:p>
          <w:p w14:paraId="7E0A35E9" w14:textId="77777777" w:rsidR="005B5B07" w:rsidRPr="00773D0A" w:rsidRDefault="005B5B07" w:rsidP="00773D0A">
            <w:pPr>
              <w:pStyle w:val="Estilo"/>
              <w:numPr>
                <w:ilvl w:val="0"/>
                <w:numId w:val="33"/>
              </w:numPr>
              <w:spacing w:before="120" w:after="120"/>
              <w:ind w:left="889" w:right="113" w:hanging="283"/>
              <w:jc w:val="left"/>
              <w:rPr>
                <w:sz w:val="26"/>
                <w:szCs w:val="26"/>
                <w:u w:val="single"/>
              </w:rPr>
            </w:pPr>
            <w:r w:rsidRPr="00773D0A">
              <w:rPr>
                <w:sz w:val="26"/>
                <w:szCs w:val="26"/>
              </w:rPr>
              <w:t xml:space="preserve">A Gobernador, Diputados y Regidores por el principio de representación proporcional, ante el Consejo Estatal; </w:t>
            </w:r>
            <w:r w:rsidRPr="00773D0A">
              <w:rPr>
                <w:b/>
                <w:bCs/>
                <w:sz w:val="26"/>
                <w:szCs w:val="26"/>
                <w:u w:val="single"/>
              </w:rPr>
              <w:t>y</w:t>
            </w:r>
          </w:p>
          <w:p w14:paraId="68C31ECF" w14:textId="77777777" w:rsidR="005B5B07" w:rsidRPr="00773D0A" w:rsidRDefault="005B5B07" w:rsidP="00773D0A">
            <w:pPr>
              <w:pStyle w:val="Estilo"/>
              <w:numPr>
                <w:ilvl w:val="0"/>
                <w:numId w:val="33"/>
              </w:numPr>
              <w:spacing w:before="120" w:after="120"/>
              <w:ind w:left="889" w:right="113" w:hanging="283"/>
              <w:jc w:val="left"/>
              <w:rPr>
                <w:sz w:val="26"/>
                <w:szCs w:val="26"/>
              </w:rPr>
            </w:pPr>
            <w:r w:rsidRPr="00773D0A">
              <w:rPr>
                <w:sz w:val="26"/>
                <w:szCs w:val="26"/>
              </w:rPr>
              <w:t xml:space="preserve">A Diputados </w:t>
            </w:r>
            <w:r w:rsidRPr="00773D0A">
              <w:rPr>
                <w:b/>
                <w:bCs/>
                <w:sz w:val="26"/>
                <w:szCs w:val="26"/>
                <w:u w:val="single"/>
                <w:shd w:val="clear" w:color="auto" w:fill="DAEEF3" w:themeFill="accent5" w:themeFillTint="33"/>
              </w:rPr>
              <w:t>y Regidores</w:t>
            </w:r>
            <w:r w:rsidRPr="00773D0A">
              <w:rPr>
                <w:sz w:val="26"/>
                <w:szCs w:val="26"/>
              </w:rPr>
              <w:t xml:space="preserve"> por el principio de Mayoría Relativa, </w:t>
            </w:r>
            <w:r w:rsidRPr="00773D0A">
              <w:rPr>
                <w:b/>
                <w:bCs/>
                <w:sz w:val="26"/>
                <w:szCs w:val="26"/>
                <w:u w:val="single"/>
                <w:shd w:val="clear" w:color="auto" w:fill="DAEEF3" w:themeFill="accent5" w:themeFillTint="33"/>
              </w:rPr>
              <w:t>y Presidentes Municipales</w:t>
            </w:r>
            <w:r w:rsidRPr="00773D0A">
              <w:rPr>
                <w:sz w:val="26"/>
                <w:szCs w:val="26"/>
              </w:rPr>
              <w:t xml:space="preserve"> ante los Consejos Electorales Distritales respectivos.</w:t>
            </w:r>
            <w:r w:rsidRPr="00773D0A">
              <w:rPr>
                <w:strike/>
                <w:sz w:val="26"/>
                <w:szCs w:val="26"/>
              </w:rPr>
              <w:t>,</w:t>
            </w:r>
            <w:r w:rsidRPr="00773D0A">
              <w:rPr>
                <w:strike/>
                <w:sz w:val="26"/>
                <w:szCs w:val="26"/>
                <w:shd w:val="clear" w:color="auto" w:fill="FDE9D9" w:themeFill="accent6" w:themeFillTint="33"/>
              </w:rPr>
              <w:t xml:space="preserve"> y</w:t>
            </w:r>
          </w:p>
          <w:p w14:paraId="2081CC15" w14:textId="77777777" w:rsidR="005B5B07" w:rsidRPr="00773D0A" w:rsidRDefault="005B5B07" w:rsidP="00773D0A">
            <w:pPr>
              <w:pStyle w:val="Estilo"/>
              <w:numPr>
                <w:ilvl w:val="0"/>
                <w:numId w:val="33"/>
              </w:numPr>
              <w:spacing w:before="120" w:after="120"/>
              <w:ind w:left="889" w:right="113" w:hanging="283"/>
              <w:jc w:val="left"/>
              <w:rPr>
                <w:strike/>
                <w:sz w:val="26"/>
                <w:szCs w:val="26"/>
              </w:rPr>
            </w:pPr>
            <w:r w:rsidRPr="00773D0A">
              <w:rPr>
                <w:strike/>
                <w:sz w:val="26"/>
                <w:szCs w:val="26"/>
                <w:shd w:val="clear" w:color="auto" w:fill="FDE9D9" w:themeFill="accent6" w:themeFillTint="33"/>
              </w:rPr>
              <w:t>A Presidentes Municipales y Regidores por el Principio de Mayoría Relativa, ante los Consejos Electorales Municipales respectivos</w:t>
            </w:r>
            <w:r w:rsidRPr="00773D0A">
              <w:rPr>
                <w:strike/>
                <w:sz w:val="26"/>
                <w:szCs w:val="26"/>
              </w:rPr>
              <w:t>.</w:t>
            </w:r>
          </w:p>
          <w:p w14:paraId="2E7F1626" w14:textId="77777777" w:rsidR="005B5B07" w:rsidRPr="00773D0A" w:rsidRDefault="005B5B07" w:rsidP="00773D0A">
            <w:pPr>
              <w:pStyle w:val="Estilo"/>
              <w:spacing w:before="120" w:after="120"/>
              <w:ind w:left="748" w:right="113" w:hanging="567"/>
              <w:jc w:val="left"/>
              <w:rPr>
                <w:sz w:val="26"/>
                <w:szCs w:val="26"/>
              </w:rPr>
            </w:pPr>
            <w:r w:rsidRPr="00773D0A">
              <w:rPr>
                <w:sz w:val="26"/>
                <w:szCs w:val="26"/>
              </w:rPr>
              <w:t xml:space="preserve"> […]</w:t>
            </w:r>
          </w:p>
          <w:p w14:paraId="5C818572" w14:textId="77777777" w:rsidR="005B5B07" w:rsidRPr="00773D0A" w:rsidRDefault="005B5B07" w:rsidP="00773D0A">
            <w:pPr>
              <w:pStyle w:val="Estilo"/>
              <w:ind w:right="113"/>
              <w:jc w:val="left"/>
              <w:rPr>
                <w:sz w:val="26"/>
                <w:szCs w:val="26"/>
              </w:rPr>
            </w:pPr>
          </w:p>
        </w:tc>
      </w:tr>
      <w:tr w:rsidR="005B5B07" w:rsidRPr="00773D0A" w14:paraId="48EF87C6" w14:textId="77777777" w:rsidTr="006C2E66">
        <w:tc>
          <w:tcPr>
            <w:tcW w:w="9517" w:type="dxa"/>
            <w:tcBorders>
              <w:top w:val="nil"/>
              <w:left w:val="nil"/>
              <w:bottom w:val="nil"/>
              <w:right w:val="nil"/>
            </w:tcBorders>
            <w:shd w:val="clear" w:color="auto" w:fill="auto"/>
          </w:tcPr>
          <w:p w14:paraId="65DC468C"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190.</w:t>
            </w:r>
          </w:p>
          <w:p w14:paraId="4E8B488B"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w:t>
            </w:r>
          </w:p>
          <w:p w14:paraId="506AD49C"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5. Dentro de los tres días siguientes en que venzan los plazos establecidos en el artículo 188 de esta Ley, los Consejos Estatal </w:t>
            </w:r>
            <w:r w:rsidRPr="00773D0A">
              <w:rPr>
                <w:b/>
                <w:bCs/>
                <w:sz w:val="26"/>
                <w:szCs w:val="26"/>
                <w:u w:val="single"/>
              </w:rPr>
              <w:t>y</w:t>
            </w:r>
            <w:r w:rsidRPr="00773D0A">
              <w:rPr>
                <w:sz w:val="26"/>
                <w:szCs w:val="26"/>
                <w:u w:val="single"/>
              </w:rPr>
              <w:t xml:space="preserve"> </w:t>
            </w:r>
            <w:r w:rsidRPr="00773D0A">
              <w:rPr>
                <w:sz w:val="26"/>
                <w:szCs w:val="26"/>
              </w:rPr>
              <w:t xml:space="preserve">Distritales </w:t>
            </w:r>
            <w:r w:rsidRPr="00773D0A">
              <w:rPr>
                <w:strike/>
                <w:sz w:val="26"/>
                <w:szCs w:val="26"/>
                <w:shd w:val="clear" w:color="auto" w:fill="FDE9D9" w:themeFill="accent6" w:themeFillTint="33"/>
              </w:rPr>
              <w:t>y Municipales</w:t>
            </w:r>
            <w:r w:rsidRPr="00773D0A">
              <w:rPr>
                <w:strike/>
                <w:sz w:val="26"/>
                <w:szCs w:val="26"/>
              </w:rPr>
              <w:t>,</w:t>
            </w:r>
            <w:r w:rsidRPr="00773D0A">
              <w:rPr>
                <w:sz w:val="26"/>
                <w:szCs w:val="26"/>
              </w:rPr>
              <w:t xml:space="preserve"> celebrarán una sesión cuyo único propósito será registrar las candidaturas que procedan.</w:t>
            </w:r>
          </w:p>
          <w:p w14:paraId="2D6B55E4"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6. Los Consejos Electorales Distritales </w:t>
            </w:r>
            <w:r w:rsidRPr="00773D0A">
              <w:rPr>
                <w:strike/>
                <w:sz w:val="26"/>
                <w:szCs w:val="26"/>
                <w:shd w:val="clear" w:color="auto" w:fill="FDE9D9" w:themeFill="accent6" w:themeFillTint="33"/>
              </w:rPr>
              <w:t>y Municipales</w:t>
            </w:r>
            <w:r w:rsidRPr="00773D0A">
              <w:rPr>
                <w:sz w:val="26"/>
                <w:szCs w:val="26"/>
              </w:rPr>
              <w:t xml:space="preserve"> comunicarán de inmediato al Consejo Estatal el acuerdo relativo al registro de candidaturas que hayan realizado durante la sesión que se refiere el párrafo anterior.</w:t>
            </w:r>
          </w:p>
          <w:p w14:paraId="09CAD0EA"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7. El Consejo Estatal comunicará de inmediato a los Consejos Electorales Distritales </w:t>
            </w:r>
            <w:r w:rsidRPr="00773D0A">
              <w:rPr>
                <w:strike/>
                <w:sz w:val="26"/>
                <w:szCs w:val="26"/>
                <w:shd w:val="clear" w:color="auto" w:fill="FDE9D9" w:themeFill="accent6" w:themeFillTint="33"/>
              </w:rPr>
              <w:t>y</w:t>
            </w:r>
            <w:r w:rsidRPr="00773D0A">
              <w:rPr>
                <w:sz w:val="26"/>
                <w:szCs w:val="26"/>
                <w:shd w:val="clear" w:color="auto" w:fill="FDE9D9" w:themeFill="accent6" w:themeFillTint="33"/>
              </w:rPr>
              <w:t xml:space="preserve"> </w:t>
            </w:r>
            <w:r w:rsidRPr="00773D0A">
              <w:rPr>
                <w:strike/>
                <w:sz w:val="26"/>
                <w:szCs w:val="26"/>
                <w:shd w:val="clear" w:color="auto" w:fill="FDE9D9" w:themeFill="accent6" w:themeFillTint="33"/>
              </w:rPr>
              <w:t>Municipales</w:t>
            </w:r>
            <w:r w:rsidRPr="00773D0A">
              <w:rPr>
                <w:strike/>
                <w:sz w:val="26"/>
                <w:szCs w:val="26"/>
              </w:rPr>
              <w:t>,</w:t>
            </w:r>
            <w:r w:rsidRPr="00773D0A">
              <w:rPr>
                <w:sz w:val="26"/>
                <w:szCs w:val="26"/>
              </w:rPr>
              <w:t xml:space="preserve"> las determinaciones que haya tomado sobre el registro de candidatos por el Principio de Representación Proporcional y de Mayoría Relativa.</w:t>
            </w:r>
          </w:p>
          <w:p w14:paraId="44BD669E"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8. Al concluir la sesión de registro, el Secretario Ejecutivo del Instituto o los Vocales Ejecutivos Distritales </w:t>
            </w:r>
            <w:r w:rsidRPr="00773D0A">
              <w:rPr>
                <w:strike/>
                <w:sz w:val="26"/>
                <w:szCs w:val="26"/>
                <w:shd w:val="clear" w:color="auto" w:fill="FDE9D9" w:themeFill="accent6" w:themeFillTint="33"/>
              </w:rPr>
              <w:t>y Municipales, según corresponda</w:t>
            </w:r>
            <w:r w:rsidRPr="00773D0A">
              <w:rPr>
                <w:sz w:val="26"/>
                <w:szCs w:val="26"/>
              </w:rPr>
              <w:t>, tomarán las medidas necesarias para hacer pública la conclusión del registro de candidaturas, dando a conocer los nombres del candidato o fórmulas registradas y de aquellos que no cumplieron con los requisitos.</w:t>
            </w:r>
          </w:p>
          <w:p w14:paraId="31168B6C" w14:textId="77777777" w:rsidR="005B5B07" w:rsidRPr="00773D0A" w:rsidRDefault="005B5B07" w:rsidP="00773D0A">
            <w:pPr>
              <w:pStyle w:val="Estilo"/>
              <w:ind w:right="113"/>
              <w:jc w:val="left"/>
              <w:rPr>
                <w:sz w:val="26"/>
                <w:szCs w:val="26"/>
              </w:rPr>
            </w:pPr>
          </w:p>
        </w:tc>
      </w:tr>
      <w:tr w:rsidR="005B5B07" w:rsidRPr="00773D0A" w14:paraId="5352C17B" w14:textId="77777777" w:rsidTr="006C2E66">
        <w:tc>
          <w:tcPr>
            <w:tcW w:w="9517" w:type="dxa"/>
            <w:tcBorders>
              <w:top w:val="nil"/>
              <w:left w:val="nil"/>
              <w:bottom w:val="nil"/>
              <w:right w:val="nil"/>
            </w:tcBorders>
            <w:shd w:val="clear" w:color="auto" w:fill="auto"/>
          </w:tcPr>
          <w:p w14:paraId="28389318"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201.</w:t>
            </w:r>
          </w:p>
          <w:p w14:paraId="1D6FC33B"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w:t>
            </w:r>
          </w:p>
          <w:p w14:paraId="63A17B29"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lastRenderedPageBreak/>
              <w:t xml:space="preserve">3. Los Consejos Estatal </w:t>
            </w:r>
            <w:r w:rsidRPr="00773D0A">
              <w:rPr>
                <w:b/>
                <w:bCs/>
                <w:sz w:val="26"/>
                <w:szCs w:val="26"/>
                <w:u w:val="single"/>
                <w:shd w:val="clear" w:color="auto" w:fill="DAEEF3" w:themeFill="accent5" w:themeFillTint="33"/>
              </w:rPr>
              <w:t>y</w:t>
            </w:r>
            <w:r w:rsidRPr="00773D0A">
              <w:rPr>
                <w:sz w:val="26"/>
                <w:szCs w:val="26"/>
              </w:rPr>
              <w:t xml:space="preserve"> Distritales </w:t>
            </w:r>
            <w:r w:rsidRPr="00773D0A">
              <w:rPr>
                <w:strike/>
                <w:sz w:val="26"/>
                <w:szCs w:val="26"/>
                <w:shd w:val="clear" w:color="auto" w:fill="FDE9D9" w:themeFill="accent6" w:themeFillTint="33"/>
              </w:rPr>
              <w:t>y Municipales</w:t>
            </w:r>
            <w:r w:rsidRPr="00773D0A">
              <w:rPr>
                <w:sz w:val="26"/>
                <w:szCs w:val="26"/>
              </w:rPr>
              <w:t>, dentro de su jurisdicción, harán cumplir la observancia de estas disposiciones y adoptarán las medidas necesarias con el propósito de asegurar a Partidos Políticos, coaliciones, precandidatos y candidatos el pleno ejercicio de sus derechos y garantizar el cumplimiento de sus obligaciones en la materia.</w:t>
            </w:r>
          </w:p>
          <w:p w14:paraId="44FEADBC"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w:t>
            </w:r>
          </w:p>
          <w:p w14:paraId="795BD6F7" w14:textId="77777777" w:rsidR="005B5B07" w:rsidRPr="00773D0A" w:rsidRDefault="005B5B07" w:rsidP="00773D0A">
            <w:pPr>
              <w:pStyle w:val="Estilo"/>
              <w:ind w:right="113"/>
              <w:jc w:val="left"/>
              <w:rPr>
                <w:sz w:val="26"/>
                <w:szCs w:val="26"/>
              </w:rPr>
            </w:pPr>
          </w:p>
        </w:tc>
      </w:tr>
      <w:tr w:rsidR="005B5B07" w:rsidRPr="00773D0A" w14:paraId="6BD30FCE" w14:textId="77777777" w:rsidTr="006C2E66">
        <w:tc>
          <w:tcPr>
            <w:tcW w:w="9517" w:type="dxa"/>
            <w:tcBorders>
              <w:top w:val="nil"/>
              <w:left w:val="nil"/>
              <w:bottom w:val="nil"/>
              <w:right w:val="nil"/>
            </w:tcBorders>
            <w:shd w:val="clear" w:color="auto" w:fill="auto"/>
          </w:tcPr>
          <w:p w14:paraId="28D58059" w14:textId="77777777" w:rsidR="005B5B07" w:rsidRPr="00773D0A" w:rsidRDefault="005B5B07" w:rsidP="00773D0A">
            <w:pPr>
              <w:pStyle w:val="Estilo"/>
              <w:ind w:right="113"/>
              <w:jc w:val="left"/>
              <w:rPr>
                <w:b/>
                <w:bCs/>
                <w:sz w:val="26"/>
                <w:szCs w:val="26"/>
              </w:rPr>
            </w:pPr>
            <w:r w:rsidRPr="00773D0A">
              <w:rPr>
                <w:b/>
                <w:bCs/>
                <w:sz w:val="26"/>
                <w:szCs w:val="26"/>
              </w:rPr>
              <w:lastRenderedPageBreak/>
              <w:t>Artículo 217.</w:t>
            </w:r>
          </w:p>
          <w:p w14:paraId="21A9A90E"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1. No habrá modificación a las boletas en caso de cancelación del registro, o sustitución de uno o más candidato, si éstas ya estuviera impresas, en todo caso, los votos contarán para los Partidos Políticos, las coaliciones y los candidatos </w:t>
            </w:r>
            <w:r w:rsidRPr="00773D0A">
              <w:rPr>
                <w:strike/>
                <w:sz w:val="26"/>
                <w:szCs w:val="26"/>
                <w:shd w:val="clear" w:color="auto" w:fill="FDE9D9" w:themeFill="accent6" w:themeFillTint="33"/>
              </w:rPr>
              <w:t>que tuviesen</w:t>
            </w:r>
            <w:r w:rsidRPr="00773D0A">
              <w:rPr>
                <w:sz w:val="26"/>
                <w:szCs w:val="26"/>
              </w:rPr>
              <w:t xml:space="preserve"> legalmente registrados ante los Consejos Estatal </w:t>
            </w:r>
            <w:r w:rsidRPr="00773D0A">
              <w:rPr>
                <w:b/>
                <w:bCs/>
                <w:sz w:val="26"/>
                <w:szCs w:val="26"/>
                <w:u w:val="single"/>
                <w:shd w:val="clear" w:color="auto" w:fill="DAEEF3" w:themeFill="accent5" w:themeFillTint="33"/>
              </w:rPr>
              <w:t>o</w:t>
            </w:r>
            <w:r w:rsidRPr="00773D0A">
              <w:rPr>
                <w:sz w:val="26"/>
                <w:szCs w:val="26"/>
                <w:shd w:val="clear" w:color="auto" w:fill="DAEEF3" w:themeFill="accent5" w:themeFillTint="33"/>
              </w:rPr>
              <w:t xml:space="preserve"> </w:t>
            </w:r>
            <w:r w:rsidRPr="00773D0A">
              <w:rPr>
                <w:sz w:val="26"/>
                <w:szCs w:val="26"/>
              </w:rPr>
              <w:t xml:space="preserve">Distrital </w:t>
            </w:r>
            <w:r w:rsidRPr="00773D0A">
              <w:rPr>
                <w:strike/>
                <w:sz w:val="26"/>
                <w:szCs w:val="26"/>
                <w:shd w:val="clear" w:color="auto" w:fill="FDE9D9" w:themeFill="accent6" w:themeFillTint="33"/>
              </w:rPr>
              <w:t>o Municipal</w:t>
            </w:r>
            <w:r w:rsidRPr="00773D0A">
              <w:rPr>
                <w:sz w:val="26"/>
                <w:szCs w:val="26"/>
              </w:rPr>
              <w:t xml:space="preserve"> correspondientes.</w:t>
            </w:r>
          </w:p>
          <w:p w14:paraId="04C745F2" w14:textId="77777777" w:rsidR="005B5B07" w:rsidRPr="00773D0A" w:rsidRDefault="005B5B07" w:rsidP="00773D0A">
            <w:pPr>
              <w:pStyle w:val="Estilo"/>
              <w:ind w:right="113"/>
              <w:jc w:val="left"/>
              <w:rPr>
                <w:sz w:val="26"/>
                <w:szCs w:val="26"/>
              </w:rPr>
            </w:pPr>
          </w:p>
        </w:tc>
      </w:tr>
      <w:tr w:rsidR="005B5B07" w:rsidRPr="00773D0A" w14:paraId="55DB40AC" w14:textId="77777777" w:rsidTr="006C2E66">
        <w:tc>
          <w:tcPr>
            <w:tcW w:w="9517" w:type="dxa"/>
            <w:tcBorders>
              <w:top w:val="nil"/>
              <w:left w:val="nil"/>
              <w:bottom w:val="nil"/>
              <w:right w:val="nil"/>
            </w:tcBorders>
            <w:shd w:val="clear" w:color="auto" w:fill="auto"/>
          </w:tcPr>
          <w:p w14:paraId="1B124933"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219.</w:t>
            </w:r>
          </w:p>
          <w:p w14:paraId="278EEAA4" w14:textId="77777777" w:rsidR="005B5B07" w:rsidRPr="00773D0A" w:rsidRDefault="005B5B07" w:rsidP="00773D0A">
            <w:pPr>
              <w:pStyle w:val="Estilo"/>
              <w:spacing w:before="120" w:after="120"/>
              <w:ind w:right="113" w:firstLine="181"/>
              <w:jc w:val="left"/>
              <w:rPr>
                <w:sz w:val="26"/>
                <w:szCs w:val="26"/>
              </w:rPr>
            </w:pPr>
            <w:r w:rsidRPr="00773D0A">
              <w:rPr>
                <w:sz w:val="26"/>
                <w:szCs w:val="26"/>
              </w:rPr>
              <w:t>[…]</w:t>
            </w:r>
          </w:p>
          <w:p w14:paraId="30CC6980"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4. La entrega y recepción del material a que se refieren los párrafos anteriores se hará con la participación de los integrantes de los Consejos Electorales Distritales </w:t>
            </w:r>
            <w:r w:rsidRPr="00773D0A">
              <w:rPr>
                <w:strike/>
                <w:sz w:val="26"/>
                <w:szCs w:val="26"/>
                <w:shd w:val="clear" w:color="auto" w:fill="FDE9D9" w:themeFill="accent6" w:themeFillTint="33"/>
              </w:rPr>
              <w:t>y Municipales</w:t>
            </w:r>
            <w:r w:rsidRPr="00773D0A">
              <w:rPr>
                <w:sz w:val="26"/>
                <w:szCs w:val="26"/>
              </w:rPr>
              <w:t xml:space="preserve"> que decidan asistir.</w:t>
            </w:r>
          </w:p>
          <w:p w14:paraId="2CF817C3"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w:t>
            </w:r>
          </w:p>
          <w:p w14:paraId="44B45986" w14:textId="77777777" w:rsidR="005B5B07" w:rsidRPr="00773D0A" w:rsidRDefault="005B5B07" w:rsidP="00773D0A">
            <w:pPr>
              <w:pStyle w:val="Estilo"/>
              <w:ind w:right="113"/>
              <w:jc w:val="left"/>
              <w:rPr>
                <w:sz w:val="26"/>
                <w:szCs w:val="26"/>
              </w:rPr>
            </w:pPr>
          </w:p>
        </w:tc>
      </w:tr>
      <w:tr w:rsidR="005B5B07" w:rsidRPr="00773D0A" w14:paraId="492734B0" w14:textId="77777777" w:rsidTr="006C2E66">
        <w:tc>
          <w:tcPr>
            <w:tcW w:w="9517" w:type="dxa"/>
            <w:tcBorders>
              <w:top w:val="nil"/>
              <w:left w:val="nil"/>
              <w:bottom w:val="nil"/>
              <w:right w:val="nil"/>
            </w:tcBorders>
            <w:shd w:val="clear" w:color="auto" w:fill="auto"/>
          </w:tcPr>
          <w:p w14:paraId="574CDBE7"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246.</w:t>
            </w:r>
          </w:p>
          <w:p w14:paraId="3A9D0974" w14:textId="77777777" w:rsidR="005B5B07" w:rsidRPr="00773D0A" w:rsidRDefault="005B5B07" w:rsidP="00773D0A">
            <w:pPr>
              <w:pStyle w:val="Estilo"/>
              <w:spacing w:before="120" w:after="120"/>
              <w:ind w:left="181" w:right="113"/>
              <w:jc w:val="left"/>
              <w:rPr>
                <w:sz w:val="26"/>
                <w:szCs w:val="26"/>
              </w:rPr>
            </w:pPr>
            <w:r w:rsidRPr="00773D0A">
              <w:rPr>
                <w:sz w:val="26"/>
                <w:szCs w:val="26"/>
              </w:rPr>
              <w:t>[…]</w:t>
            </w:r>
          </w:p>
          <w:p w14:paraId="35808D7E"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2. Por fuera del paquete a que se refiere el párrafo 4 del artículo anterior, se adherirá un sobre que contenga un ejemplar del acta en que se contengan los resultados del escrutinio y cómputo de cada una de las elecciones, para su entrega al Presidente del Consejo Distrital </w:t>
            </w:r>
            <w:r w:rsidRPr="00773D0A">
              <w:rPr>
                <w:strike/>
                <w:sz w:val="26"/>
                <w:szCs w:val="26"/>
                <w:shd w:val="clear" w:color="auto" w:fill="FDE9D9" w:themeFill="accent6" w:themeFillTint="33"/>
              </w:rPr>
              <w:t>y Municipal en su caso</w:t>
            </w:r>
            <w:r w:rsidRPr="00773D0A">
              <w:rPr>
                <w:sz w:val="26"/>
                <w:szCs w:val="26"/>
              </w:rPr>
              <w:t>.</w:t>
            </w:r>
          </w:p>
          <w:p w14:paraId="1FC0F943" w14:textId="77777777" w:rsidR="005B5B07" w:rsidRPr="00773D0A" w:rsidRDefault="005B5B07" w:rsidP="00773D0A">
            <w:pPr>
              <w:pStyle w:val="Estilo"/>
              <w:ind w:right="113"/>
              <w:jc w:val="left"/>
              <w:rPr>
                <w:sz w:val="26"/>
                <w:szCs w:val="26"/>
              </w:rPr>
            </w:pPr>
          </w:p>
        </w:tc>
      </w:tr>
      <w:tr w:rsidR="005B5B07" w:rsidRPr="00773D0A" w14:paraId="256631C4" w14:textId="77777777" w:rsidTr="006C2E66">
        <w:tc>
          <w:tcPr>
            <w:tcW w:w="9517" w:type="dxa"/>
            <w:tcBorders>
              <w:top w:val="nil"/>
              <w:left w:val="nil"/>
              <w:bottom w:val="nil"/>
              <w:right w:val="nil"/>
            </w:tcBorders>
            <w:shd w:val="clear" w:color="auto" w:fill="auto"/>
          </w:tcPr>
          <w:p w14:paraId="001D2A5E" w14:textId="77777777" w:rsidR="005B5B07" w:rsidRPr="00773D0A" w:rsidRDefault="005B5B07" w:rsidP="00773D0A">
            <w:pPr>
              <w:pStyle w:val="Estilo"/>
              <w:ind w:right="113"/>
              <w:jc w:val="left"/>
              <w:rPr>
                <w:b/>
                <w:bCs/>
                <w:sz w:val="26"/>
                <w:szCs w:val="26"/>
              </w:rPr>
            </w:pPr>
            <w:r w:rsidRPr="00773D0A">
              <w:rPr>
                <w:b/>
                <w:bCs/>
                <w:sz w:val="26"/>
                <w:szCs w:val="26"/>
              </w:rPr>
              <w:t>Artículo 249.</w:t>
            </w:r>
          </w:p>
          <w:p w14:paraId="79EF173C"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1. Una vez clausuradas las casillas, los Presidentes de las mismas, bajo su responsabilidad, harán llegar al Consejo Electoral Distrital</w:t>
            </w:r>
            <w:r w:rsidRPr="00773D0A">
              <w:rPr>
                <w:strike/>
                <w:sz w:val="26"/>
                <w:szCs w:val="26"/>
                <w:shd w:val="clear" w:color="auto" w:fill="FDE9D9" w:themeFill="accent6" w:themeFillTint="33"/>
              </w:rPr>
              <w:t>, y en su caso, también al Municipal que corresponda,</w:t>
            </w:r>
            <w:r w:rsidRPr="00773D0A">
              <w:rPr>
                <w:sz w:val="26"/>
                <w:szCs w:val="26"/>
              </w:rPr>
              <w:t xml:space="preserve"> los paquetes y los expedientes de casilla dentro de los plazos siguientes, contados a partir de la hora de clausura:</w:t>
            </w:r>
          </w:p>
          <w:p w14:paraId="645B56C0"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w:t>
            </w:r>
          </w:p>
          <w:p w14:paraId="1F1BF904"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5. Se considerará causa justificada, para que los paquetes con los expedientes de casilla sean entregados al Consejo Electoral Distrital </w:t>
            </w:r>
            <w:r w:rsidRPr="00773D0A">
              <w:rPr>
                <w:strike/>
                <w:sz w:val="26"/>
                <w:szCs w:val="26"/>
                <w:shd w:val="clear" w:color="auto" w:fill="FDE9D9" w:themeFill="accent6" w:themeFillTint="33"/>
              </w:rPr>
              <w:t>o Municipal</w:t>
            </w:r>
            <w:r w:rsidRPr="00773D0A">
              <w:rPr>
                <w:strike/>
                <w:sz w:val="26"/>
                <w:szCs w:val="26"/>
              </w:rPr>
              <w:t>,</w:t>
            </w:r>
            <w:r w:rsidRPr="00773D0A">
              <w:rPr>
                <w:sz w:val="26"/>
                <w:szCs w:val="26"/>
              </w:rPr>
              <w:t xml:space="preserve"> fuera de los plazos establecidos, cuando medie caso fortuito o fuerza mayor.</w:t>
            </w:r>
          </w:p>
          <w:p w14:paraId="0F2CCC33"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6. El Consejo Electoral Distrital </w:t>
            </w:r>
            <w:r w:rsidRPr="00773D0A">
              <w:rPr>
                <w:strike/>
                <w:sz w:val="26"/>
                <w:szCs w:val="26"/>
                <w:shd w:val="clear" w:color="auto" w:fill="FDE9D9" w:themeFill="accent6" w:themeFillTint="33"/>
              </w:rPr>
              <w:t>o Municipal</w:t>
            </w:r>
            <w:r w:rsidRPr="00773D0A">
              <w:rPr>
                <w:sz w:val="26"/>
                <w:szCs w:val="26"/>
              </w:rPr>
              <w:t xml:space="preserve"> hará constar en el acta circunstanciada de recepción de los paquetes a que se refiere el artículo 254 de esta Ley, las causas que se indiquen para el retraso en la entrega de los paquetes.</w:t>
            </w:r>
          </w:p>
          <w:p w14:paraId="44A2676A" w14:textId="77777777" w:rsidR="005B5B07" w:rsidRPr="00773D0A" w:rsidRDefault="005B5B07" w:rsidP="00773D0A">
            <w:pPr>
              <w:pStyle w:val="Estilo"/>
              <w:ind w:right="113"/>
              <w:jc w:val="left"/>
              <w:rPr>
                <w:sz w:val="26"/>
                <w:szCs w:val="26"/>
              </w:rPr>
            </w:pPr>
          </w:p>
        </w:tc>
      </w:tr>
      <w:tr w:rsidR="005B5B07" w:rsidRPr="00773D0A" w14:paraId="2078C305" w14:textId="77777777" w:rsidTr="006C2E66">
        <w:tc>
          <w:tcPr>
            <w:tcW w:w="9517" w:type="dxa"/>
            <w:tcBorders>
              <w:top w:val="nil"/>
              <w:left w:val="nil"/>
              <w:bottom w:val="nil"/>
              <w:right w:val="nil"/>
            </w:tcBorders>
            <w:shd w:val="clear" w:color="auto" w:fill="auto"/>
          </w:tcPr>
          <w:p w14:paraId="5C8FE107"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254.</w:t>
            </w:r>
          </w:p>
          <w:p w14:paraId="16B8A58F" w14:textId="77777777" w:rsidR="005B5B07" w:rsidRPr="00773D0A" w:rsidRDefault="005B5B07" w:rsidP="00773D0A">
            <w:pPr>
              <w:pStyle w:val="Estilo"/>
              <w:spacing w:before="120" w:after="120"/>
              <w:ind w:left="181" w:right="113"/>
              <w:jc w:val="left"/>
              <w:rPr>
                <w:sz w:val="26"/>
                <w:szCs w:val="26"/>
              </w:rPr>
            </w:pPr>
            <w:r w:rsidRPr="00773D0A">
              <w:rPr>
                <w:sz w:val="26"/>
                <w:szCs w:val="26"/>
              </w:rPr>
              <w:t>[…]</w:t>
            </w:r>
          </w:p>
          <w:p w14:paraId="44B41486" w14:textId="77777777" w:rsidR="005B5B07" w:rsidRPr="00773D0A" w:rsidRDefault="005B5B07" w:rsidP="00773D0A">
            <w:pPr>
              <w:pStyle w:val="Estilo"/>
              <w:spacing w:before="120" w:after="120"/>
              <w:ind w:left="606" w:right="113" w:hanging="425"/>
              <w:jc w:val="left"/>
              <w:rPr>
                <w:sz w:val="26"/>
                <w:szCs w:val="26"/>
              </w:rPr>
            </w:pPr>
            <w:r w:rsidRPr="00773D0A">
              <w:rPr>
                <w:sz w:val="26"/>
                <w:szCs w:val="26"/>
              </w:rPr>
              <w:lastRenderedPageBreak/>
              <w:t xml:space="preserve">II. El Presidente o el funcionario autorizado por el Consejo Electoral Distrital </w:t>
            </w:r>
            <w:r w:rsidRPr="00773D0A">
              <w:rPr>
                <w:strike/>
                <w:sz w:val="26"/>
                <w:szCs w:val="26"/>
                <w:shd w:val="clear" w:color="auto" w:fill="FDE9D9" w:themeFill="accent6" w:themeFillTint="33"/>
              </w:rPr>
              <w:t xml:space="preserve">o Municipal </w:t>
            </w:r>
            <w:r w:rsidRPr="00773D0A">
              <w:rPr>
                <w:sz w:val="26"/>
                <w:szCs w:val="26"/>
              </w:rPr>
              <w:t>extenderá el recibo señalando la hora en que fueron entregados;</w:t>
            </w:r>
          </w:p>
          <w:p w14:paraId="4B842DA6" w14:textId="77777777" w:rsidR="005B5B07" w:rsidRPr="00773D0A" w:rsidRDefault="005B5B07" w:rsidP="00773D0A">
            <w:pPr>
              <w:pStyle w:val="Estilo"/>
              <w:spacing w:before="120" w:after="120"/>
              <w:ind w:left="606" w:right="113" w:hanging="425"/>
              <w:jc w:val="left"/>
              <w:rPr>
                <w:sz w:val="26"/>
                <w:szCs w:val="26"/>
              </w:rPr>
            </w:pPr>
            <w:r w:rsidRPr="00773D0A">
              <w:rPr>
                <w:sz w:val="26"/>
                <w:szCs w:val="26"/>
              </w:rPr>
              <w:t xml:space="preserve">III. El Presidente del Consejo Electoral Distrital </w:t>
            </w:r>
            <w:r w:rsidRPr="00773D0A">
              <w:rPr>
                <w:strike/>
                <w:sz w:val="26"/>
                <w:szCs w:val="26"/>
                <w:shd w:val="clear" w:color="auto" w:fill="FDE9D9" w:themeFill="accent6" w:themeFillTint="33"/>
              </w:rPr>
              <w:t>o Municipal</w:t>
            </w:r>
            <w:r w:rsidRPr="00773D0A">
              <w:rPr>
                <w:sz w:val="26"/>
                <w:szCs w:val="26"/>
              </w:rPr>
              <w:t xml:space="preserve"> ordenará su depósito en orden numérico de casillas, colocando por separado los de las especiales, en un lugar dentro del local que reúna las condiciones de seguridad, desde el momento de su recepción hasta el día en que se practique al cómputo Distrital </w:t>
            </w:r>
            <w:r w:rsidRPr="00773D0A">
              <w:rPr>
                <w:b/>
                <w:bCs/>
                <w:sz w:val="26"/>
                <w:szCs w:val="26"/>
              </w:rPr>
              <w:t>y</w:t>
            </w:r>
            <w:r w:rsidRPr="00773D0A">
              <w:rPr>
                <w:sz w:val="26"/>
                <w:szCs w:val="26"/>
              </w:rPr>
              <w:t xml:space="preserve"> municipal, </w:t>
            </w:r>
            <w:r w:rsidRPr="00773D0A">
              <w:rPr>
                <w:strike/>
                <w:sz w:val="26"/>
                <w:szCs w:val="26"/>
                <w:shd w:val="clear" w:color="auto" w:fill="FDE9D9" w:themeFill="accent6" w:themeFillTint="33"/>
              </w:rPr>
              <w:t>según el caso de que se trate</w:t>
            </w:r>
            <w:r w:rsidRPr="00773D0A">
              <w:rPr>
                <w:strike/>
                <w:sz w:val="26"/>
                <w:szCs w:val="26"/>
              </w:rPr>
              <w:t>,</w:t>
            </w:r>
            <w:r w:rsidRPr="00773D0A">
              <w:rPr>
                <w:sz w:val="26"/>
                <w:szCs w:val="26"/>
              </w:rPr>
              <w:t xml:space="preserve"> y</w:t>
            </w:r>
          </w:p>
          <w:p w14:paraId="28D81265" w14:textId="77777777" w:rsidR="005B5B07" w:rsidRPr="00773D0A" w:rsidRDefault="005B5B07" w:rsidP="00773D0A">
            <w:pPr>
              <w:pStyle w:val="Estilo"/>
              <w:spacing w:before="120" w:after="120"/>
              <w:ind w:left="606" w:right="113" w:hanging="425"/>
              <w:jc w:val="left"/>
              <w:rPr>
                <w:sz w:val="26"/>
                <w:szCs w:val="26"/>
              </w:rPr>
            </w:pPr>
            <w:r w:rsidRPr="00773D0A">
              <w:rPr>
                <w:sz w:val="26"/>
                <w:szCs w:val="26"/>
              </w:rPr>
              <w:t>[…]</w:t>
            </w:r>
          </w:p>
          <w:p w14:paraId="04468569" w14:textId="77777777" w:rsidR="005B5B07" w:rsidRPr="00773D0A" w:rsidRDefault="005B5B07" w:rsidP="00773D0A">
            <w:pPr>
              <w:pStyle w:val="Estilo"/>
              <w:ind w:right="113"/>
              <w:jc w:val="left"/>
              <w:rPr>
                <w:sz w:val="26"/>
                <w:szCs w:val="26"/>
              </w:rPr>
            </w:pPr>
          </w:p>
        </w:tc>
      </w:tr>
      <w:tr w:rsidR="005B5B07" w:rsidRPr="00773D0A" w14:paraId="72756948" w14:textId="77777777" w:rsidTr="006C2E66">
        <w:tc>
          <w:tcPr>
            <w:tcW w:w="9517" w:type="dxa"/>
            <w:tcBorders>
              <w:top w:val="nil"/>
              <w:left w:val="nil"/>
              <w:bottom w:val="nil"/>
              <w:right w:val="nil"/>
            </w:tcBorders>
            <w:shd w:val="clear" w:color="auto" w:fill="auto"/>
          </w:tcPr>
          <w:p w14:paraId="53DE614B"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lastRenderedPageBreak/>
              <w:t>Artículo 255.</w:t>
            </w:r>
          </w:p>
          <w:p w14:paraId="15476938" w14:textId="77777777" w:rsidR="005B5B07" w:rsidRPr="00773D0A" w:rsidRDefault="005B5B07" w:rsidP="00773D0A">
            <w:pPr>
              <w:pStyle w:val="Estilo"/>
              <w:spacing w:before="120" w:after="120"/>
              <w:ind w:left="181" w:right="113"/>
              <w:jc w:val="left"/>
              <w:rPr>
                <w:sz w:val="26"/>
                <w:szCs w:val="26"/>
              </w:rPr>
            </w:pPr>
            <w:r w:rsidRPr="00773D0A">
              <w:rPr>
                <w:sz w:val="26"/>
                <w:szCs w:val="26"/>
              </w:rPr>
              <w:t xml:space="preserve">Los Consejos Electorales Distritales </w:t>
            </w:r>
            <w:r w:rsidRPr="00773D0A">
              <w:rPr>
                <w:strike/>
                <w:sz w:val="26"/>
                <w:szCs w:val="26"/>
                <w:shd w:val="clear" w:color="auto" w:fill="FDE9D9" w:themeFill="accent6" w:themeFillTint="33"/>
              </w:rPr>
              <w:t>o Municipales, en su caso</w:t>
            </w:r>
            <w:r w:rsidRPr="00773D0A">
              <w:rPr>
                <w:strike/>
                <w:sz w:val="26"/>
                <w:szCs w:val="26"/>
              </w:rPr>
              <w:t xml:space="preserve">, </w:t>
            </w:r>
            <w:r w:rsidRPr="00773D0A">
              <w:rPr>
                <w:sz w:val="26"/>
                <w:szCs w:val="26"/>
              </w:rPr>
              <w:t>harán las sumas de las actas de escrutinio y cómputo de las casillas conforme éstas se vayan recibiendo, misma que deberá encontrarse de manera visible en el exterior de la caja del paquete electoral, hasta el vencimiento del plazo legal para la entrega de los paquetes de los expedientes electorales conforme a las siguientes reglas:</w:t>
            </w:r>
          </w:p>
          <w:p w14:paraId="6F9C3D31" w14:textId="77777777" w:rsidR="005B5B07" w:rsidRPr="00773D0A" w:rsidRDefault="005B5B07" w:rsidP="00773D0A">
            <w:pPr>
              <w:pStyle w:val="Estilo"/>
              <w:spacing w:before="120" w:after="120"/>
              <w:ind w:left="181" w:right="113"/>
              <w:jc w:val="left"/>
              <w:rPr>
                <w:sz w:val="26"/>
                <w:szCs w:val="26"/>
              </w:rPr>
            </w:pPr>
            <w:r w:rsidRPr="00773D0A">
              <w:rPr>
                <w:sz w:val="26"/>
                <w:szCs w:val="26"/>
              </w:rPr>
              <w:t>[…]</w:t>
            </w:r>
          </w:p>
          <w:p w14:paraId="57E47550" w14:textId="77777777" w:rsidR="005B5B07" w:rsidRPr="00773D0A" w:rsidRDefault="005B5B07" w:rsidP="00773D0A">
            <w:pPr>
              <w:pStyle w:val="Estilo"/>
              <w:ind w:right="113"/>
              <w:jc w:val="left"/>
              <w:rPr>
                <w:sz w:val="26"/>
                <w:szCs w:val="26"/>
              </w:rPr>
            </w:pPr>
          </w:p>
        </w:tc>
      </w:tr>
      <w:tr w:rsidR="005B5B07" w:rsidRPr="00773D0A" w14:paraId="3F2F04AD" w14:textId="77777777" w:rsidTr="006C2E66">
        <w:tc>
          <w:tcPr>
            <w:tcW w:w="9517" w:type="dxa"/>
            <w:tcBorders>
              <w:top w:val="nil"/>
              <w:left w:val="nil"/>
              <w:bottom w:val="nil"/>
              <w:right w:val="nil"/>
            </w:tcBorders>
            <w:shd w:val="clear" w:color="auto" w:fill="auto"/>
          </w:tcPr>
          <w:p w14:paraId="1D54EC97" w14:textId="77777777" w:rsidR="005B5B07" w:rsidRPr="00773D0A" w:rsidRDefault="005B5B07" w:rsidP="00773D0A">
            <w:pPr>
              <w:pStyle w:val="Estilo"/>
              <w:spacing w:before="120" w:after="120"/>
              <w:ind w:left="606" w:right="113" w:hanging="425"/>
              <w:jc w:val="left"/>
              <w:rPr>
                <w:b/>
                <w:bCs/>
                <w:sz w:val="26"/>
                <w:szCs w:val="26"/>
              </w:rPr>
            </w:pPr>
            <w:r w:rsidRPr="00773D0A">
              <w:rPr>
                <w:b/>
                <w:bCs/>
                <w:sz w:val="26"/>
                <w:szCs w:val="26"/>
              </w:rPr>
              <w:t>Artículo 256.</w:t>
            </w:r>
          </w:p>
          <w:p w14:paraId="5E051307"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1. Para el mejor conocimiento de los ciudadanos, concluido el plazo a que se refiere el artículo 249, el Presidente deberá fijar en el exterior del local donde esté instalado el Consejo Electoral Distrital </w:t>
            </w:r>
            <w:r w:rsidRPr="00773D0A">
              <w:rPr>
                <w:strike/>
                <w:sz w:val="26"/>
                <w:szCs w:val="26"/>
                <w:shd w:val="clear" w:color="auto" w:fill="FDE9D9" w:themeFill="accent6" w:themeFillTint="33"/>
              </w:rPr>
              <w:t>o Municipal</w:t>
            </w:r>
            <w:r w:rsidRPr="00773D0A">
              <w:rPr>
                <w:strike/>
                <w:sz w:val="26"/>
                <w:szCs w:val="26"/>
              </w:rPr>
              <w:t>,</w:t>
            </w:r>
            <w:r w:rsidRPr="00773D0A">
              <w:rPr>
                <w:sz w:val="26"/>
                <w:szCs w:val="26"/>
              </w:rPr>
              <w:t xml:space="preserve"> los resultados preliminares de las elecciones.</w:t>
            </w:r>
          </w:p>
          <w:p w14:paraId="03B7D9E6" w14:textId="77777777" w:rsidR="005B5B07" w:rsidRPr="00773D0A" w:rsidRDefault="005B5B07" w:rsidP="00773D0A">
            <w:pPr>
              <w:pStyle w:val="Estilo"/>
              <w:ind w:right="113"/>
              <w:jc w:val="left"/>
              <w:rPr>
                <w:sz w:val="26"/>
                <w:szCs w:val="26"/>
              </w:rPr>
            </w:pPr>
          </w:p>
        </w:tc>
      </w:tr>
      <w:tr w:rsidR="005B5B07" w:rsidRPr="00773D0A" w14:paraId="2B9AF89C" w14:textId="77777777" w:rsidTr="006C2E66">
        <w:tc>
          <w:tcPr>
            <w:tcW w:w="9517" w:type="dxa"/>
            <w:tcBorders>
              <w:top w:val="nil"/>
              <w:left w:val="nil"/>
              <w:bottom w:val="nil"/>
              <w:right w:val="nil"/>
            </w:tcBorders>
            <w:shd w:val="clear" w:color="auto" w:fill="auto"/>
          </w:tcPr>
          <w:p w14:paraId="09D33C90"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258.</w:t>
            </w:r>
          </w:p>
          <w:p w14:paraId="07C72061" w14:textId="77777777" w:rsidR="005B5B07" w:rsidRPr="00773D0A" w:rsidRDefault="005B5B07" w:rsidP="00773D0A">
            <w:pPr>
              <w:pStyle w:val="Estilo"/>
              <w:spacing w:before="120" w:after="120"/>
              <w:ind w:left="606" w:right="113" w:hanging="425"/>
              <w:jc w:val="left"/>
              <w:rPr>
                <w:sz w:val="26"/>
                <w:szCs w:val="26"/>
              </w:rPr>
            </w:pPr>
            <w:r w:rsidRPr="00773D0A">
              <w:rPr>
                <w:sz w:val="26"/>
                <w:szCs w:val="26"/>
              </w:rPr>
              <w:t>1. Los Consejos Electorales Distritales celebrarán sesión a partir de las 8:00 horas del miércoles siguiente al día de la jornada electoral para hacer el cómputo de cada una de las elecciones, en el orden siguiente:</w:t>
            </w:r>
          </w:p>
          <w:p w14:paraId="7D31E853" w14:textId="77777777" w:rsidR="005B5B07" w:rsidRPr="00773D0A" w:rsidRDefault="005B5B07" w:rsidP="00773D0A">
            <w:pPr>
              <w:pStyle w:val="Estilo"/>
              <w:spacing w:before="120" w:after="120"/>
              <w:ind w:right="113" w:firstLine="748"/>
              <w:jc w:val="left"/>
              <w:rPr>
                <w:sz w:val="26"/>
                <w:szCs w:val="26"/>
              </w:rPr>
            </w:pPr>
            <w:r w:rsidRPr="00773D0A">
              <w:rPr>
                <w:sz w:val="26"/>
                <w:szCs w:val="26"/>
              </w:rPr>
              <w:t xml:space="preserve">I. El de la votación de Gobernador del Estado en su caso; </w:t>
            </w:r>
            <w:r w:rsidRPr="00773D0A">
              <w:rPr>
                <w:strike/>
                <w:sz w:val="26"/>
                <w:szCs w:val="26"/>
              </w:rPr>
              <w:t>y</w:t>
            </w:r>
          </w:p>
          <w:p w14:paraId="7EAAB61A" w14:textId="77777777" w:rsidR="005B5B07" w:rsidRPr="00773D0A" w:rsidRDefault="005B5B07" w:rsidP="00773D0A">
            <w:pPr>
              <w:pStyle w:val="Estilo"/>
              <w:spacing w:before="120" w:after="120"/>
              <w:ind w:right="113" w:firstLine="748"/>
              <w:jc w:val="left"/>
              <w:rPr>
                <w:b/>
                <w:bCs/>
                <w:sz w:val="26"/>
                <w:szCs w:val="26"/>
              </w:rPr>
            </w:pPr>
            <w:r w:rsidRPr="00773D0A">
              <w:rPr>
                <w:sz w:val="26"/>
                <w:szCs w:val="26"/>
              </w:rPr>
              <w:t>II. El de la votación de Diputados</w:t>
            </w:r>
            <w:r w:rsidRPr="00773D0A">
              <w:rPr>
                <w:b/>
                <w:bCs/>
                <w:sz w:val="26"/>
                <w:szCs w:val="26"/>
              </w:rPr>
              <w:t xml:space="preserve">; </w:t>
            </w:r>
            <w:r w:rsidRPr="00773D0A">
              <w:rPr>
                <w:b/>
                <w:bCs/>
                <w:sz w:val="26"/>
                <w:szCs w:val="26"/>
                <w:u w:val="single"/>
              </w:rPr>
              <w:t>y</w:t>
            </w:r>
          </w:p>
          <w:p w14:paraId="761910AF" w14:textId="77777777" w:rsidR="005B5B07" w:rsidRPr="00773D0A" w:rsidRDefault="005B5B07" w:rsidP="00773D0A">
            <w:pPr>
              <w:pStyle w:val="Estilo"/>
              <w:spacing w:before="120" w:after="120"/>
              <w:ind w:right="113" w:firstLine="748"/>
              <w:jc w:val="left"/>
              <w:rPr>
                <w:sz w:val="26"/>
                <w:szCs w:val="26"/>
              </w:rPr>
            </w:pPr>
            <w:r w:rsidRPr="00773D0A">
              <w:rPr>
                <w:b/>
                <w:bCs/>
                <w:sz w:val="26"/>
                <w:szCs w:val="26"/>
              </w:rPr>
              <w:t>III</w:t>
            </w:r>
            <w:r w:rsidRPr="00773D0A">
              <w:rPr>
                <w:rFonts w:eastAsiaTheme="minorHAnsi"/>
                <w:b/>
                <w:bCs/>
                <w:sz w:val="26"/>
                <w:szCs w:val="26"/>
                <w:lang w:eastAsia="en-US"/>
              </w:rPr>
              <w:t xml:space="preserve">. </w:t>
            </w:r>
            <w:r w:rsidRPr="00773D0A">
              <w:rPr>
                <w:rFonts w:eastAsiaTheme="minorHAnsi"/>
                <w:b/>
                <w:bCs/>
                <w:sz w:val="26"/>
                <w:szCs w:val="26"/>
                <w:u w:val="single"/>
                <w:lang w:eastAsia="en-US"/>
              </w:rPr>
              <w:t>El de la votación de Presidentes Municipales y Regidores.</w:t>
            </w:r>
          </w:p>
          <w:p w14:paraId="3AA1F28D" w14:textId="77777777" w:rsidR="005B5B07" w:rsidRPr="00773D0A" w:rsidRDefault="005B5B07" w:rsidP="00773D0A">
            <w:pPr>
              <w:autoSpaceDE w:val="0"/>
              <w:autoSpaceDN w:val="0"/>
              <w:adjustRightInd w:val="0"/>
              <w:spacing w:before="120" w:after="120"/>
              <w:ind w:firstLine="748"/>
              <w:rPr>
                <w:sz w:val="26"/>
                <w:szCs w:val="26"/>
              </w:rPr>
            </w:pPr>
            <w:r w:rsidRPr="00773D0A">
              <w:rPr>
                <w:sz w:val="26"/>
                <w:szCs w:val="26"/>
              </w:rPr>
              <w:t>[…]</w:t>
            </w:r>
          </w:p>
          <w:p w14:paraId="71E2D121" w14:textId="77777777" w:rsidR="005B5B07" w:rsidRPr="00773D0A" w:rsidRDefault="005B5B07" w:rsidP="00773D0A">
            <w:pPr>
              <w:autoSpaceDE w:val="0"/>
              <w:autoSpaceDN w:val="0"/>
              <w:adjustRightInd w:val="0"/>
              <w:spacing w:before="120" w:after="120"/>
              <w:ind w:left="464" w:hanging="283"/>
              <w:rPr>
                <w:rFonts w:eastAsiaTheme="minorHAnsi"/>
                <w:b/>
                <w:bCs/>
                <w:sz w:val="26"/>
                <w:szCs w:val="26"/>
                <w:u w:val="single"/>
                <w:lang w:eastAsia="en-US"/>
              </w:rPr>
            </w:pPr>
            <w:r w:rsidRPr="00773D0A">
              <w:rPr>
                <w:rFonts w:eastAsiaTheme="minorHAnsi"/>
                <w:b/>
                <w:bCs/>
                <w:sz w:val="26"/>
                <w:szCs w:val="26"/>
                <w:u w:val="single"/>
                <w:lang w:eastAsia="en-US"/>
              </w:rPr>
              <w:t>5. Los Consejos Electorales Distritales podrán instalar mesas auxiliares para los cómputos de las elecciones de Diputados y Regidores.</w:t>
            </w:r>
          </w:p>
          <w:p w14:paraId="257DCAE3" w14:textId="77777777" w:rsidR="005B5B07" w:rsidRPr="00773D0A" w:rsidRDefault="005B5B07" w:rsidP="00773D0A">
            <w:pPr>
              <w:autoSpaceDE w:val="0"/>
              <w:autoSpaceDN w:val="0"/>
              <w:adjustRightInd w:val="0"/>
              <w:spacing w:before="120" w:after="120"/>
              <w:ind w:left="464" w:hanging="283"/>
              <w:rPr>
                <w:rFonts w:eastAsiaTheme="minorHAnsi"/>
                <w:b/>
                <w:bCs/>
                <w:sz w:val="26"/>
                <w:szCs w:val="26"/>
                <w:u w:val="single"/>
                <w:lang w:eastAsia="en-US"/>
              </w:rPr>
            </w:pPr>
            <w:r w:rsidRPr="00773D0A">
              <w:rPr>
                <w:rFonts w:eastAsiaTheme="minorHAnsi"/>
                <w:b/>
                <w:bCs/>
                <w:sz w:val="26"/>
                <w:szCs w:val="26"/>
                <w:u w:val="single"/>
                <w:lang w:eastAsia="en-US"/>
              </w:rPr>
              <w:t>6. Las mesas auxiliares son órganos temporales para el desarrollo de los cómputos de las elecciones de Gobernador del Estado, Diputados y Regidores.</w:t>
            </w:r>
          </w:p>
          <w:p w14:paraId="65DD2F85" w14:textId="77777777" w:rsidR="005B5B07" w:rsidRPr="00773D0A" w:rsidRDefault="005B5B07" w:rsidP="00773D0A">
            <w:pPr>
              <w:autoSpaceDE w:val="0"/>
              <w:autoSpaceDN w:val="0"/>
              <w:adjustRightInd w:val="0"/>
              <w:spacing w:before="120" w:after="120"/>
              <w:ind w:left="464" w:hanging="283"/>
              <w:rPr>
                <w:rFonts w:eastAsiaTheme="minorHAnsi"/>
                <w:b/>
                <w:bCs/>
                <w:sz w:val="26"/>
                <w:szCs w:val="26"/>
                <w:u w:val="single"/>
                <w:lang w:eastAsia="en-US"/>
              </w:rPr>
            </w:pPr>
            <w:r w:rsidRPr="00773D0A">
              <w:rPr>
                <w:rFonts w:eastAsiaTheme="minorHAnsi"/>
                <w:b/>
                <w:bCs/>
                <w:sz w:val="26"/>
                <w:szCs w:val="26"/>
                <w:u w:val="single"/>
                <w:lang w:eastAsia="en-US"/>
              </w:rPr>
              <w:t>7. El procedimiento de conformación de las mesas auxiliares será determinado conforme a los lineamientos que para tal efecto emita el Consejo Estatal.</w:t>
            </w:r>
          </w:p>
          <w:p w14:paraId="7174DEF9" w14:textId="77777777" w:rsidR="005B5B07" w:rsidRPr="00773D0A" w:rsidRDefault="005B5B07" w:rsidP="00773D0A">
            <w:pPr>
              <w:autoSpaceDE w:val="0"/>
              <w:autoSpaceDN w:val="0"/>
              <w:adjustRightInd w:val="0"/>
              <w:rPr>
                <w:sz w:val="26"/>
                <w:szCs w:val="26"/>
              </w:rPr>
            </w:pPr>
          </w:p>
        </w:tc>
      </w:tr>
      <w:tr w:rsidR="005B5B07" w:rsidRPr="00773D0A" w14:paraId="741FADF7" w14:textId="77777777" w:rsidTr="006C2E66">
        <w:tc>
          <w:tcPr>
            <w:tcW w:w="9517" w:type="dxa"/>
            <w:tcBorders>
              <w:top w:val="nil"/>
              <w:left w:val="nil"/>
              <w:bottom w:val="nil"/>
              <w:right w:val="nil"/>
            </w:tcBorders>
            <w:shd w:val="clear" w:color="auto" w:fill="auto"/>
          </w:tcPr>
          <w:p w14:paraId="73403FC7" w14:textId="77777777" w:rsidR="005B5B07" w:rsidRPr="00773D0A" w:rsidRDefault="005B5B07" w:rsidP="00773D0A">
            <w:pPr>
              <w:pStyle w:val="Estilo"/>
              <w:ind w:right="113"/>
              <w:jc w:val="left"/>
              <w:rPr>
                <w:b/>
                <w:bCs/>
                <w:sz w:val="26"/>
                <w:szCs w:val="26"/>
              </w:rPr>
            </w:pPr>
            <w:r w:rsidRPr="00773D0A">
              <w:rPr>
                <w:b/>
                <w:bCs/>
                <w:sz w:val="26"/>
                <w:szCs w:val="26"/>
              </w:rPr>
              <w:t>Artículo 259.</w:t>
            </w:r>
          </w:p>
          <w:p w14:paraId="02DB9D99"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1. El cómputo municipal de una elección es la suma que realiza el Consejo Electoral </w:t>
            </w:r>
            <w:r w:rsidRPr="00773D0A">
              <w:rPr>
                <w:strike/>
                <w:sz w:val="26"/>
                <w:szCs w:val="26"/>
                <w:shd w:val="clear" w:color="auto" w:fill="FDE9D9" w:themeFill="accent6" w:themeFillTint="33"/>
              </w:rPr>
              <w:t>Municipal</w:t>
            </w:r>
            <w:r w:rsidRPr="00773D0A">
              <w:rPr>
                <w:sz w:val="26"/>
                <w:szCs w:val="26"/>
              </w:rPr>
              <w:t xml:space="preserve"> </w:t>
            </w:r>
            <w:r w:rsidRPr="00773D0A">
              <w:rPr>
                <w:b/>
                <w:bCs/>
                <w:sz w:val="26"/>
                <w:szCs w:val="26"/>
                <w:u w:val="single"/>
                <w:shd w:val="clear" w:color="auto" w:fill="DAEEF3" w:themeFill="accent5" w:themeFillTint="33"/>
              </w:rPr>
              <w:t>Distrital</w:t>
            </w:r>
            <w:r w:rsidRPr="00773D0A">
              <w:rPr>
                <w:sz w:val="26"/>
                <w:szCs w:val="26"/>
              </w:rPr>
              <w:t>, de los resultados anotados en las actas de escrutinio y cómputo del total de las casillas en un Municipio.</w:t>
            </w:r>
          </w:p>
          <w:p w14:paraId="3E39A410" w14:textId="77777777" w:rsidR="005B5B07" w:rsidRPr="00773D0A" w:rsidRDefault="005B5B07" w:rsidP="00773D0A">
            <w:pPr>
              <w:pStyle w:val="Estilo"/>
              <w:spacing w:before="120" w:after="120"/>
              <w:ind w:left="465" w:right="113" w:hanging="284"/>
              <w:jc w:val="left"/>
              <w:rPr>
                <w:sz w:val="26"/>
                <w:szCs w:val="26"/>
              </w:rPr>
            </w:pPr>
          </w:p>
          <w:p w14:paraId="4457DD78" w14:textId="77777777" w:rsidR="005B5B07" w:rsidRPr="00773D0A" w:rsidRDefault="005B5B07" w:rsidP="00773D0A">
            <w:pPr>
              <w:pStyle w:val="Estilo"/>
              <w:spacing w:before="120" w:after="120"/>
              <w:ind w:left="465" w:right="113" w:hanging="284"/>
              <w:jc w:val="left"/>
              <w:rPr>
                <w:b/>
                <w:bCs/>
                <w:sz w:val="26"/>
                <w:szCs w:val="26"/>
                <w:u w:val="single"/>
              </w:rPr>
            </w:pPr>
            <w:r w:rsidRPr="00773D0A">
              <w:rPr>
                <w:b/>
                <w:bCs/>
                <w:sz w:val="26"/>
                <w:szCs w:val="26"/>
                <w:u w:val="single"/>
              </w:rPr>
              <w:lastRenderedPageBreak/>
              <w:t>2. En aquellos municipios que se integren por dos o más distritos, el Consejo Estatal podrá designar de entre estos, al Consejo Electoral Distrital que fungirá como cabecera de municipio, el cual será el responsable del cómputo final que corresponda a la demarcación territorial del municipio.</w:t>
            </w:r>
          </w:p>
          <w:p w14:paraId="79D82566" w14:textId="77777777" w:rsidR="005B5B07" w:rsidRPr="00773D0A" w:rsidRDefault="005B5B07" w:rsidP="00773D0A">
            <w:pPr>
              <w:pStyle w:val="Estilo"/>
              <w:ind w:right="113"/>
              <w:jc w:val="left"/>
              <w:rPr>
                <w:b/>
                <w:bCs/>
                <w:sz w:val="26"/>
                <w:szCs w:val="26"/>
                <w:u w:val="single"/>
              </w:rPr>
            </w:pPr>
          </w:p>
        </w:tc>
      </w:tr>
      <w:tr w:rsidR="005B5B07" w:rsidRPr="00773D0A" w14:paraId="07887489" w14:textId="77777777" w:rsidTr="006C2E66">
        <w:tc>
          <w:tcPr>
            <w:tcW w:w="9517" w:type="dxa"/>
            <w:tcBorders>
              <w:top w:val="nil"/>
              <w:left w:val="nil"/>
              <w:bottom w:val="nil"/>
              <w:right w:val="nil"/>
            </w:tcBorders>
            <w:shd w:val="clear" w:color="auto" w:fill="auto"/>
          </w:tcPr>
          <w:p w14:paraId="5B667AF6"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lastRenderedPageBreak/>
              <w:t>Artículo 262.</w:t>
            </w:r>
          </w:p>
          <w:p w14:paraId="05881C04"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w:t>
            </w:r>
          </w:p>
          <w:p w14:paraId="51A78777"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8. En ningún caso podrá solicitarse al Tribunal Electoral que realice recuento de votos respecto de las casillas que hayan sido objeto de dicho procedimiento en los</w:t>
            </w:r>
            <w:r w:rsidR="0009230D" w:rsidRPr="00773D0A">
              <w:rPr>
                <w:sz w:val="26"/>
                <w:szCs w:val="26"/>
              </w:rPr>
              <w:t xml:space="preserve"> Consejos Distritales</w:t>
            </w:r>
            <w:r w:rsidRPr="00773D0A">
              <w:rPr>
                <w:sz w:val="26"/>
                <w:szCs w:val="26"/>
              </w:rPr>
              <w:t xml:space="preserve"> </w:t>
            </w:r>
            <w:r w:rsidRPr="00773D0A">
              <w:rPr>
                <w:strike/>
                <w:sz w:val="26"/>
                <w:szCs w:val="26"/>
              </w:rPr>
              <w:t>y Municipales en su caso</w:t>
            </w:r>
            <w:r w:rsidRPr="00773D0A">
              <w:rPr>
                <w:sz w:val="26"/>
                <w:szCs w:val="26"/>
              </w:rPr>
              <w:t>.</w:t>
            </w:r>
          </w:p>
          <w:p w14:paraId="2304BB0C" w14:textId="77777777" w:rsidR="005B5B07" w:rsidRPr="00773D0A" w:rsidRDefault="005B5B07" w:rsidP="00773D0A">
            <w:pPr>
              <w:pStyle w:val="Estilo"/>
              <w:ind w:right="113"/>
              <w:jc w:val="left"/>
              <w:rPr>
                <w:sz w:val="26"/>
                <w:szCs w:val="26"/>
              </w:rPr>
            </w:pPr>
          </w:p>
        </w:tc>
      </w:tr>
      <w:tr w:rsidR="005B5B07" w:rsidRPr="00773D0A" w14:paraId="698DA6D3" w14:textId="77777777" w:rsidTr="006C2E66">
        <w:tc>
          <w:tcPr>
            <w:tcW w:w="9517" w:type="dxa"/>
            <w:tcBorders>
              <w:top w:val="nil"/>
              <w:left w:val="nil"/>
              <w:bottom w:val="nil"/>
              <w:right w:val="nil"/>
            </w:tcBorders>
            <w:shd w:val="clear" w:color="auto" w:fill="auto"/>
          </w:tcPr>
          <w:p w14:paraId="18EB4F97"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265.</w:t>
            </w:r>
          </w:p>
          <w:p w14:paraId="16590097"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1. El Consejo Electoral </w:t>
            </w:r>
            <w:r w:rsidRPr="00773D0A">
              <w:rPr>
                <w:strike/>
                <w:sz w:val="26"/>
                <w:szCs w:val="26"/>
                <w:shd w:val="clear" w:color="auto" w:fill="FDE9D9" w:themeFill="accent6" w:themeFillTint="33"/>
              </w:rPr>
              <w:t>Municipal</w:t>
            </w:r>
            <w:r w:rsidRPr="00773D0A">
              <w:rPr>
                <w:b/>
                <w:bCs/>
                <w:sz w:val="26"/>
                <w:szCs w:val="26"/>
              </w:rPr>
              <w:t xml:space="preserve"> </w:t>
            </w:r>
            <w:r w:rsidRPr="00773D0A">
              <w:rPr>
                <w:b/>
                <w:bCs/>
                <w:sz w:val="26"/>
                <w:szCs w:val="26"/>
                <w:u w:val="single"/>
                <w:shd w:val="clear" w:color="auto" w:fill="DAEEF3" w:themeFill="accent5" w:themeFillTint="33"/>
              </w:rPr>
              <w:t>Distrital</w:t>
            </w:r>
            <w:r w:rsidRPr="00773D0A">
              <w:rPr>
                <w:sz w:val="26"/>
                <w:szCs w:val="26"/>
                <w:u w:val="single"/>
                <w:shd w:val="clear" w:color="auto" w:fill="DAEEF3" w:themeFill="accent5" w:themeFillTint="33"/>
              </w:rPr>
              <w:t>,</w:t>
            </w:r>
            <w:r w:rsidRPr="00773D0A">
              <w:rPr>
                <w:sz w:val="26"/>
                <w:szCs w:val="26"/>
              </w:rPr>
              <w:t xml:space="preserve"> realizará el cómputo de la votación de Presidentes Municipales y Regidores, el cual estará sujeto al procedimiento siguiente:</w:t>
            </w:r>
          </w:p>
          <w:p w14:paraId="6F786530"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w:t>
            </w:r>
          </w:p>
          <w:p w14:paraId="78CED573" w14:textId="77777777" w:rsidR="005B5B07" w:rsidRPr="00773D0A" w:rsidRDefault="005B5B07" w:rsidP="00773D0A">
            <w:pPr>
              <w:pStyle w:val="Estilo"/>
              <w:spacing w:before="120" w:after="120"/>
              <w:ind w:left="889" w:right="113" w:hanging="425"/>
              <w:jc w:val="left"/>
              <w:rPr>
                <w:sz w:val="26"/>
                <w:szCs w:val="26"/>
              </w:rPr>
            </w:pPr>
            <w:r w:rsidRPr="00773D0A">
              <w:rPr>
                <w:sz w:val="26"/>
                <w:szCs w:val="26"/>
              </w:rPr>
              <w:t xml:space="preserve">VI. Los Presidentes de los Consejos Electorales </w:t>
            </w:r>
            <w:r w:rsidRPr="00773D0A">
              <w:rPr>
                <w:strike/>
                <w:sz w:val="26"/>
                <w:szCs w:val="26"/>
                <w:shd w:val="clear" w:color="auto" w:fill="FDE9D9" w:themeFill="accent6" w:themeFillTint="33"/>
              </w:rPr>
              <w:t>Municipales</w:t>
            </w:r>
            <w:r w:rsidRPr="00773D0A">
              <w:rPr>
                <w:sz w:val="26"/>
                <w:szCs w:val="26"/>
              </w:rPr>
              <w:t xml:space="preserve"> </w:t>
            </w:r>
            <w:r w:rsidRPr="00773D0A">
              <w:rPr>
                <w:b/>
                <w:bCs/>
                <w:sz w:val="26"/>
                <w:szCs w:val="26"/>
                <w:u w:val="single"/>
                <w:shd w:val="clear" w:color="auto" w:fill="DAEEF3" w:themeFill="accent5" w:themeFillTint="33"/>
              </w:rPr>
              <w:t>Distritales</w:t>
            </w:r>
            <w:r w:rsidRPr="00773D0A">
              <w:rPr>
                <w:sz w:val="26"/>
                <w:szCs w:val="26"/>
              </w:rPr>
              <w:t xml:space="preserve"> fijarán en el exterior de sus locales, al término de la sesión de cómputo los resultados de cada una de las elecciones.</w:t>
            </w:r>
          </w:p>
          <w:p w14:paraId="31DF9616" w14:textId="77777777" w:rsidR="005B5B07" w:rsidRPr="00773D0A" w:rsidRDefault="005B5B07" w:rsidP="00773D0A">
            <w:pPr>
              <w:pStyle w:val="Estilo"/>
              <w:ind w:right="113"/>
              <w:jc w:val="left"/>
              <w:rPr>
                <w:sz w:val="26"/>
                <w:szCs w:val="26"/>
              </w:rPr>
            </w:pPr>
          </w:p>
        </w:tc>
      </w:tr>
      <w:tr w:rsidR="005B5B07" w:rsidRPr="00773D0A" w14:paraId="30264939" w14:textId="77777777" w:rsidTr="006C2E66">
        <w:tc>
          <w:tcPr>
            <w:tcW w:w="9517" w:type="dxa"/>
            <w:tcBorders>
              <w:top w:val="nil"/>
              <w:left w:val="nil"/>
              <w:bottom w:val="nil"/>
              <w:right w:val="nil"/>
            </w:tcBorders>
            <w:shd w:val="clear" w:color="auto" w:fill="auto"/>
          </w:tcPr>
          <w:p w14:paraId="7A45EEE0"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266.</w:t>
            </w:r>
          </w:p>
          <w:p w14:paraId="67E9FBBD"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1. Concluido el cómputo y emitida la declaración de validez para la elección de Presidentes Municipales y Regidores, el Presidente del Consejo Electoral </w:t>
            </w:r>
            <w:r w:rsidRPr="00773D0A">
              <w:rPr>
                <w:strike/>
                <w:sz w:val="26"/>
                <w:szCs w:val="26"/>
                <w:shd w:val="clear" w:color="auto" w:fill="FDE9D9" w:themeFill="accent6" w:themeFillTint="33"/>
              </w:rPr>
              <w:t>Municipal</w:t>
            </w:r>
            <w:r w:rsidRPr="00773D0A">
              <w:rPr>
                <w:b/>
                <w:bCs/>
                <w:sz w:val="26"/>
                <w:szCs w:val="26"/>
                <w:shd w:val="clear" w:color="auto" w:fill="FDE9D9" w:themeFill="accent6" w:themeFillTint="33"/>
              </w:rPr>
              <w:t xml:space="preserve"> </w:t>
            </w:r>
            <w:r w:rsidRPr="00773D0A">
              <w:rPr>
                <w:b/>
                <w:bCs/>
                <w:sz w:val="26"/>
                <w:szCs w:val="26"/>
                <w:shd w:val="clear" w:color="auto" w:fill="DAEEF3" w:themeFill="accent5" w:themeFillTint="33"/>
              </w:rPr>
              <w:t>Distrital</w:t>
            </w:r>
            <w:r w:rsidRPr="00773D0A">
              <w:rPr>
                <w:sz w:val="26"/>
                <w:szCs w:val="26"/>
              </w:rPr>
              <w:t xml:space="preserve"> expedirá la constancia de mayoría y validez a quienes hubiesen obtenido el triunfo, salvo el caso en que los integrantes fueren inelegibles.</w:t>
            </w:r>
          </w:p>
          <w:p w14:paraId="166B5EF3" w14:textId="77777777" w:rsidR="005B5B07" w:rsidRPr="00773D0A" w:rsidRDefault="005B5B07" w:rsidP="00773D0A">
            <w:pPr>
              <w:pStyle w:val="Estilo"/>
              <w:ind w:right="113"/>
              <w:jc w:val="left"/>
              <w:rPr>
                <w:sz w:val="26"/>
                <w:szCs w:val="26"/>
              </w:rPr>
            </w:pPr>
          </w:p>
        </w:tc>
      </w:tr>
      <w:tr w:rsidR="005B5B07" w:rsidRPr="00773D0A" w14:paraId="2951B034" w14:textId="77777777" w:rsidTr="006C2E66">
        <w:tc>
          <w:tcPr>
            <w:tcW w:w="9517" w:type="dxa"/>
            <w:tcBorders>
              <w:top w:val="nil"/>
              <w:left w:val="nil"/>
              <w:bottom w:val="nil"/>
              <w:right w:val="nil"/>
            </w:tcBorders>
            <w:shd w:val="clear" w:color="auto" w:fill="auto"/>
          </w:tcPr>
          <w:p w14:paraId="47D3EB58"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279.</w:t>
            </w:r>
          </w:p>
          <w:p w14:paraId="27F86E6E"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1. Los Presidentes de los Consejos Electorales Distritales </w:t>
            </w:r>
            <w:r w:rsidRPr="00773D0A">
              <w:rPr>
                <w:strike/>
                <w:sz w:val="26"/>
                <w:szCs w:val="26"/>
                <w:shd w:val="clear" w:color="auto" w:fill="FDE9D9" w:themeFill="accent6" w:themeFillTint="33"/>
              </w:rPr>
              <w:t>y Municipales</w:t>
            </w:r>
            <w:r w:rsidRPr="00773D0A">
              <w:rPr>
                <w:sz w:val="26"/>
                <w:szCs w:val="26"/>
              </w:rPr>
              <w:t xml:space="preserve"> conservarán en su poder una copia certificada de todas las actas y documentación de cada uno de los expedientes de los cómputos distritales y municipales. Concluido el proceso electoral, remitirán al Secretario Ejecutivo del Instituto Estatal la totalidad de la documentación y material electoral utilizado y sobrantes, para ser depositados en lugar seguro. El Consejo Estatal determinará el procedimiento para su destrucción.</w:t>
            </w:r>
          </w:p>
          <w:p w14:paraId="00B1352D" w14:textId="77777777" w:rsidR="005B5B07" w:rsidRPr="00773D0A" w:rsidRDefault="005B5B07" w:rsidP="00773D0A">
            <w:pPr>
              <w:pStyle w:val="Estilo"/>
              <w:ind w:right="113"/>
              <w:jc w:val="left"/>
              <w:rPr>
                <w:sz w:val="26"/>
                <w:szCs w:val="26"/>
              </w:rPr>
            </w:pPr>
          </w:p>
        </w:tc>
      </w:tr>
      <w:tr w:rsidR="005B5B07" w:rsidRPr="00773D0A" w14:paraId="7E13CE53" w14:textId="77777777" w:rsidTr="006C2E66">
        <w:tc>
          <w:tcPr>
            <w:tcW w:w="9517" w:type="dxa"/>
            <w:tcBorders>
              <w:top w:val="nil"/>
              <w:left w:val="nil"/>
              <w:bottom w:val="nil"/>
              <w:right w:val="nil"/>
            </w:tcBorders>
            <w:shd w:val="clear" w:color="auto" w:fill="auto"/>
          </w:tcPr>
          <w:p w14:paraId="3DE17EDA"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304.</w:t>
            </w:r>
          </w:p>
          <w:p w14:paraId="0ECC4CE0"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 xml:space="preserve">1. Dentro de los tres días siguientes al en que venzan los plazos establecidos, los Consejos estatal </w:t>
            </w:r>
            <w:r w:rsidRPr="00773D0A">
              <w:rPr>
                <w:b/>
                <w:bCs/>
                <w:sz w:val="26"/>
                <w:szCs w:val="26"/>
              </w:rPr>
              <w:t xml:space="preserve">y </w:t>
            </w:r>
            <w:r w:rsidRPr="00773D0A">
              <w:rPr>
                <w:sz w:val="26"/>
                <w:szCs w:val="26"/>
              </w:rPr>
              <w:t>distritales</w:t>
            </w:r>
            <w:r w:rsidRPr="00773D0A">
              <w:rPr>
                <w:sz w:val="26"/>
                <w:szCs w:val="26"/>
                <w:shd w:val="clear" w:color="auto" w:fill="FDE9D9" w:themeFill="accent6" w:themeFillTint="33"/>
              </w:rPr>
              <w:t xml:space="preserve"> </w:t>
            </w:r>
            <w:r w:rsidRPr="00773D0A">
              <w:rPr>
                <w:strike/>
                <w:sz w:val="26"/>
                <w:szCs w:val="26"/>
                <w:shd w:val="clear" w:color="auto" w:fill="FDE9D9" w:themeFill="accent6" w:themeFillTint="33"/>
              </w:rPr>
              <w:t>y municipales</w:t>
            </w:r>
            <w:r w:rsidRPr="00773D0A">
              <w:rPr>
                <w:sz w:val="26"/>
                <w:szCs w:val="26"/>
              </w:rPr>
              <w:t>, deberán celebrar la sesión de registro de candidaturas, en los términos de la presente Ley.</w:t>
            </w:r>
          </w:p>
          <w:p w14:paraId="4EADD6BC" w14:textId="77777777" w:rsidR="005B5B07" w:rsidRPr="00773D0A" w:rsidRDefault="005B5B07" w:rsidP="00773D0A">
            <w:pPr>
              <w:pStyle w:val="Estilo"/>
              <w:ind w:right="113"/>
              <w:jc w:val="left"/>
              <w:rPr>
                <w:sz w:val="26"/>
                <w:szCs w:val="26"/>
              </w:rPr>
            </w:pPr>
          </w:p>
        </w:tc>
      </w:tr>
      <w:tr w:rsidR="005B5B07" w:rsidRPr="00773D0A" w14:paraId="4240C23D" w14:textId="77777777" w:rsidTr="006C2E66">
        <w:tc>
          <w:tcPr>
            <w:tcW w:w="9517" w:type="dxa"/>
            <w:tcBorders>
              <w:top w:val="nil"/>
              <w:left w:val="nil"/>
              <w:bottom w:val="nil"/>
              <w:right w:val="nil"/>
            </w:tcBorders>
            <w:shd w:val="clear" w:color="auto" w:fill="auto"/>
          </w:tcPr>
          <w:p w14:paraId="58DF32CC"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305.</w:t>
            </w:r>
          </w:p>
          <w:p w14:paraId="05ACA4A3" w14:textId="77777777" w:rsidR="005B5B07" w:rsidRPr="00773D0A" w:rsidRDefault="005B5B07" w:rsidP="00773D0A">
            <w:pPr>
              <w:pStyle w:val="Estilo"/>
              <w:spacing w:before="120" w:after="120"/>
              <w:ind w:left="465" w:right="113" w:hanging="284"/>
              <w:jc w:val="left"/>
              <w:rPr>
                <w:sz w:val="26"/>
                <w:szCs w:val="26"/>
              </w:rPr>
            </w:pPr>
            <w:r w:rsidRPr="00773D0A">
              <w:rPr>
                <w:sz w:val="26"/>
                <w:szCs w:val="26"/>
              </w:rPr>
              <w:t>1. El Secretario del Consejo Estatal y los presidentes de los</w:t>
            </w:r>
            <w:r w:rsidR="0009230D" w:rsidRPr="00773D0A">
              <w:rPr>
                <w:sz w:val="26"/>
                <w:szCs w:val="26"/>
              </w:rPr>
              <w:t xml:space="preserve"> Consejos Distritales</w:t>
            </w:r>
            <w:r w:rsidRPr="00773D0A">
              <w:rPr>
                <w:sz w:val="26"/>
                <w:szCs w:val="26"/>
              </w:rPr>
              <w:t xml:space="preserve"> </w:t>
            </w:r>
            <w:r w:rsidRPr="00773D0A">
              <w:rPr>
                <w:strike/>
                <w:sz w:val="26"/>
                <w:szCs w:val="26"/>
                <w:shd w:val="clear" w:color="auto" w:fill="FDE9D9" w:themeFill="accent6" w:themeFillTint="33"/>
              </w:rPr>
              <w:t>y municipales</w:t>
            </w:r>
            <w:r w:rsidRPr="00773D0A">
              <w:rPr>
                <w:strike/>
                <w:sz w:val="26"/>
                <w:szCs w:val="26"/>
              </w:rPr>
              <w:t>, según corresponda,</w:t>
            </w:r>
            <w:r w:rsidRPr="00773D0A">
              <w:rPr>
                <w:sz w:val="26"/>
                <w:szCs w:val="26"/>
              </w:rPr>
              <w:t xml:space="preserve"> tomarán las medidas necesarias para hacer pública la conclusión del registro de candidaturas independientes, dando a conocer los nombres de los candidatos o fórmulas registradas y de aquellos que no cumplieron con los requisitos.</w:t>
            </w:r>
          </w:p>
          <w:p w14:paraId="4B34C39A" w14:textId="77777777" w:rsidR="005B5B07" w:rsidRPr="00773D0A" w:rsidRDefault="005B5B07" w:rsidP="00773D0A">
            <w:pPr>
              <w:pStyle w:val="Estilo"/>
              <w:ind w:right="113"/>
              <w:jc w:val="left"/>
              <w:rPr>
                <w:sz w:val="26"/>
                <w:szCs w:val="26"/>
              </w:rPr>
            </w:pPr>
          </w:p>
        </w:tc>
      </w:tr>
      <w:tr w:rsidR="005B5B07" w:rsidRPr="00773D0A" w14:paraId="435D7994" w14:textId="77777777" w:rsidTr="006C2E66">
        <w:tc>
          <w:tcPr>
            <w:tcW w:w="9517" w:type="dxa"/>
            <w:tcBorders>
              <w:top w:val="nil"/>
              <w:left w:val="nil"/>
              <w:bottom w:val="nil"/>
              <w:right w:val="nil"/>
            </w:tcBorders>
            <w:shd w:val="clear" w:color="auto" w:fill="auto"/>
          </w:tcPr>
          <w:p w14:paraId="49686917"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310.</w:t>
            </w:r>
          </w:p>
          <w:p w14:paraId="45946368"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1. Los Candidatos Independientes, de conformidad con lo previsto por los reglamentos de sesiones de los Consejos estatal</w:t>
            </w:r>
            <w:r w:rsidRPr="00773D0A">
              <w:rPr>
                <w:sz w:val="26"/>
                <w:szCs w:val="26"/>
                <w:shd w:val="clear" w:color="auto" w:fill="DAEEF3" w:themeFill="accent5" w:themeFillTint="33"/>
              </w:rPr>
              <w:t xml:space="preserve"> </w:t>
            </w:r>
            <w:r w:rsidRPr="00773D0A">
              <w:rPr>
                <w:b/>
                <w:bCs/>
                <w:sz w:val="26"/>
                <w:szCs w:val="26"/>
                <w:u w:val="single"/>
                <w:shd w:val="clear" w:color="auto" w:fill="DAEEF3" w:themeFill="accent5" w:themeFillTint="33"/>
              </w:rPr>
              <w:t>y</w:t>
            </w:r>
            <w:r w:rsidRPr="00773D0A">
              <w:rPr>
                <w:sz w:val="26"/>
                <w:szCs w:val="26"/>
              </w:rPr>
              <w:t xml:space="preserve"> distritales </w:t>
            </w:r>
            <w:r w:rsidRPr="00773D0A">
              <w:rPr>
                <w:strike/>
                <w:sz w:val="26"/>
                <w:szCs w:val="26"/>
                <w:shd w:val="clear" w:color="auto" w:fill="FDE9D9" w:themeFill="accent6" w:themeFillTint="33"/>
              </w:rPr>
              <w:t>y municipales</w:t>
            </w:r>
            <w:r w:rsidRPr="00773D0A">
              <w:rPr>
                <w:sz w:val="26"/>
                <w:szCs w:val="26"/>
              </w:rPr>
              <w:t>, aprobados por el Consejo Estatal, podrán designar representantes ante los órganos del Instituto, en los términos siguientes:</w:t>
            </w:r>
          </w:p>
          <w:p w14:paraId="68B674A1" w14:textId="77777777" w:rsidR="005B5B07" w:rsidRPr="00773D0A" w:rsidRDefault="005B5B07" w:rsidP="00773D0A">
            <w:pPr>
              <w:pStyle w:val="Estilo"/>
              <w:spacing w:before="120" w:after="120"/>
              <w:ind w:left="464" w:right="113"/>
              <w:jc w:val="left"/>
              <w:rPr>
                <w:sz w:val="26"/>
                <w:szCs w:val="26"/>
              </w:rPr>
            </w:pPr>
            <w:r w:rsidRPr="00773D0A">
              <w:rPr>
                <w:sz w:val="26"/>
                <w:szCs w:val="26"/>
              </w:rPr>
              <w:t>[…]</w:t>
            </w:r>
          </w:p>
          <w:p w14:paraId="3AA53B40" w14:textId="77777777" w:rsidR="005B5B07" w:rsidRPr="00773D0A" w:rsidRDefault="005B5B07" w:rsidP="00773D0A">
            <w:pPr>
              <w:pStyle w:val="Estilo"/>
              <w:spacing w:before="120" w:after="120"/>
              <w:ind w:left="889" w:right="113" w:hanging="425"/>
              <w:jc w:val="left"/>
              <w:rPr>
                <w:sz w:val="26"/>
                <w:szCs w:val="26"/>
              </w:rPr>
            </w:pPr>
            <w:r w:rsidRPr="00773D0A">
              <w:rPr>
                <w:sz w:val="26"/>
                <w:szCs w:val="26"/>
              </w:rPr>
              <w:t xml:space="preserve">III. Las planillas de Candidatos Independientes a regidores, ante el Consejo </w:t>
            </w:r>
            <w:r w:rsidRPr="00773D0A">
              <w:rPr>
                <w:strike/>
                <w:sz w:val="26"/>
                <w:szCs w:val="26"/>
                <w:shd w:val="clear" w:color="auto" w:fill="FDE9D9" w:themeFill="accent6" w:themeFillTint="33"/>
              </w:rPr>
              <w:t>Municipal</w:t>
            </w:r>
            <w:r w:rsidRPr="00773D0A">
              <w:rPr>
                <w:sz w:val="26"/>
                <w:szCs w:val="26"/>
                <w:shd w:val="clear" w:color="auto" w:fill="FDE9D9" w:themeFill="accent6" w:themeFillTint="33"/>
              </w:rPr>
              <w:t xml:space="preserve"> </w:t>
            </w:r>
            <w:r w:rsidRPr="00773D0A">
              <w:rPr>
                <w:b/>
                <w:bCs/>
                <w:sz w:val="26"/>
                <w:szCs w:val="26"/>
                <w:u w:val="single"/>
                <w:shd w:val="clear" w:color="auto" w:fill="DAEEF3" w:themeFill="accent5" w:themeFillTint="33"/>
              </w:rPr>
              <w:t>Distrital</w:t>
            </w:r>
            <w:r w:rsidRPr="00773D0A">
              <w:rPr>
                <w:sz w:val="26"/>
                <w:szCs w:val="26"/>
                <w:u w:val="single"/>
                <w:shd w:val="clear" w:color="auto" w:fill="DAEEF3" w:themeFill="accent5" w:themeFillTint="33"/>
              </w:rPr>
              <w:t xml:space="preserve"> </w:t>
            </w:r>
            <w:r w:rsidRPr="00773D0A">
              <w:rPr>
                <w:sz w:val="26"/>
                <w:szCs w:val="26"/>
              </w:rPr>
              <w:t>que les corresponda.</w:t>
            </w:r>
          </w:p>
          <w:p w14:paraId="6FDEDC44" w14:textId="77777777" w:rsidR="005B5B07" w:rsidRPr="00773D0A" w:rsidRDefault="005B5B07" w:rsidP="00773D0A">
            <w:pPr>
              <w:pStyle w:val="Estilo"/>
              <w:spacing w:before="120" w:after="120"/>
              <w:ind w:left="464" w:right="113" w:hanging="283"/>
              <w:jc w:val="left"/>
              <w:rPr>
                <w:sz w:val="26"/>
                <w:szCs w:val="26"/>
              </w:rPr>
            </w:pPr>
            <w:r w:rsidRPr="00773D0A">
              <w:rPr>
                <w:sz w:val="26"/>
                <w:szCs w:val="26"/>
              </w:rPr>
              <w:t xml:space="preserve">2. La acreditación de representantes ante los órganos central </w:t>
            </w:r>
            <w:r w:rsidRPr="00773D0A">
              <w:rPr>
                <w:b/>
                <w:bCs/>
                <w:sz w:val="26"/>
                <w:szCs w:val="26"/>
                <w:u w:val="single"/>
                <w:shd w:val="clear" w:color="auto" w:fill="DAEEF3" w:themeFill="accent5" w:themeFillTint="33"/>
              </w:rPr>
              <w:t>y</w:t>
            </w:r>
            <w:r w:rsidRPr="00773D0A">
              <w:rPr>
                <w:sz w:val="26"/>
                <w:szCs w:val="26"/>
              </w:rPr>
              <w:t xml:space="preserve"> distritales </w:t>
            </w:r>
            <w:r w:rsidRPr="00773D0A">
              <w:rPr>
                <w:strike/>
                <w:sz w:val="26"/>
                <w:szCs w:val="26"/>
                <w:shd w:val="clear" w:color="auto" w:fill="FDE9D9" w:themeFill="accent6" w:themeFillTint="33"/>
              </w:rPr>
              <w:t>y municipales</w:t>
            </w:r>
            <w:r w:rsidRPr="00773D0A">
              <w:rPr>
                <w:sz w:val="26"/>
                <w:szCs w:val="26"/>
                <w:shd w:val="clear" w:color="auto" w:fill="FDE9D9" w:themeFill="accent6" w:themeFillTint="33"/>
              </w:rPr>
              <w:t xml:space="preserve"> </w:t>
            </w:r>
            <w:r w:rsidRPr="00773D0A">
              <w:rPr>
                <w:sz w:val="26"/>
                <w:szCs w:val="26"/>
              </w:rPr>
              <w:t>se realizará dentro de los treinta días posteriores al de la aprobación de su registro como Candidato Independiente.</w:t>
            </w:r>
          </w:p>
          <w:p w14:paraId="53B50A9F" w14:textId="77777777" w:rsidR="005B5B07" w:rsidRPr="00773D0A" w:rsidRDefault="005B5B07" w:rsidP="00773D0A">
            <w:pPr>
              <w:pStyle w:val="Estilo"/>
              <w:spacing w:before="120" w:after="120"/>
              <w:ind w:left="464" w:right="113"/>
              <w:jc w:val="left"/>
              <w:rPr>
                <w:sz w:val="26"/>
                <w:szCs w:val="26"/>
              </w:rPr>
            </w:pPr>
            <w:r w:rsidRPr="00773D0A">
              <w:rPr>
                <w:sz w:val="26"/>
                <w:szCs w:val="26"/>
              </w:rPr>
              <w:t>[…]</w:t>
            </w:r>
          </w:p>
          <w:p w14:paraId="63656195" w14:textId="77777777" w:rsidR="005B5B07" w:rsidRPr="00773D0A" w:rsidRDefault="005B5B07" w:rsidP="00773D0A">
            <w:pPr>
              <w:pStyle w:val="Estilo"/>
              <w:ind w:right="113"/>
              <w:jc w:val="left"/>
              <w:rPr>
                <w:sz w:val="26"/>
                <w:szCs w:val="26"/>
              </w:rPr>
            </w:pPr>
          </w:p>
        </w:tc>
      </w:tr>
      <w:tr w:rsidR="005B5B07" w:rsidRPr="00773D0A" w14:paraId="5D26781F" w14:textId="77777777" w:rsidTr="006C2E66">
        <w:tc>
          <w:tcPr>
            <w:tcW w:w="9517" w:type="dxa"/>
            <w:tcBorders>
              <w:top w:val="nil"/>
              <w:left w:val="nil"/>
              <w:bottom w:val="nil"/>
              <w:right w:val="nil"/>
            </w:tcBorders>
          </w:tcPr>
          <w:p w14:paraId="740E048B" w14:textId="77777777" w:rsidR="005B5B07" w:rsidRPr="00773D0A" w:rsidRDefault="005B5B07" w:rsidP="00773D0A">
            <w:pPr>
              <w:pStyle w:val="Estilo"/>
              <w:spacing w:before="120" w:after="120"/>
              <w:ind w:right="113"/>
              <w:jc w:val="left"/>
              <w:rPr>
                <w:b/>
                <w:bCs/>
                <w:sz w:val="26"/>
                <w:szCs w:val="26"/>
              </w:rPr>
            </w:pPr>
            <w:r w:rsidRPr="00773D0A">
              <w:rPr>
                <w:b/>
                <w:bCs/>
                <w:sz w:val="26"/>
                <w:szCs w:val="26"/>
              </w:rPr>
              <w:t>Artículo 350.</w:t>
            </w:r>
          </w:p>
          <w:p w14:paraId="58D14A45" w14:textId="77777777" w:rsidR="005B5B07" w:rsidRPr="00773D0A" w:rsidRDefault="005B5B07" w:rsidP="00773D0A">
            <w:pPr>
              <w:pStyle w:val="Estilo"/>
              <w:spacing w:before="120" w:after="120"/>
              <w:ind w:left="606" w:right="113" w:hanging="284"/>
              <w:jc w:val="left"/>
              <w:rPr>
                <w:sz w:val="26"/>
                <w:szCs w:val="26"/>
              </w:rPr>
            </w:pPr>
            <w:r w:rsidRPr="00773D0A">
              <w:rPr>
                <w:sz w:val="26"/>
                <w:szCs w:val="26"/>
              </w:rPr>
              <w:t>[…]</w:t>
            </w:r>
          </w:p>
          <w:p w14:paraId="2355EB72" w14:textId="5CF02BD3" w:rsidR="006C2E66" w:rsidRPr="00773D0A" w:rsidRDefault="005B5B07" w:rsidP="00773D0A">
            <w:pPr>
              <w:pStyle w:val="Estilo"/>
              <w:spacing w:before="120" w:after="120"/>
              <w:ind w:left="606" w:right="113" w:hanging="284"/>
              <w:jc w:val="left"/>
              <w:rPr>
                <w:sz w:val="28"/>
                <w:szCs w:val="28"/>
                <w:vertAlign w:val="superscript"/>
              </w:rPr>
            </w:pPr>
            <w:r w:rsidRPr="00773D0A">
              <w:rPr>
                <w:sz w:val="26"/>
                <w:szCs w:val="26"/>
              </w:rPr>
              <w:t>2. Los Consejos y las Juntas Ejecutivas</w:t>
            </w:r>
            <w:r w:rsidRPr="00773D0A">
              <w:rPr>
                <w:strike/>
                <w:sz w:val="26"/>
                <w:szCs w:val="26"/>
              </w:rPr>
              <w:t>,</w:t>
            </w:r>
            <w:r w:rsidRPr="00773D0A">
              <w:rPr>
                <w:strike/>
                <w:sz w:val="26"/>
                <w:szCs w:val="26"/>
                <w:shd w:val="clear" w:color="auto" w:fill="FDE9D9" w:themeFill="accent6" w:themeFillTint="33"/>
              </w:rPr>
              <w:t xml:space="preserve"> Municipales</w:t>
            </w:r>
            <w:r w:rsidRPr="00773D0A">
              <w:rPr>
                <w:sz w:val="26"/>
                <w:szCs w:val="26"/>
              </w:rPr>
              <w:t xml:space="preserve"> y Distritales, en sus respectivos ámbitos de competencia, fungirán como órganos auxiliares, para la tramitación y sustanciación de los procedimientos sancionadores, salvo lo establecido en el artículo 365 de esta Ley. […]</w:t>
            </w:r>
          </w:p>
          <w:p w14:paraId="680EA92A" w14:textId="77777777" w:rsidR="006C2E66" w:rsidRPr="00773D0A" w:rsidRDefault="006C2E66" w:rsidP="00773D0A">
            <w:pPr>
              <w:pStyle w:val="corte4fondo"/>
              <w:ind w:firstLine="0"/>
              <w:rPr>
                <w:rFonts w:ascii="Times New Roman" w:hAnsi="Times New Roman"/>
                <w:sz w:val="28"/>
                <w:szCs w:val="28"/>
                <w:vertAlign w:val="superscript"/>
              </w:rPr>
            </w:pPr>
          </w:p>
          <w:tbl>
            <w:tblPr>
              <w:tblStyle w:val="Tablaconcuadrcula"/>
              <w:tblW w:w="9164" w:type="dxa"/>
              <w:tblInd w:w="137" w:type="dxa"/>
              <w:tblLook w:val="04A0" w:firstRow="1" w:lastRow="0" w:firstColumn="1" w:lastColumn="0" w:noHBand="0" w:noVBand="1"/>
            </w:tblPr>
            <w:tblGrid>
              <w:gridCol w:w="9164"/>
            </w:tblGrid>
            <w:tr w:rsidR="006C2E66" w:rsidRPr="00773D0A" w14:paraId="05CA866D" w14:textId="77777777" w:rsidTr="000B70D1">
              <w:tc>
                <w:tcPr>
                  <w:tcW w:w="9164" w:type="dxa"/>
                  <w:tcBorders>
                    <w:top w:val="nil"/>
                    <w:left w:val="nil"/>
                    <w:bottom w:val="nil"/>
                    <w:right w:val="nil"/>
                  </w:tcBorders>
                  <w:shd w:val="clear" w:color="auto" w:fill="D9D9D9" w:themeFill="background1" w:themeFillShade="D9"/>
                </w:tcPr>
                <w:p w14:paraId="14AAF1FB" w14:textId="77777777" w:rsidR="006C2E66" w:rsidRPr="00773D0A" w:rsidRDefault="006C2E66" w:rsidP="00773D0A">
                  <w:pPr>
                    <w:pStyle w:val="Estilo"/>
                    <w:ind w:right="113"/>
                    <w:jc w:val="center"/>
                    <w:rPr>
                      <w:rFonts w:ascii="Arial" w:hAnsi="Arial" w:cs="Arial"/>
                      <w:b/>
                      <w:bCs/>
                      <w:sz w:val="24"/>
                      <w:szCs w:val="24"/>
                    </w:rPr>
                  </w:pPr>
                </w:p>
                <w:p w14:paraId="7D11E72C" w14:textId="0F9B75B2" w:rsidR="006C2E66" w:rsidRPr="00773D0A" w:rsidRDefault="006C2E66" w:rsidP="00773D0A">
                  <w:pPr>
                    <w:pStyle w:val="Estilo"/>
                    <w:ind w:right="113"/>
                    <w:jc w:val="center"/>
                    <w:rPr>
                      <w:rFonts w:ascii="Arial" w:hAnsi="Arial" w:cs="Arial"/>
                      <w:b/>
                      <w:bCs/>
                      <w:sz w:val="26"/>
                      <w:szCs w:val="26"/>
                    </w:rPr>
                  </w:pPr>
                  <w:r w:rsidRPr="00773D0A">
                    <w:rPr>
                      <w:rFonts w:ascii="Arial" w:hAnsi="Arial" w:cs="Arial"/>
                      <w:b/>
                      <w:bCs/>
                      <w:sz w:val="26"/>
                      <w:szCs w:val="26"/>
                    </w:rPr>
                    <w:t xml:space="preserve">DEROGACIONES DEL DECRETO 202 </w:t>
                  </w:r>
                </w:p>
                <w:p w14:paraId="32DE7DA5" w14:textId="77777777" w:rsidR="006C2E66" w:rsidRPr="00773D0A" w:rsidRDefault="006C2E66" w:rsidP="00773D0A">
                  <w:pPr>
                    <w:pStyle w:val="Estilo"/>
                    <w:ind w:right="113"/>
                    <w:jc w:val="center"/>
                    <w:rPr>
                      <w:rFonts w:ascii="Arial" w:hAnsi="Arial" w:cs="Arial"/>
                      <w:b/>
                      <w:bCs/>
                      <w:sz w:val="24"/>
                      <w:szCs w:val="24"/>
                    </w:rPr>
                  </w:pPr>
                </w:p>
                <w:p w14:paraId="7DDC4185" w14:textId="233F4A40" w:rsidR="006C2E66" w:rsidRPr="00773D0A" w:rsidRDefault="006C2E66" w:rsidP="00773D0A">
                  <w:pPr>
                    <w:pStyle w:val="Estilo"/>
                    <w:ind w:right="113"/>
                    <w:jc w:val="center"/>
                    <w:rPr>
                      <w:rFonts w:ascii="Arial" w:hAnsi="Arial" w:cs="Arial"/>
                      <w:b/>
                      <w:bCs/>
                      <w:sz w:val="26"/>
                      <w:szCs w:val="26"/>
                    </w:rPr>
                  </w:pPr>
                  <w:r w:rsidRPr="00773D0A">
                    <w:rPr>
                      <w:rFonts w:ascii="Arial" w:hAnsi="Arial" w:cs="Arial"/>
                      <w:b/>
                      <w:bCs/>
                      <w:i/>
                      <w:sz w:val="24"/>
                      <w:szCs w:val="24"/>
                      <w:shd w:val="clear" w:color="auto" w:fill="D9D9D9" w:themeFill="background1" w:themeFillShade="D9"/>
                      <w:lang w:val="es-ES_tradnl"/>
                    </w:rPr>
                    <w:t xml:space="preserve">De manera destacada, </w:t>
                  </w:r>
                  <w:r w:rsidRPr="00773D0A">
                    <w:rPr>
                      <w:rFonts w:ascii="Arial" w:hAnsi="Arial" w:cs="Arial"/>
                      <w:b/>
                      <w:bCs/>
                      <w:i/>
                      <w:sz w:val="24"/>
                      <w:szCs w:val="24"/>
                      <w:shd w:val="clear" w:color="auto" w:fill="D9D9D9" w:themeFill="background1" w:themeFillShade="D9"/>
                    </w:rPr>
                    <w:t>se derogaron los artículos</w:t>
                  </w:r>
                  <w:r w:rsidR="002F5233" w:rsidRPr="00773D0A">
                    <w:rPr>
                      <w:rFonts w:ascii="Arial" w:hAnsi="Arial" w:cs="Arial"/>
                      <w:b/>
                      <w:bCs/>
                      <w:i/>
                      <w:sz w:val="24"/>
                      <w:szCs w:val="24"/>
                      <w:shd w:val="clear" w:color="auto" w:fill="D9D9D9" w:themeFill="background1" w:themeFillShade="D9"/>
                    </w:rPr>
                    <w:t xml:space="preserve"> </w:t>
                  </w:r>
                  <w:r w:rsidRPr="00773D0A">
                    <w:rPr>
                      <w:rFonts w:ascii="Arial" w:hAnsi="Arial" w:cs="Arial"/>
                      <w:b/>
                      <w:bCs/>
                      <w:i/>
                      <w:sz w:val="24"/>
                      <w:szCs w:val="24"/>
                      <w:shd w:val="clear" w:color="auto" w:fill="D9D9D9" w:themeFill="background1" w:themeFillShade="D9"/>
                    </w:rPr>
                    <w:t>133 a 142</w:t>
                  </w:r>
                  <w:r w:rsidR="002F5233" w:rsidRPr="00773D0A">
                    <w:rPr>
                      <w:rFonts w:ascii="Arial" w:hAnsi="Arial" w:cs="Arial"/>
                      <w:b/>
                      <w:bCs/>
                      <w:i/>
                      <w:sz w:val="24"/>
                      <w:szCs w:val="24"/>
                      <w:shd w:val="clear" w:color="auto" w:fill="D9D9D9" w:themeFill="background1" w:themeFillShade="D9"/>
                    </w:rPr>
                    <w:t xml:space="preserve"> y 260</w:t>
                  </w:r>
                  <w:r w:rsidRPr="00773D0A">
                    <w:rPr>
                      <w:rFonts w:ascii="Arial" w:hAnsi="Arial" w:cs="Arial"/>
                      <w:b/>
                      <w:bCs/>
                      <w:i/>
                      <w:sz w:val="24"/>
                      <w:szCs w:val="24"/>
                      <w:shd w:val="clear" w:color="auto" w:fill="D9D9D9" w:themeFill="background1" w:themeFillShade="D9"/>
                    </w:rPr>
                    <w:t xml:space="preserve"> que regulaban los órganos municipales del instituto estatal:</w:t>
                  </w:r>
                  <w:r w:rsidRPr="00773D0A">
                    <w:rPr>
                      <w:rFonts w:ascii="Arial" w:hAnsi="Arial" w:cs="Arial"/>
                      <w:b/>
                      <w:bCs/>
                      <w:sz w:val="26"/>
                      <w:szCs w:val="26"/>
                    </w:rPr>
                    <w:t xml:space="preserve"> </w:t>
                  </w:r>
                </w:p>
              </w:tc>
            </w:tr>
            <w:tr w:rsidR="006C2E66" w:rsidRPr="00773D0A" w14:paraId="6FFBA8AE" w14:textId="77777777" w:rsidTr="000B70D1">
              <w:tc>
                <w:tcPr>
                  <w:tcW w:w="9164" w:type="dxa"/>
                  <w:tcBorders>
                    <w:top w:val="nil"/>
                    <w:left w:val="nil"/>
                    <w:bottom w:val="nil"/>
                    <w:right w:val="nil"/>
                  </w:tcBorders>
                  <w:shd w:val="clear" w:color="auto" w:fill="D9D9D9" w:themeFill="background1" w:themeFillShade="D9"/>
                </w:tcPr>
                <w:p w14:paraId="423E6D80" w14:textId="77777777" w:rsidR="006C2E66" w:rsidRPr="00773D0A" w:rsidRDefault="006C2E66" w:rsidP="00773D0A">
                  <w:pPr>
                    <w:pStyle w:val="Estilo"/>
                    <w:ind w:right="113"/>
                    <w:jc w:val="center"/>
                    <w:rPr>
                      <w:rFonts w:ascii="Arial" w:hAnsi="Arial" w:cs="Arial"/>
                      <w:b/>
                      <w:bCs/>
                      <w:sz w:val="24"/>
                      <w:szCs w:val="24"/>
                    </w:rPr>
                  </w:pPr>
                </w:p>
              </w:tc>
            </w:tr>
          </w:tbl>
          <w:p w14:paraId="701B29FB" w14:textId="0CAF0175" w:rsidR="006C2E66" w:rsidRPr="00773D0A" w:rsidRDefault="006C2E66" w:rsidP="00773D0A">
            <w:pPr>
              <w:pStyle w:val="Estilo"/>
              <w:ind w:right="113"/>
              <w:jc w:val="left"/>
              <w:rPr>
                <w:sz w:val="26"/>
                <w:szCs w:val="26"/>
                <w:lang w:val="es-ES_tradnl"/>
              </w:rPr>
            </w:pPr>
          </w:p>
        </w:tc>
      </w:tr>
    </w:tbl>
    <w:p w14:paraId="7316372B" w14:textId="77777777" w:rsidR="006C2E66" w:rsidRPr="00773D0A" w:rsidRDefault="006C2E66" w:rsidP="00773D0A">
      <w:pPr>
        <w:ind w:left="176" w:right="267"/>
      </w:pPr>
    </w:p>
    <w:p w14:paraId="4DAF4D5D" w14:textId="77777777" w:rsidR="002F5233" w:rsidRPr="00773D0A" w:rsidRDefault="002F5233" w:rsidP="00773D0A">
      <w:pPr>
        <w:spacing w:before="120" w:after="120"/>
        <w:ind w:right="267"/>
        <w:rPr>
          <w:sz w:val="26"/>
          <w:szCs w:val="26"/>
        </w:rPr>
      </w:pPr>
    </w:p>
    <w:p w14:paraId="46FCC475" w14:textId="2F2586C0" w:rsidR="006C2E66" w:rsidRPr="00773D0A" w:rsidRDefault="006C2E66" w:rsidP="00773D0A">
      <w:pPr>
        <w:spacing w:before="120" w:after="120"/>
        <w:ind w:left="284" w:right="267"/>
        <w:rPr>
          <w:sz w:val="26"/>
          <w:szCs w:val="26"/>
        </w:rPr>
      </w:pPr>
      <w:r w:rsidRPr="00773D0A">
        <w:rPr>
          <w:sz w:val="26"/>
          <w:szCs w:val="26"/>
        </w:rPr>
        <w:t>DE LOS ÓRGANOS MUNICIPALES DEL INSTITUTO ESTATAL</w:t>
      </w:r>
    </w:p>
    <w:p w14:paraId="6A09A194" w14:textId="77777777" w:rsidR="006C2E66" w:rsidRPr="00773D0A" w:rsidRDefault="006C2E66" w:rsidP="00773D0A">
      <w:pPr>
        <w:spacing w:before="120" w:after="120"/>
        <w:ind w:left="284" w:right="267"/>
        <w:rPr>
          <w:sz w:val="26"/>
          <w:szCs w:val="26"/>
        </w:rPr>
      </w:pPr>
      <w:r w:rsidRPr="00773D0A">
        <w:rPr>
          <w:b/>
          <w:sz w:val="26"/>
          <w:szCs w:val="26"/>
        </w:rPr>
        <w:t>Artículo 133</w:t>
      </w:r>
      <w:r w:rsidRPr="00773D0A">
        <w:rPr>
          <w:sz w:val="26"/>
          <w:szCs w:val="26"/>
        </w:rPr>
        <w:t>.</w:t>
      </w:r>
    </w:p>
    <w:p w14:paraId="0E88AC3F" w14:textId="77777777" w:rsidR="006C2E66" w:rsidRPr="00773D0A" w:rsidRDefault="006C2E66" w:rsidP="00773D0A">
      <w:pPr>
        <w:spacing w:before="120" w:after="120"/>
        <w:ind w:left="567" w:right="267" w:hanging="283"/>
        <w:rPr>
          <w:sz w:val="26"/>
          <w:szCs w:val="26"/>
        </w:rPr>
      </w:pPr>
      <w:r w:rsidRPr="00773D0A">
        <w:rPr>
          <w:sz w:val="26"/>
          <w:szCs w:val="26"/>
        </w:rPr>
        <w:t>1. En cada uno de los Municipios del Estado, el Instituto Estatal deberá establecer los órganos municipales siguientes:</w:t>
      </w:r>
    </w:p>
    <w:p w14:paraId="2C449B92" w14:textId="77777777" w:rsidR="006C2E66" w:rsidRPr="00773D0A" w:rsidRDefault="006C2E66" w:rsidP="00773D0A">
      <w:pPr>
        <w:spacing w:before="120" w:after="120"/>
        <w:ind w:left="284" w:right="267"/>
        <w:rPr>
          <w:sz w:val="26"/>
          <w:szCs w:val="26"/>
        </w:rPr>
      </w:pPr>
      <w:r w:rsidRPr="00773D0A">
        <w:rPr>
          <w:sz w:val="26"/>
          <w:szCs w:val="26"/>
        </w:rPr>
        <w:t>I.</w:t>
      </w:r>
      <w:r w:rsidRPr="00773D0A">
        <w:rPr>
          <w:sz w:val="26"/>
          <w:szCs w:val="26"/>
        </w:rPr>
        <w:tab/>
        <w:t>La Junta Electoral Municipal;</w:t>
      </w:r>
    </w:p>
    <w:p w14:paraId="5F10E9BB" w14:textId="77777777" w:rsidR="006C2E66" w:rsidRPr="00773D0A" w:rsidRDefault="006C2E66" w:rsidP="00773D0A">
      <w:pPr>
        <w:spacing w:before="120" w:after="120"/>
        <w:ind w:left="284" w:right="267"/>
        <w:rPr>
          <w:sz w:val="26"/>
          <w:szCs w:val="26"/>
        </w:rPr>
      </w:pPr>
      <w:r w:rsidRPr="00773D0A">
        <w:rPr>
          <w:sz w:val="26"/>
          <w:szCs w:val="26"/>
        </w:rPr>
        <w:t>II.</w:t>
      </w:r>
      <w:r w:rsidRPr="00773D0A">
        <w:rPr>
          <w:sz w:val="26"/>
          <w:szCs w:val="26"/>
        </w:rPr>
        <w:tab/>
        <w:t>La Vocalía Ejecutiva Municipal, y</w:t>
      </w:r>
    </w:p>
    <w:p w14:paraId="26E3A5E5" w14:textId="77777777" w:rsidR="006C2E66" w:rsidRPr="00773D0A" w:rsidRDefault="006C2E66" w:rsidP="00773D0A">
      <w:pPr>
        <w:spacing w:before="120" w:after="120"/>
        <w:ind w:left="284" w:right="267"/>
        <w:rPr>
          <w:sz w:val="26"/>
          <w:szCs w:val="26"/>
        </w:rPr>
      </w:pPr>
      <w:r w:rsidRPr="00773D0A">
        <w:rPr>
          <w:sz w:val="26"/>
          <w:szCs w:val="26"/>
        </w:rPr>
        <w:t>III.</w:t>
      </w:r>
      <w:r w:rsidRPr="00773D0A">
        <w:rPr>
          <w:sz w:val="26"/>
          <w:szCs w:val="26"/>
        </w:rPr>
        <w:tab/>
        <w:t>El Consejo Electoral Municipal.</w:t>
      </w:r>
    </w:p>
    <w:p w14:paraId="065FF871" w14:textId="77777777" w:rsidR="006C2E66" w:rsidRPr="00773D0A" w:rsidRDefault="006C2E66" w:rsidP="00773D0A">
      <w:pPr>
        <w:spacing w:before="120" w:after="120"/>
        <w:ind w:left="284" w:right="267"/>
        <w:rPr>
          <w:sz w:val="26"/>
          <w:szCs w:val="26"/>
        </w:rPr>
      </w:pPr>
    </w:p>
    <w:p w14:paraId="2ACACE02" w14:textId="77777777" w:rsidR="006C2E66" w:rsidRPr="00773D0A" w:rsidRDefault="006C2E66" w:rsidP="00773D0A">
      <w:pPr>
        <w:spacing w:before="120" w:after="120"/>
        <w:ind w:left="284" w:right="267"/>
        <w:rPr>
          <w:sz w:val="26"/>
          <w:szCs w:val="26"/>
        </w:rPr>
      </w:pPr>
      <w:r w:rsidRPr="00773D0A">
        <w:rPr>
          <w:sz w:val="26"/>
          <w:szCs w:val="26"/>
        </w:rPr>
        <w:t>DE LAS JUNTAS ELECTORALES MUNICIPALES</w:t>
      </w:r>
    </w:p>
    <w:p w14:paraId="414DFD17" w14:textId="77777777" w:rsidR="006C2E66" w:rsidRPr="00773D0A" w:rsidRDefault="006C2E66" w:rsidP="00773D0A">
      <w:pPr>
        <w:spacing w:before="120" w:after="120"/>
        <w:ind w:left="284" w:right="267"/>
        <w:rPr>
          <w:sz w:val="26"/>
          <w:szCs w:val="26"/>
        </w:rPr>
      </w:pPr>
      <w:r w:rsidRPr="00773D0A">
        <w:rPr>
          <w:b/>
          <w:sz w:val="26"/>
          <w:szCs w:val="26"/>
        </w:rPr>
        <w:t>Artículo 134</w:t>
      </w:r>
      <w:r w:rsidRPr="00773D0A">
        <w:rPr>
          <w:sz w:val="26"/>
          <w:szCs w:val="26"/>
        </w:rPr>
        <w:t>.</w:t>
      </w:r>
    </w:p>
    <w:p w14:paraId="67F33771" w14:textId="77777777" w:rsidR="006C2E66" w:rsidRPr="00773D0A" w:rsidRDefault="006C2E66" w:rsidP="00773D0A">
      <w:pPr>
        <w:spacing w:before="120" w:after="120"/>
        <w:ind w:left="567" w:right="267" w:hanging="283"/>
        <w:rPr>
          <w:sz w:val="26"/>
          <w:szCs w:val="26"/>
        </w:rPr>
      </w:pPr>
      <w:r w:rsidRPr="00773D0A">
        <w:rPr>
          <w:sz w:val="26"/>
          <w:szCs w:val="26"/>
        </w:rPr>
        <w:t>1. Las Juntas Electorales Municipales son órganos operativos temporales que se integran para las elecciones de Presidentes Municipales y Regidores, con un Vocal Ejecutivo, un Vocal Secretario y un Vocal de Organización Electoral y Educación Cívica. El Vocal Ejecutivo presidirá la Junta.</w:t>
      </w:r>
    </w:p>
    <w:p w14:paraId="78A2CCF4" w14:textId="77777777" w:rsidR="006C2E66" w:rsidRPr="00773D0A" w:rsidRDefault="006C2E66" w:rsidP="00773D0A">
      <w:pPr>
        <w:spacing w:before="120" w:after="120"/>
        <w:ind w:left="567" w:right="267" w:hanging="283"/>
        <w:rPr>
          <w:sz w:val="26"/>
          <w:szCs w:val="26"/>
        </w:rPr>
      </w:pPr>
      <w:r w:rsidRPr="00773D0A">
        <w:rPr>
          <w:sz w:val="26"/>
          <w:szCs w:val="26"/>
        </w:rPr>
        <w:t>2. El Vocal Secretario auxiliará al Vocal Ejecutivo en las tareas administrativas de la Junta.</w:t>
      </w:r>
    </w:p>
    <w:p w14:paraId="189DA3DB" w14:textId="77777777" w:rsidR="006C2E66" w:rsidRPr="00773D0A" w:rsidRDefault="006C2E66" w:rsidP="00773D0A">
      <w:pPr>
        <w:spacing w:before="120" w:after="120"/>
        <w:ind w:left="567" w:right="267" w:hanging="283"/>
        <w:rPr>
          <w:sz w:val="26"/>
          <w:szCs w:val="26"/>
        </w:rPr>
      </w:pPr>
      <w:r w:rsidRPr="00773D0A">
        <w:rPr>
          <w:sz w:val="26"/>
          <w:szCs w:val="26"/>
        </w:rPr>
        <w:t>3. Las Juntas Electorales Municipales estarán integradas por profesionistas titulados, con conocimientos para el desempeño de sus funciones.</w:t>
      </w:r>
    </w:p>
    <w:p w14:paraId="72A3BBBB" w14:textId="77777777" w:rsidR="006C2E66" w:rsidRPr="00773D0A" w:rsidRDefault="006C2E66" w:rsidP="00773D0A">
      <w:pPr>
        <w:spacing w:before="120" w:after="120"/>
        <w:ind w:left="284" w:right="267"/>
        <w:rPr>
          <w:sz w:val="26"/>
          <w:szCs w:val="26"/>
        </w:rPr>
      </w:pPr>
    </w:p>
    <w:p w14:paraId="0E65F776" w14:textId="77777777" w:rsidR="006C2E66" w:rsidRPr="00773D0A" w:rsidRDefault="006C2E66" w:rsidP="00773D0A">
      <w:pPr>
        <w:spacing w:before="120" w:after="120"/>
        <w:ind w:left="284" w:right="267"/>
        <w:rPr>
          <w:sz w:val="26"/>
          <w:szCs w:val="26"/>
        </w:rPr>
      </w:pPr>
      <w:r w:rsidRPr="00773D0A">
        <w:rPr>
          <w:b/>
          <w:sz w:val="26"/>
          <w:szCs w:val="26"/>
        </w:rPr>
        <w:t>Artículo 135</w:t>
      </w:r>
      <w:r w:rsidRPr="00773D0A">
        <w:rPr>
          <w:sz w:val="26"/>
          <w:szCs w:val="26"/>
        </w:rPr>
        <w:t>.</w:t>
      </w:r>
    </w:p>
    <w:p w14:paraId="78D32D86" w14:textId="77777777" w:rsidR="006C2E66" w:rsidRPr="00773D0A" w:rsidRDefault="006C2E66" w:rsidP="00773D0A">
      <w:pPr>
        <w:spacing w:before="120" w:after="120"/>
        <w:ind w:left="284" w:right="267"/>
        <w:rPr>
          <w:sz w:val="26"/>
          <w:szCs w:val="26"/>
        </w:rPr>
      </w:pPr>
      <w:r w:rsidRPr="00773D0A">
        <w:rPr>
          <w:sz w:val="26"/>
          <w:szCs w:val="26"/>
        </w:rPr>
        <w:t>1. Las Juntas Electorales Municipales sesionarán por lo menos una vez al mes, y tendrán en su ámbito territorial las facultades siguientes:</w:t>
      </w:r>
    </w:p>
    <w:p w14:paraId="58866EB4" w14:textId="77777777" w:rsidR="006C2E66" w:rsidRPr="00773D0A" w:rsidRDefault="006C2E66" w:rsidP="00773D0A">
      <w:pPr>
        <w:spacing w:before="120" w:after="120"/>
        <w:ind w:left="284" w:right="267"/>
        <w:rPr>
          <w:sz w:val="26"/>
          <w:szCs w:val="26"/>
        </w:rPr>
      </w:pPr>
      <w:r w:rsidRPr="00773D0A">
        <w:rPr>
          <w:sz w:val="26"/>
          <w:szCs w:val="26"/>
        </w:rPr>
        <w:t>I.</w:t>
      </w:r>
      <w:r w:rsidRPr="00773D0A">
        <w:rPr>
          <w:sz w:val="26"/>
          <w:szCs w:val="26"/>
        </w:rPr>
        <w:tab/>
        <w:t>Cumplir con los programas que determine la Junta Estatal Ejecutiva;</w:t>
      </w:r>
    </w:p>
    <w:p w14:paraId="3851E780" w14:textId="77777777" w:rsidR="006C2E66" w:rsidRPr="00773D0A" w:rsidRDefault="006C2E66" w:rsidP="00773D0A">
      <w:pPr>
        <w:spacing w:before="120" w:after="120"/>
        <w:ind w:left="567" w:right="267" w:hanging="283"/>
        <w:rPr>
          <w:sz w:val="26"/>
          <w:szCs w:val="26"/>
        </w:rPr>
      </w:pPr>
      <w:r w:rsidRPr="00773D0A">
        <w:rPr>
          <w:sz w:val="26"/>
          <w:szCs w:val="26"/>
        </w:rPr>
        <w:t>II.</w:t>
      </w:r>
      <w:r w:rsidRPr="00773D0A">
        <w:rPr>
          <w:sz w:val="26"/>
          <w:szCs w:val="26"/>
        </w:rPr>
        <w:tab/>
        <w:t>Designar al personal necesario para el desarrollo y funcionamiento de los órganos electorales, y</w:t>
      </w:r>
    </w:p>
    <w:p w14:paraId="392AF9DC" w14:textId="77777777" w:rsidR="006C2E66" w:rsidRPr="00773D0A" w:rsidRDefault="006C2E66" w:rsidP="00773D0A">
      <w:pPr>
        <w:spacing w:before="120" w:after="120"/>
        <w:ind w:left="284" w:right="267"/>
        <w:rPr>
          <w:sz w:val="26"/>
          <w:szCs w:val="26"/>
        </w:rPr>
      </w:pPr>
      <w:r w:rsidRPr="00773D0A">
        <w:rPr>
          <w:sz w:val="26"/>
          <w:szCs w:val="26"/>
        </w:rPr>
        <w:t>III.</w:t>
      </w:r>
      <w:r w:rsidRPr="00773D0A">
        <w:rPr>
          <w:sz w:val="26"/>
          <w:szCs w:val="26"/>
        </w:rPr>
        <w:tab/>
        <w:t>Las demás que le confiera esta Ley.</w:t>
      </w:r>
    </w:p>
    <w:p w14:paraId="40C03707" w14:textId="77777777" w:rsidR="006C2E66" w:rsidRPr="00773D0A" w:rsidRDefault="006C2E66" w:rsidP="00773D0A">
      <w:pPr>
        <w:spacing w:before="120" w:after="120"/>
        <w:ind w:left="284" w:right="267"/>
        <w:rPr>
          <w:sz w:val="26"/>
          <w:szCs w:val="26"/>
        </w:rPr>
      </w:pPr>
    </w:p>
    <w:p w14:paraId="290BD3AC" w14:textId="77777777" w:rsidR="006C2E66" w:rsidRPr="00773D0A" w:rsidRDefault="006C2E66" w:rsidP="00773D0A">
      <w:pPr>
        <w:spacing w:before="120" w:after="120"/>
        <w:ind w:left="284" w:right="267"/>
        <w:rPr>
          <w:sz w:val="26"/>
          <w:szCs w:val="26"/>
        </w:rPr>
      </w:pPr>
      <w:r w:rsidRPr="00773D0A">
        <w:rPr>
          <w:sz w:val="26"/>
          <w:szCs w:val="26"/>
        </w:rPr>
        <w:t>DE LAS VOCALÍAS EJECUTIVAS DE LAS JUNTAS ELECTORALES MUNICIPALES</w:t>
      </w:r>
    </w:p>
    <w:p w14:paraId="45C435F1" w14:textId="77777777" w:rsidR="006C2E66" w:rsidRPr="00773D0A" w:rsidRDefault="006C2E66" w:rsidP="00773D0A">
      <w:pPr>
        <w:spacing w:before="120" w:after="120"/>
        <w:ind w:left="284" w:right="267"/>
        <w:rPr>
          <w:sz w:val="26"/>
          <w:szCs w:val="26"/>
        </w:rPr>
      </w:pPr>
      <w:r w:rsidRPr="00773D0A">
        <w:rPr>
          <w:b/>
          <w:sz w:val="26"/>
          <w:szCs w:val="26"/>
        </w:rPr>
        <w:t>Artículo 136</w:t>
      </w:r>
      <w:r w:rsidRPr="00773D0A">
        <w:rPr>
          <w:sz w:val="26"/>
          <w:szCs w:val="26"/>
        </w:rPr>
        <w:t>.</w:t>
      </w:r>
    </w:p>
    <w:p w14:paraId="13562AD5" w14:textId="77777777" w:rsidR="006C2E66" w:rsidRPr="00773D0A" w:rsidRDefault="006C2E66" w:rsidP="00773D0A">
      <w:pPr>
        <w:spacing w:before="120" w:after="120"/>
        <w:ind w:left="284" w:right="267"/>
        <w:rPr>
          <w:sz w:val="26"/>
          <w:szCs w:val="26"/>
        </w:rPr>
      </w:pPr>
      <w:r w:rsidRPr="00773D0A">
        <w:rPr>
          <w:sz w:val="26"/>
          <w:szCs w:val="26"/>
        </w:rPr>
        <w:t>1. Los Vocales Ejecutivos Municipales tendrán las siguientes atribuciones:</w:t>
      </w:r>
    </w:p>
    <w:p w14:paraId="6BB5DD68" w14:textId="77777777" w:rsidR="006C2E66" w:rsidRPr="00773D0A" w:rsidRDefault="006C2E66" w:rsidP="00773D0A">
      <w:pPr>
        <w:spacing w:before="120" w:after="120"/>
        <w:ind w:left="284" w:right="267"/>
        <w:rPr>
          <w:sz w:val="26"/>
          <w:szCs w:val="26"/>
        </w:rPr>
      </w:pPr>
      <w:r w:rsidRPr="00773D0A">
        <w:rPr>
          <w:sz w:val="26"/>
          <w:szCs w:val="26"/>
        </w:rPr>
        <w:t>I.</w:t>
      </w:r>
      <w:r w:rsidRPr="00773D0A">
        <w:rPr>
          <w:sz w:val="26"/>
          <w:szCs w:val="26"/>
        </w:rPr>
        <w:tab/>
        <w:t>Presidir la Junta Electoral y el Consejo Electoral Municipal;</w:t>
      </w:r>
    </w:p>
    <w:p w14:paraId="3AFBC92E" w14:textId="77777777" w:rsidR="006C2E66" w:rsidRPr="00773D0A" w:rsidRDefault="006C2E66" w:rsidP="00773D0A">
      <w:pPr>
        <w:spacing w:before="120" w:after="120"/>
        <w:ind w:left="709" w:right="267" w:hanging="425"/>
        <w:rPr>
          <w:sz w:val="26"/>
          <w:szCs w:val="26"/>
        </w:rPr>
      </w:pPr>
      <w:r w:rsidRPr="00773D0A">
        <w:rPr>
          <w:sz w:val="26"/>
          <w:szCs w:val="26"/>
        </w:rPr>
        <w:t>II.</w:t>
      </w:r>
      <w:r w:rsidRPr="00773D0A">
        <w:rPr>
          <w:sz w:val="26"/>
          <w:szCs w:val="26"/>
        </w:rPr>
        <w:tab/>
        <w:t>Coordinar las Vocalías a su cargo y distribuir entre ellas los asuntos de su competencia;</w:t>
      </w:r>
    </w:p>
    <w:p w14:paraId="6861C0DA" w14:textId="77777777" w:rsidR="006C2E66" w:rsidRPr="00773D0A" w:rsidRDefault="006C2E66" w:rsidP="00773D0A">
      <w:pPr>
        <w:spacing w:before="120" w:after="120"/>
        <w:ind w:left="709" w:right="267" w:hanging="425"/>
        <w:rPr>
          <w:sz w:val="26"/>
          <w:szCs w:val="26"/>
        </w:rPr>
      </w:pPr>
      <w:r w:rsidRPr="00773D0A">
        <w:rPr>
          <w:sz w:val="26"/>
          <w:szCs w:val="26"/>
        </w:rPr>
        <w:t>III.</w:t>
      </w:r>
      <w:r w:rsidRPr="00773D0A">
        <w:rPr>
          <w:sz w:val="26"/>
          <w:szCs w:val="26"/>
        </w:rPr>
        <w:tab/>
        <w:t>Proponer a la aprobación del Consejo Electoral Municipal los asuntos que le competan;</w:t>
      </w:r>
    </w:p>
    <w:p w14:paraId="09304E8E" w14:textId="77777777" w:rsidR="006C2E66" w:rsidRPr="00773D0A" w:rsidRDefault="006C2E66" w:rsidP="00773D0A">
      <w:pPr>
        <w:spacing w:before="120" w:after="120"/>
        <w:ind w:left="284" w:right="267"/>
        <w:rPr>
          <w:sz w:val="26"/>
          <w:szCs w:val="26"/>
        </w:rPr>
      </w:pPr>
      <w:r w:rsidRPr="00773D0A">
        <w:rPr>
          <w:sz w:val="26"/>
          <w:szCs w:val="26"/>
        </w:rPr>
        <w:t>IV.</w:t>
      </w:r>
      <w:r w:rsidRPr="00773D0A">
        <w:rPr>
          <w:sz w:val="26"/>
          <w:szCs w:val="26"/>
        </w:rPr>
        <w:tab/>
        <w:t>Expedir las certificaciones que soliciten los Partidos Políticos o candidatos;</w:t>
      </w:r>
    </w:p>
    <w:p w14:paraId="1D424B85" w14:textId="77777777" w:rsidR="006C2E66" w:rsidRPr="00773D0A" w:rsidRDefault="006C2E66" w:rsidP="00773D0A">
      <w:pPr>
        <w:spacing w:before="120" w:after="120"/>
        <w:ind w:left="284" w:right="267"/>
        <w:rPr>
          <w:sz w:val="26"/>
          <w:szCs w:val="26"/>
        </w:rPr>
      </w:pPr>
      <w:r w:rsidRPr="00773D0A">
        <w:rPr>
          <w:sz w:val="26"/>
          <w:szCs w:val="26"/>
        </w:rPr>
        <w:t>V.</w:t>
      </w:r>
      <w:r w:rsidRPr="00773D0A">
        <w:rPr>
          <w:sz w:val="26"/>
          <w:szCs w:val="26"/>
        </w:rPr>
        <w:tab/>
        <w:t>Llevar la estadística de las elecciones municipales, y</w:t>
      </w:r>
    </w:p>
    <w:p w14:paraId="1357EE0F" w14:textId="77777777" w:rsidR="006C2E66" w:rsidRPr="00773D0A" w:rsidRDefault="006C2E66" w:rsidP="00773D0A">
      <w:pPr>
        <w:spacing w:before="120" w:after="120"/>
        <w:ind w:left="284" w:right="267"/>
        <w:rPr>
          <w:sz w:val="26"/>
          <w:szCs w:val="26"/>
        </w:rPr>
      </w:pPr>
      <w:r w:rsidRPr="00773D0A">
        <w:rPr>
          <w:sz w:val="26"/>
          <w:szCs w:val="26"/>
        </w:rPr>
        <w:t>VI.</w:t>
      </w:r>
      <w:r w:rsidRPr="00773D0A">
        <w:rPr>
          <w:sz w:val="26"/>
          <w:szCs w:val="26"/>
        </w:rPr>
        <w:tab/>
        <w:t>Las demás que le señale esta Ley y las disposiciones legales aplicables.</w:t>
      </w:r>
    </w:p>
    <w:p w14:paraId="2F546687" w14:textId="77777777" w:rsidR="006C2E66" w:rsidRPr="00773D0A" w:rsidRDefault="006C2E66" w:rsidP="00773D0A">
      <w:pPr>
        <w:spacing w:before="120" w:after="120"/>
        <w:ind w:left="284" w:right="267"/>
        <w:rPr>
          <w:sz w:val="26"/>
          <w:szCs w:val="26"/>
        </w:rPr>
      </w:pPr>
    </w:p>
    <w:p w14:paraId="53EE21E8" w14:textId="77777777" w:rsidR="006C2E66" w:rsidRPr="00773D0A" w:rsidRDefault="006C2E66" w:rsidP="00773D0A">
      <w:pPr>
        <w:spacing w:before="120" w:after="120"/>
        <w:ind w:left="284" w:right="267"/>
        <w:rPr>
          <w:sz w:val="26"/>
          <w:szCs w:val="26"/>
        </w:rPr>
      </w:pPr>
      <w:r w:rsidRPr="00773D0A">
        <w:rPr>
          <w:sz w:val="26"/>
          <w:szCs w:val="26"/>
        </w:rPr>
        <w:t>DE LOS CONSEJOS ELECTORALES MUNICIPALES</w:t>
      </w:r>
    </w:p>
    <w:p w14:paraId="7197AB74" w14:textId="77777777" w:rsidR="006C2E66" w:rsidRPr="00773D0A" w:rsidRDefault="006C2E66" w:rsidP="00773D0A">
      <w:pPr>
        <w:spacing w:before="120" w:after="120"/>
        <w:ind w:left="284" w:right="267"/>
        <w:rPr>
          <w:sz w:val="26"/>
          <w:szCs w:val="26"/>
        </w:rPr>
      </w:pPr>
      <w:r w:rsidRPr="00773D0A">
        <w:rPr>
          <w:b/>
          <w:sz w:val="26"/>
          <w:szCs w:val="26"/>
        </w:rPr>
        <w:t>Artículo 137</w:t>
      </w:r>
      <w:r w:rsidRPr="00773D0A">
        <w:rPr>
          <w:sz w:val="26"/>
          <w:szCs w:val="26"/>
        </w:rPr>
        <w:t>.</w:t>
      </w:r>
    </w:p>
    <w:p w14:paraId="629969BD" w14:textId="77777777" w:rsidR="006C2E66" w:rsidRPr="00773D0A" w:rsidRDefault="006C2E66" w:rsidP="00773D0A">
      <w:pPr>
        <w:spacing w:before="120" w:after="120"/>
        <w:ind w:left="567" w:right="267" w:hanging="283"/>
        <w:rPr>
          <w:sz w:val="26"/>
          <w:szCs w:val="26"/>
        </w:rPr>
      </w:pPr>
      <w:r w:rsidRPr="00773D0A">
        <w:rPr>
          <w:sz w:val="26"/>
          <w:szCs w:val="26"/>
        </w:rPr>
        <w:t>1. Los Consejos Electorales Municipales funcionarán durante el proceso electoral para las elecciones de Presidentes Municipales y Regidores. Se integrarán con un Consejero Presidente, quien en todo tiempo fungirá a la vez como Vocal Ejecutivo Municipal, cuatro Consejeros Electorales y los Consejeros Representantes de los Partidos Políticos. Los Vocales Secretario, y de Organización Electoral y Educación Cívica, concurrirán a sus sesiones con voz pero sin voto.</w:t>
      </w:r>
    </w:p>
    <w:p w14:paraId="327A6761" w14:textId="77777777" w:rsidR="006C2E66" w:rsidRPr="00773D0A" w:rsidRDefault="006C2E66" w:rsidP="00773D0A">
      <w:pPr>
        <w:spacing w:before="120" w:after="120"/>
        <w:ind w:left="567" w:right="267" w:hanging="283"/>
        <w:rPr>
          <w:sz w:val="26"/>
          <w:szCs w:val="26"/>
        </w:rPr>
      </w:pPr>
      <w:r w:rsidRPr="00773D0A">
        <w:rPr>
          <w:sz w:val="26"/>
          <w:szCs w:val="26"/>
        </w:rPr>
        <w:t>2. El Vocal Secretario será el Secretario del Consejo Electoral Municipal.</w:t>
      </w:r>
    </w:p>
    <w:p w14:paraId="1CDCC769" w14:textId="77777777" w:rsidR="006C2E66" w:rsidRPr="00773D0A" w:rsidRDefault="006C2E66" w:rsidP="00773D0A">
      <w:pPr>
        <w:spacing w:before="120" w:after="120"/>
        <w:ind w:left="567" w:right="267" w:hanging="283"/>
        <w:rPr>
          <w:sz w:val="26"/>
          <w:szCs w:val="26"/>
        </w:rPr>
      </w:pPr>
      <w:r w:rsidRPr="00773D0A">
        <w:rPr>
          <w:sz w:val="26"/>
          <w:szCs w:val="26"/>
        </w:rPr>
        <w:t>3. Los Consejeros Representantes de los Partidos Políticos tendrán voz pero no voto.</w:t>
      </w:r>
    </w:p>
    <w:p w14:paraId="5CDAD272" w14:textId="77777777" w:rsidR="006C2E66" w:rsidRPr="00773D0A" w:rsidRDefault="006C2E66" w:rsidP="00773D0A">
      <w:pPr>
        <w:spacing w:before="120" w:after="120"/>
        <w:ind w:left="567" w:right="267" w:hanging="283"/>
        <w:rPr>
          <w:sz w:val="26"/>
          <w:szCs w:val="26"/>
        </w:rPr>
      </w:pPr>
      <w:r w:rsidRPr="00773D0A">
        <w:rPr>
          <w:sz w:val="26"/>
          <w:szCs w:val="26"/>
        </w:rPr>
        <w:t>4. Los Consejeros Electorales Municipales propietarios serán designados por el Consejo Estatal. Serán designados además, cuatro Consejeros Suplentes Generales. En caso de dos inasistencias de manera consecutiva sin causa justificada, el suplente será llamado para que concurra a la siguiente sesión a rendir la protesta de Ley.</w:t>
      </w:r>
    </w:p>
    <w:p w14:paraId="51C84E4F" w14:textId="77777777" w:rsidR="006C2E66" w:rsidRPr="00773D0A" w:rsidRDefault="006C2E66" w:rsidP="00773D0A">
      <w:pPr>
        <w:spacing w:before="120" w:after="120"/>
        <w:ind w:left="567" w:right="267" w:hanging="283"/>
        <w:rPr>
          <w:sz w:val="26"/>
          <w:szCs w:val="26"/>
        </w:rPr>
      </w:pPr>
      <w:r w:rsidRPr="00773D0A">
        <w:rPr>
          <w:sz w:val="26"/>
          <w:szCs w:val="26"/>
        </w:rPr>
        <w:t>5. Las designaciones podrán ser impugnadas en los términos de la Ley, cuando no se reúna alguno de los requisitos señalados en el artículo siguiente.</w:t>
      </w:r>
    </w:p>
    <w:p w14:paraId="0C70FFF3" w14:textId="77777777" w:rsidR="006C2E66" w:rsidRPr="00773D0A" w:rsidRDefault="006C2E66" w:rsidP="00773D0A">
      <w:pPr>
        <w:spacing w:before="120" w:after="120"/>
        <w:ind w:left="284" w:right="267"/>
        <w:rPr>
          <w:sz w:val="26"/>
          <w:szCs w:val="26"/>
        </w:rPr>
      </w:pPr>
    </w:p>
    <w:p w14:paraId="6617B92F" w14:textId="77777777" w:rsidR="006C2E66" w:rsidRPr="00773D0A" w:rsidRDefault="006C2E66" w:rsidP="00773D0A">
      <w:pPr>
        <w:spacing w:before="120" w:after="120"/>
        <w:ind w:left="284" w:right="267"/>
        <w:rPr>
          <w:sz w:val="26"/>
          <w:szCs w:val="26"/>
        </w:rPr>
      </w:pPr>
      <w:r w:rsidRPr="00773D0A">
        <w:rPr>
          <w:b/>
          <w:sz w:val="26"/>
          <w:szCs w:val="26"/>
        </w:rPr>
        <w:t>Artículo 138</w:t>
      </w:r>
      <w:r w:rsidRPr="00773D0A">
        <w:rPr>
          <w:sz w:val="26"/>
          <w:szCs w:val="26"/>
        </w:rPr>
        <w:t>.</w:t>
      </w:r>
    </w:p>
    <w:p w14:paraId="37282AD9" w14:textId="77777777" w:rsidR="006C2E66" w:rsidRPr="00773D0A" w:rsidRDefault="006C2E66" w:rsidP="00773D0A">
      <w:pPr>
        <w:spacing w:before="120" w:after="120"/>
        <w:ind w:left="567" w:right="267" w:hanging="283"/>
        <w:rPr>
          <w:sz w:val="26"/>
          <w:szCs w:val="26"/>
        </w:rPr>
      </w:pPr>
      <w:r w:rsidRPr="00773D0A">
        <w:rPr>
          <w:sz w:val="26"/>
          <w:szCs w:val="26"/>
        </w:rPr>
        <w:t>1. Los Consejeros Electorales Municipales deberán satisfacer los mismos requisitos que los establecidos en el artículo 100 de la Ley General, para los Consejeros Electorales del Consejo Estatal.</w:t>
      </w:r>
    </w:p>
    <w:p w14:paraId="1B009A74" w14:textId="77777777" w:rsidR="006C2E66" w:rsidRPr="00773D0A" w:rsidRDefault="006C2E66" w:rsidP="00773D0A">
      <w:pPr>
        <w:spacing w:before="120" w:after="120"/>
        <w:ind w:left="567" w:right="267" w:hanging="283"/>
        <w:rPr>
          <w:sz w:val="26"/>
          <w:szCs w:val="26"/>
        </w:rPr>
      </w:pPr>
      <w:r w:rsidRPr="00773D0A">
        <w:rPr>
          <w:sz w:val="26"/>
          <w:szCs w:val="26"/>
        </w:rPr>
        <w:t>2. Los Consejeros Electorales Municipales, propietarios y suplentes serán designados para un proceso electoral ordinario, pudiendo ser reelectos para uno más.</w:t>
      </w:r>
    </w:p>
    <w:p w14:paraId="013222E5" w14:textId="77777777" w:rsidR="006C2E66" w:rsidRPr="00773D0A" w:rsidRDefault="006C2E66" w:rsidP="00773D0A">
      <w:pPr>
        <w:spacing w:before="120" w:after="120"/>
        <w:ind w:left="284" w:right="267"/>
        <w:rPr>
          <w:sz w:val="26"/>
          <w:szCs w:val="26"/>
        </w:rPr>
      </w:pPr>
    </w:p>
    <w:p w14:paraId="7B715AFE" w14:textId="77777777" w:rsidR="006C2E66" w:rsidRPr="00773D0A" w:rsidRDefault="006C2E66" w:rsidP="00773D0A">
      <w:pPr>
        <w:spacing w:before="120" w:after="120"/>
        <w:ind w:left="284" w:right="267"/>
        <w:rPr>
          <w:sz w:val="26"/>
          <w:szCs w:val="26"/>
        </w:rPr>
      </w:pPr>
      <w:r w:rsidRPr="00773D0A">
        <w:rPr>
          <w:b/>
          <w:sz w:val="26"/>
          <w:szCs w:val="26"/>
        </w:rPr>
        <w:t>Artículo 139</w:t>
      </w:r>
      <w:r w:rsidRPr="00773D0A">
        <w:rPr>
          <w:sz w:val="26"/>
          <w:szCs w:val="26"/>
        </w:rPr>
        <w:t>.</w:t>
      </w:r>
    </w:p>
    <w:p w14:paraId="46BCBE22" w14:textId="77777777" w:rsidR="006C2E66" w:rsidRPr="00773D0A" w:rsidRDefault="006C2E66" w:rsidP="00773D0A">
      <w:pPr>
        <w:spacing w:before="120" w:after="120"/>
        <w:ind w:left="567" w:right="267" w:hanging="283"/>
        <w:rPr>
          <w:sz w:val="26"/>
          <w:szCs w:val="26"/>
        </w:rPr>
      </w:pPr>
      <w:r w:rsidRPr="00773D0A">
        <w:rPr>
          <w:sz w:val="26"/>
          <w:szCs w:val="26"/>
        </w:rPr>
        <w:t>1. Los Consejos Electorales Municipales iniciarán sesiones dentro de la tercera semana del mes de febrero del año de la elección ordinaria.</w:t>
      </w:r>
    </w:p>
    <w:p w14:paraId="51D6E71B" w14:textId="77777777" w:rsidR="006C2E66" w:rsidRPr="00773D0A" w:rsidRDefault="006C2E66" w:rsidP="00773D0A">
      <w:pPr>
        <w:spacing w:before="120" w:after="120"/>
        <w:ind w:left="567" w:right="267" w:hanging="283"/>
        <w:rPr>
          <w:sz w:val="26"/>
          <w:szCs w:val="26"/>
        </w:rPr>
      </w:pPr>
      <w:r w:rsidRPr="00773D0A">
        <w:rPr>
          <w:sz w:val="26"/>
          <w:szCs w:val="26"/>
        </w:rPr>
        <w:t>2. Desde el momento de su instalación y hasta la conclusión del proceso, los Consejos Electorales Municipales sesionarán de forma ordinaria por lo menos una vez al mes. Su Presidente podrá convocar a sesiones extraordinarias cuando lo estime necesario. Las convocatorias deberán hacerse por escrito.</w:t>
      </w:r>
    </w:p>
    <w:p w14:paraId="3C6CDEF6" w14:textId="77777777" w:rsidR="006C2E66" w:rsidRPr="00773D0A" w:rsidRDefault="006C2E66" w:rsidP="00773D0A">
      <w:pPr>
        <w:spacing w:before="120" w:after="120"/>
        <w:ind w:left="567" w:right="267" w:hanging="283"/>
        <w:rPr>
          <w:sz w:val="26"/>
          <w:szCs w:val="26"/>
        </w:rPr>
      </w:pPr>
      <w:r w:rsidRPr="00773D0A">
        <w:rPr>
          <w:sz w:val="26"/>
          <w:szCs w:val="26"/>
        </w:rPr>
        <w:t>3. Para que los Consejos Electorales Municipales sesionen válidamente es necesaria la presencia de la mayoría de sus integrantes, entre los que deberá estar el Presidente. El Vocal Secretario podrá suplir al Presidente en aquellos casos de ausencia temporal o de fuerza mayor. En este supuesto su función será realizada por el Vocal de Organización Electoral y Educación Cívica.</w:t>
      </w:r>
    </w:p>
    <w:p w14:paraId="37B24947" w14:textId="77777777" w:rsidR="006C2E66" w:rsidRPr="00773D0A" w:rsidRDefault="006C2E66" w:rsidP="00773D0A">
      <w:pPr>
        <w:spacing w:before="120" w:after="120"/>
        <w:ind w:left="567" w:right="267" w:hanging="283"/>
        <w:rPr>
          <w:sz w:val="26"/>
          <w:szCs w:val="26"/>
        </w:rPr>
      </w:pPr>
      <w:r w:rsidRPr="00773D0A">
        <w:rPr>
          <w:sz w:val="26"/>
          <w:szCs w:val="26"/>
        </w:rPr>
        <w:t>4. En caso de que no se reúna la mayoría a que se refiere el párrafo anterior, la sesión tendrá lugar dentro de las veinticuatro horas siguientes con los Consejeros Electorales y representantes que asistan, entre los que deberá estar el Presidente o el Secretario del mismo.</w:t>
      </w:r>
    </w:p>
    <w:p w14:paraId="4DB1EE53" w14:textId="77777777" w:rsidR="006C2E66" w:rsidRPr="00773D0A" w:rsidRDefault="006C2E66" w:rsidP="00773D0A">
      <w:pPr>
        <w:spacing w:before="120" w:after="120"/>
        <w:ind w:left="567" w:right="267" w:hanging="283"/>
        <w:rPr>
          <w:sz w:val="26"/>
          <w:szCs w:val="26"/>
        </w:rPr>
      </w:pPr>
      <w:r w:rsidRPr="00773D0A">
        <w:rPr>
          <w:sz w:val="26"/>
          <w:szCs w:val="26"/>
        </w:rPr>
        <w:t>5. Las resoluciones de los Consejos Electorales Municipales se tomarán por mayoría de votos y en caso de empate, será de calidad el del Presidente.</w:t>
      </w:r>
    </w:p>
    <w:p w14:paraId="3E10D592" w14:textId="77777777" w:rsidR="006C2E66" w:rsidRPr="00773D0A" w:rsidRDefault="006C2E66" w:rsidP="00773D0A">
      <w:pPr>
        <w:spacing w:before="120" w:after="120"/>
        <w:ind w:left="284" w:right="267"/>
        <w:rPr>
          <w:sz w:val="26"/>
          <w:szCs w:val="26"/>
        </w:rPr>
      </w:pPr>
    </w:p>
    <w:p w14:paraId="26DE1FB4" w14:textId="77777777" w:rsidR="006C2E66" w:rsidRPr="00773D0A" w:rsidRDefault="006C2E66" w:rsidP="00773D0A">
      <w:pPr>
        <w:spacing w:before="120" w:after="120"/>
        <w:ind w:left="284" w:right="267"/>
        <w:rPr>
          <w:sz w:val="26"/>
          <w:szCs w:val="26"/>
        </w:rPr>
      </w:pPr>
      <w:r w:rsidRPr="00773D0A">
        <w:rPr>
          <w:b/>
          <w:sz w:val="26"/>
          <w:szCs w:val="26"/>
        </w:rPr>
        <w:t>Artículo 140</w:t>
      </w:r>
      <w:r w:rsidRPr="00773D0A">
        <w:rPr>
          <w:sz w:val="26"/>
          <w:szCs w:val="26"/>
        </w:rPr>
        <w:t>.</w:t>
      </w:r>
    </w:p>
    <w:p w14:paraId="3272F1D1" w14:textId="77777777" w:rsidR="006C2E66" w:rsidRPr="00773D0A" w:rsidRDefault="006C2E66" w:rsidP="00773D0A">
      <w:pPr>
        <w:spacing w:before="120" w:after="120"/>
        <w:ind w:left="567" w:right="267" w:hanging="283"/>
        <w:rPr>
          <w:sz w:val="26"/>
          <w:szCs w:val="26"/>
        </w:rPr>
      </w:pPr>
      <w:r w:rsidRPr="00773D0A">
        <w:rPr>
          <w:sz w:val="26"/>
          <w:szCs w:val="26"/>
        </w:rPr>
        <w:t>1. Los Consejos Electorales Municipales, en el ámbito de su competencia tienen las siguientes atribuciones:</w:t>
      </w:r>
    </w:p>
    <w:p w14:paraId="7EB3A5F4" w14:textId="77777777" w:rsidR="006C2E66" w:rsidRPr="00773D0A" w:rsidRDefault="006C2E66" w:rsidP="00773D0A">
      <w:pPr>
        <w:spacing w:before="120" w:after="120"/>
        <w:ind w:left="993" w:right="267" w:hanging="426"/>
        <w:rPr>
          <w:sz w:val="26"/>
          <w:szCs w:val="26"/>
        </w:rPr>
      </w:pPr>
      <w:r w:rsidRPr="00773D0A">
        <w:rPr>
          <w:sz w:val="26"/>
          <w:szCs w:val="26"/>
        </w:rPr>
        <w:t>I.</w:t>
      </w:r>
      <w:r w:rsidRPr="00773D0A">
        <w:rPr>
          <w:sz w:val="26"/>
          <w:szCs w:val="26"/>
        </w:rPr>
        <w:tab/>
        <w:t>Vigilar la observancia de esta Ley, acuerdos y resoluciones de las autoridades Electorales;</w:t>
      </w:r>
    </w:p>
    <w:p w14:paraId="4CF28956" w14:textId="77777777" w:rsidR="006C2E66" w:rsidRPr="00773D0A" w:rsidRDefault="006C2E66" w:rsidP="00773D0A">
      <w:pPr>
        <w:spacing w:before="120" w:after="120"/>
        <w:ind w:left="993" w:right="267" w:hanging="426"/>
        <w:rPr>
          <w:sz w:val="26"/>
          <w:szCs w:val="26"/>
        </w:rPr>
      </w:pPr>
      <w:r w:rsidRPr="00773D0A">
        <w:rPr>
          <w:sz w:val="26"/>
          <w:szCs w:val="26"/>
        </w:rPr>
        <w:t>II.</w:t>
      </w:r>
      <w:r w:rsidRPr="00773D0A">
        <w:rPr>
          <w:sz w:val="26"/>
          <w:szCs w:val="26"/>
        </w:rPr>
        <w:tab/>
        <w:t>Registrar las fórmulas de candidatos a Presidentes Municipales y Regidores de Mayoría Relativa;</w:t>
      </w:r>
    </w:p>
    <w:p w14:paraId="0F8B8049" w14:textId="77777777" w:rsidR="006C2E66" w:rsidRPr="00773D0A" w:rsidRDefault="006C2E66" w:rsidP="00773D0A">
      <w:pPr>
        <w:spacing w:before="120" w:after="120"/>
        <w:ind w:left="993" w:right="267" w:hanging="426"/>
        <w:rPr>
          <w:sz w:val="26"/>
          <w:szCs w:val="26"/>
        </w:rPr>
      </w:pPr>
      <w:r w:rsidRPr="00773D0A">
        <w:rPr>
          <w:sz w:val="26"/>
          <w:szCs w:val="26"/>
        </w:rPr>
        <w:t>III.</w:t>
      </w:r>
      <w:r w:rsidRPr="00773D0A">
        <w:rPr>
          <w:sz w:val="26"/>
          <w:szCs w:val="26"/>
        </w:rPr>
        <w:tab/>
        <w:t>Realizar los cómputos municipales y la declaración de validez de la elección de Presidentes Municipales y Regidores de mayoría;</w:t>
      </w:r>
    </w:p>
    <w:p w14:paraId="75C53467" w14:textId="77777777" w:rsidR="006C2E66" w:rsidRPr="00773D0A" w:rsidRDefault="006C2E66" w:rsidP="00773D0A">
      <w:pPr>
        <w:spacing w:before="120" w:after="120"/>
        <w:ind w:left="993" w:right="267" w:hanging="426"/>
        <w:rPr>
          <w:sz w:val="26"/>
          <w:szCs w:val="26"/>
        </w:rPr>
      </w:pPr>
      <w:r w:rsidRPr="00773D0A">
        <w:rPr>
          <w:sz w:val="26"/>
          <w:szCs w:val="26"/>
        </w:rPr>
        <w:t>IV.</w:t>
      </w:r>
      <w:r w:rsidRPr="00773D0A">
        <w:rPr>
          <w:sz w:val="26"/>
          <w:szCs w:val="26"/>
        </w:rPr>
        <w:tab/>
        <w:t>Realizar los cómputos municipales de la elección de Regidores por el Principio de Representación Proporcional;</w:t>
      </w:r>
    </w:p>
    <w:p w14:paraId="297842FD" w14:textId="77777777" w:rsidR="006C2E66" w:rsidRPr="00773D0A" w:rsidRDefault="006C2E66" w:rsidP="00773D0A">
      <w:pPr>
        <w:spacing w:before="120" w:after="120"/>
        <w:ind w:left="993" w:right="267" w:hanging="426"/>
        <w:rPr>
          <w:sz w:val="26"/>
          <w:szCs w:val="26"/>
        </w:rPr>
      </w:pPr>
      <w:r w:rsidRPr="00773D0A">
        <w:rPr>
          <w:sz w:val="26"/>
          <w:szCs w:val="26"/>
        </w:rPr>
        <w:t>V.</w:t>
      </w:r>
      <w:r w:rsidRPr="00773D0A">
        <w:rPr>
          <w:sz w:val="26"/>
          <w:szCs w:val="26"/>
        </w:rPr>
        <w:tab/>
        <w:t>Coadyuvar en el cumplimiento de los trabajos relativos a los productos electorales que habrá de aportar el Registro Federal de Electores para el proceso local, conforme al convenio y los documentos técnicos que celebre el Instituto Estatal con el Instituto Nacional Electoral, y</w:t>
      </w:r>
    </w:p>
    <w:p w14:paraId="05AEA939" w14:textId="77777777" w:rsidR="006C2E66" w:rsidRPr="00773D0A" w:rsidRDefault="006C2E66" w:rsidP="00773D0A">
      <w:pPr>
        <w:spacing w:before="120" w:after="120"/>
        <w:ind w:left="993" w:right="267" w:hanging="426"/>
        <w:rPr>
          <w:sz w:val="26"/>
          <w:szCs w:val="26"/>
        </w:rPr>
      </w:pPr>
      <w:r w:rsidRPr="00773D0A">
        <w:rPr>
          <w:sz w:val="26"/>
          <w:szCs w:val="26"/>
        </w:rPr>
        <w:t>VI.</w:t>
      </w:r>
      <w:r w:rsidRPr="00773D0A">
        <w:rPr>
          <w:sz w:val="26"/>
          <w:szCs w:val="26"/>
        </w:rPr>
        <w:tab/>
        <w:t>Las demás que les confiera esta Ley y demás disposiciones legales aplicables.</w:t>
      </w:r>
    </w:p>
    <w:p w14:paraId="189EA3DC" w14:textId="77777777" w:rsidR="006C2E66" w:rsidRPr="00773D0A" w:rsidRDefault="006C2E66" w:rsidP="00773D0A">
      <w:pPr>
        <w:spacing w:before="120" w:after="120"/>
        <w:ind w:left="284" w:right="267"/>
        <w:rPr>
          <w:sz w:val="26"/>
          <w:szCs w:val="26"/>
        </w:rPr>
      </w:pPr>
    </w:p>
    <w:p w14:paraId="1900F296" w14:textId="77777777" w:rsidR="006C2E66" w:rsidRPr="00773D0A" w:rsidRDefault="006C2E66" w:rsidP="00773D0A">
      <w:pPr>
        <w:spacing w:before="120" w:after="120"/>
        <w:ind w:left="284" w:right="267"/>
        <w:rPr>
          <w:sz w:val="26"/>
          <w:szCs w:val="26"/>
        </w:rPr>
      </w:pPr>
      <w:r w:rsidRPr="00773D0A">
        <w:rPr>
          <w:sz w:val="26"/>
          <w:szCs w:val="26"/>
        </w:rPr>
        <w:t>DE LAS ATRIBUCIONES DE LOS PRESIDENTES DE LOS CONSEJOS ELECTORALES MUNICIPALES</w:t>
      </w:r>
    </w:p>
    <w:p w14:paraId="546718CB" w14:textId="77777777" w:rsidR="006C2E66" w:rsidRPr="00773D0A" w:rsidRDefault="006C2E66" w:rsidP="00773D0A">
      <w:pPr>
        <w:spacing w:before="120" w:after="120"/>
        <w:ind w:left="284" w:right="267"/>
        <w:rPr>
          <w:sz w:val="26"/>
          <w:szCs w:val="26"/>
        </w:rPr>
      </w:pPr>
      <w:r w:rsidRPr="00773D0A">
        <w:rPr>
          <w:b/>
          <w:sz w:val="26"/>
          <w:szCs w:val="26"/>
        </w:rPr>
        <w:t>Artículo 141</w:t>
      </w:r>
      <w:r w:rsidRPr="00773D0A">
        <w:rPr>
          <w:sz w:val="26"/>
          <w:szCs w:val="26"/>
        </w:rPr>
        <w:t>.</w:t>
      </w:r>
    </w:p>
    <w:p w14:paraId="122EF559" w14:textId="77777777" w:rsidR="006C2E66" w:rsidRPr="00773D0A" w:rsidRDefault="006C2E66" w:rsidP="00773D0A">
      <w:pPr>
        <w:spacing w:before="120" w:after="120"/>
        <w:ind w:left="567" w:right="267" w:hanging="283"/>
        <w:rPr>
          <w:sz w:val="26"/>
          <w:szCs w:val="26"/>
        </w:rPr>
      </w:pPr>
      <w:r w:rsidRPr="00773D0A">
        <w:rPr>
          <w:sz w:val="26"/>
          <w:szCs w:val="26"/>
        </w:rPr>
        <w:t>1. Corresponde a los Presidentes de los Consejos Electorales Municipales ejercer las siguientes atribuciones:</w:t>
      </w:r>
    </w:p>
    <w:p w14:paraId="2E870364" w14:textId="77777777" w:rsidR="006C2E66" w:rsidRPr="00773D0A" w:rsidRDefault="006C2E66" w:rsidP="00773D0A">
      <w:pPr>
        <w:spacing w:before="120" w:after="120"/>
        <w:ind w:left="993" w:right="267" w:hanging="426"/>
        <w:rPr>
          <w:sz w:val="26"/>
          <w:szCs w:val="26"/>
        </w:rPr>
      </w:pPr>
      <w:r w:rsidRPr="00773D0A">
        <w:rPr>
          <w:sz w:val="26"/>
          <w:szCs w:val="26"/>
        </w:rPr>
        <w:t>I.</w:t>
      </w:r>
      <w:r w:rsidRPr="00773D0A">
        <w:rPr>
          <w:sz w:val="26"/>
          <w:szCs w:val="26"/>
        </w:rPr>
        <w:tab/>
        <w:t>Convocar y conducir las sesiones del Consejo;</w:t>
      </w:r>
    </w:p>
    <w:p w14:paraId="0C99E5AE" w14:textId="77777777" w:rsidR="006C2E66" w:rsidRPr="00773D0A" w:rsidRDefault="006C2E66" w:rsidP="00773D0A">
      <w:pPr>
        <w:spacing w:before="120" w:after="120"/>
        <w:ind w:left="993" w:right="267" w:hanging="426"/>
        <w:rPr>
          <w:sz w:val="26"/>
          <w:szCs w:val="26"/>
        </w:rPr>
      </w:pPr>
      <w:r w:rsidRPr="00773D0A">
        <w:rPr>
          <w:sz w:val="26"/>
          <w:szCs w:val="26"/>
        </w:rPr>
        <w:t>II.</w:t>
      </w:r>
      <w:r w:rsidRPr="00773D0A">
        <w:rPr>
          <w:sz w:val="26"/>
          <w:szCs w:val="26"/>
        </w:rPr>
        <w:tab/>
        <w:t>Recibir las solicitudes de registro de candidaturas para Presidentes Municipales y Regidores de Mayoría Relativa;</w:t>
      </w:r>
    </w:p>
    <w:p w14:paraId="070CE93B" w14:textId="77777777" w:rsidR="006C2E66" w:rsidRPr="00773D0A" w:rsidRDefault="006C2E66" w:rsidP="00773D0A">
      <w:pPr>
        <w:spacing w:before="120" w:after="120"/>
        <w:ind w:left="993" w:right="267" w:hanging="426"/>
        <w:rPr>
          <w:sz w:val="26"/>
          <w:szCs w:val="26"/>
        </w:rPr>
      </w:pPr>
      <w:r w:rsidRPr="00773D0A">
        <w:rPr>
          <w:sz w:val="26"/>
          <w:szCs w:val="26"/>
        </w:rPr>
        <w:t>III.</w:t>
      </w:r>
      <w:r w:rsidRPr="00773D0A">
        <w:rPr>
          <w:sz w:val="26"/>
          <w:szCs w:val="26"/>
        </w:rPr>
        <w:tab/>
        <w:t>Dar a cuenta al Secretario Ejecutivo del Instituto Estatal, de los cómputos correspondientes, del desarrollo de las elecciones y de los recursos interpuestos;</w:t>
      </w:r>
    </w:p>
    <w:p w14:paraId="155C2592" w14:textId="77777777" w:rsidR="006C2E66" w:rsidRPr="00773D0A" w:rsidRDefault="006C2E66" w:rsidP="00773D0A">
      <w:pPr>
        <w:spacing w:before="120" w:after="120"/>
        <w:ind w:left="993" w:right="267" w:hanging="426"/>
        <w:rPr>
          <w:sz w:val="26"/>
          <w:szCs w:val="26"/>
        </w:rPr>
      </w:pPr>
      <w:r w:rsidRPr="00773D0A">
        <w:rPr>
          <w:sz w:val="26"/>
          <w:szCs w:val="26"/>
        </w:rPr>
        <w:t>IV.</w:t>
      </w:r>
      <w:r w:rsidRPr="00773D0A">
        <w:rPr>
          <w:sz w:val="26"/>
          <w:szCs w:val="26"/>
        </w:rPr>
        <w:tab/>
        <w:t>Expedir la constancia de mayoría y validez de la elección a los candidatos a Presidentes Municipales y Regidores conforme al cómputo y declaración de validez del Consejo Electoral Municipal;</w:t>
      </w:r>
    </w:p>
    <w:p w14:paraId="0B1A212B" w14:textId="77777777" w:rsidR="006C2E66" w:rsidRPr="00773D0A" w:rsidRDefault="006C2E66" w:rsidP="00773D0A">
      <w:pPr>
        <w:spacing w:before="120" w:after="120"/>
        <w:ind w:left="993" w:right="267" w:hanging="426"/>
        <w:rPr>
          <w:sz w:val="26"/>
          <w:szCs w:val="26"/>
        </w:rPr>
      </w:pPr>
      <w:r w:rsidRPr="00773D0A">
        <w:rPr>
          <w:sz w:val="26"/>
          <w:szCs w:val="26"/>
        </w:rPr>
        <w:t>V.</w:t>
      </w:r>
      <w:r w:rsidRPr="00773D0A">
        <w:rPr>
          <w:sz w:val="26"/>
          <w:szCs w:val="26"/>
        </w:rPr>
        <w:tab/>
        <w:t>Dar a conocer mediante avisos colocados en el exterior de sus oficinas, los resultados de los cómputos municipales;</w:t>
      </w:r>
    </w:p>
    <w:p w14:paraId="04771AE8" w14:textId="77777777" w:rsidR="006C2E66" w:rsidRPr="00773D0A" w:rsidRDefault="006C2E66" w:rsidP="00773D0A">
      <w:pPr>
        <w:spacing w:before="120" w:after="120"/>
        <w:ind w:left="993" w:right="267" w:hanging="426"/>
        <w:rPr>
          <w:sz w:val="26"/>
          <w:szCs w:val="26"/>
        </w:rPr>
      </w:pPr>
      <w:r w:rsidRPr="00773D0A">
        <w:rPr>
          <w:sz w:val="26"/>
          <w:szCs w:val="26"/>
        </w:rPr>
        <w:t>VI.</w:t>
      </w:r>
      <w:r w:rsidRPr="00773D0A">
        <w:rPr>
          <w:sz w:val="26"/>
          <w:szCs w:val="26"/>
        </w:rPr>
        <w:tab/>
        <w:t>Turnar el original de las copias certificadas del expediente de los cómputos municipales relativos a la elección de Presidentes Municipales y Regidores al Consejo Estatal Electoral;</w:t>
      </w:r>
    </w:p>
    <w:p w14:paraId="684FF72B" w14:textId="77777777" w:rsidR="006C2E66" w:rsidRPr="00773D0A" w:rsidRDefault="006C2E66" w:rsidP="00773D0A">
      <w:pPr>
        <w:spacing w:before="120" w:after="120"/>
        <w:ind w:left="993" w:right="267" w:hanging="426"/>
        <w:rPr>
          <w:sz w:val="26"/>
          <w:szCs w:val="26"/>
        </w:rPr>
      </w:pPr>
      <w:r w:rsidRPr="00773D0A">
        <w:rPr>
          <w:sz w:val="26"/>
          <w:szCs w:val="26"/>
        </w:rPr>
        <w:t>VII.</w:t>
      </w:r>
      <w:r w:rsidRPr="00773D0A">
        <w:rPr>
          <w:sz w:val="26"/>
          <w:szCs w:val="26"/>
        </w:rPr>
        <w:tab/>
        <w:t>Custodiar la documentación de las elecciones de Presidentes Municipales y Regidores, hasta que concluya el proceso electoral correspondiente;</w:t>
      </w:r>
    </w:p>
    <w:p w14:paraId="5ECA11FF" w14:textId="77777777" w:rsidR="006C2E66" w:rsidRPr="00773D0A" w:rsidRDefault="006C2E66" w:rsidP="00773D0A">
      <w:pPr>
        <w:spacing w:before="120" w:after="120"/>
        <w:ind w:left="993" w:right="267" w:hanging="426"/>
        <w:rPr>
          <w:sz w:val="26"/>
          <w:szCs w:val="26"/>
        </w:rPr>
      </w:pPr>
      <w:r w:rsidRPr="00773D0A">
        <w:rPr>
          <w:sz w:val="26"/>
          <w:szCs w:val="26"/>
        </w:rPr>
        <w:t>VIII.</w:t>
      </w:r>
      <w:r w:rsidRPr="00773D0A">
        <w:rPr>
          <w:sz w:val="26"/>
          <w:szCs w:val="26"/>
        </w:rPr>
        <w:tab/>
        <w:t>Recibir y turnar, en su caso, los recursos que se interpongan en contra de los actos y resoluciones del propio Consejo Electoral Municipal;</w:t>
      </w:r>
    </w:p>
    <w:p w14:paraId="09215AA0" w14:textId="77777777" w:rsidR="006C2E66" w:rsidRPr="00773D0A" w:rsidRDefault="006C2E66" w:rsidP="00773D0A">
      <w:pPr>
        <w:spacing w:before="120" w:after="120"/>
        <w:ind w:left="993" w:right="267" w:hanging="426"/>
        <w:rPr>
          <w:sz w:val="26"/>
          <w:szCs w:val="26"/>
        </w:rPr>
      </w:pPr>
      <w:r w:rsidRPr="00773D0A">
        <w:rPr>
          <w:sz w:val="26"/>
          <w:szCs w:val="26"/>
        </w:rPr>
        <w:t>IX.</w:t>
      </w:r>
      <w:r w:rsidRPr="00773D0A">
        <w:rPr>
          <w:sz w:val="26"/>
          <w:szCs w:val="26"/>
        </w:rPr>
        <w:tab/>
        <w:t>Vigilar el cumplimiento de las resoluciones dictadas por el propio Consejo Electoral Municipal y demás autoridades electorales competentes, y</w:t>
      </w:r>
    </w:p>
    <w:p w14:paraId="5F9E70AF" w14:textId="77777777" w:rsidR="006C2E66" w:rsidRPr="00773D0A" w:rsidRDefault="006C2E66" w:rsidP="00773D0A">
      <w:pPr>
        <w:spacing w:before="120" w:after="120"/>
        <w:ind w:left="993" w:right="267" w:hanging="426"/>
        <w:rPr>
          <w:sz w:val="26"/>
          <w:szCs w:val="26"/>
        </w:rPr>
      </w:pPr>
      <w:r w:rsidRPr="00773D0A">
        <w:rPr>
          <w:sz w:val="26"/>
          <w:szCs w:val="26"/>
        </w:rPr>
        <w:t>X.</w:t>
      </w:r>
      <w:r w:rsidRPr="00773D0A">
        <w:rPr>
          <w:sz w:val="26"/>
          <w:szCs w:val="26"/>
        </w:rPr>
        <w:tab/>
        <w:t>Las que le señale esta Ley y demás disposiciones legales aplicables.</w:t>
      </w:r>
    </w:p>
    <w:p w14:paraId="5C55CB21" w14:textId="77777777" w:rsidR="006C2E66" w:rsidRPr="00773D0A" w:rsidRDefault="006C2E66" w:rsidP="00773D0A">
      <w:pPr>
        <w:spacing w:before="120" w:after="120"/>
        <w:ind w:left="567" w:right="267" w:hanging="283"/>
        <w:rPr>
          <w:sz w:val="26"/>
          <w:szCs w:val="26"/>
        </w:rPr>
      </w:pPr>
      <w:r w:rsidRPr="00773D0A">
        <w:rPr>
          <w:sz w:val="26"/>
          <w:szCs w:val="26"/>
        </w:rPr>
        <w:t>2. Los Presidentes serán auxiliados en sus funciones por los Secretarios de los Consejos Electorales Municipales.</w:t>
      </w:r>
    </w:p>
    <w:p w14:paraId="625E9DDB" w14:textId="77777777" w:rsidR="006C2E66" w:rsidRPr="00773D0A" w:rsidRDefault="006C2E66" w:rsidP="00773D0A">
      <w:pPr>
        <w:spacing w:before="120" w:after="120"/>
        <w:ind w:left="284" w:right="267"/>
        <w:rPr>
          <w:sz w:val="26"/>
          <w:szCs w:val="26"/>
        </w:rPr>
      </w:pPr>
      <w:r w:rsidRPr="00773D0A">
        <w:rPr>
          <w:b/>
          <w:sz w:val="26"/>
          <w:szCs w:val="26"/>
        </w:rPr>
        <w:t>Artículo 142</w:t>
      </w:r>
      <w:r w:rsidRPr="00773D0A">
        <w:rPr>
          <w:sz w:val="26"/>
          <w:szCs w:val="26"/>
        </w:rPr>
        <w:t>.</w:t>
      </w:r>
    </w:p>
    <w:p w14:paraId="62DAD7D6" w14:textId="5FC324D7" w:rsidR="006C2E66" w:rsidRPr="00773D0A" w:rsidRDefault="006C2E66" w:rsidP="00773D0A">
      <w:pPr>
        <w:spacing w:before="120" w:after="120"/>
        <w:ind w:left="567" w:right="267" w:hanging="283"/>
        <w:rPr>
          <w:sz w:val="26"/>
          <w:szCs w:val="26"/>
        </w:rPr>
      </w:pPr>
      <w:r w:rsidRPr="00773D0A">
        <w:rPr>
          <w:sz w:val="26"/>
          <w:szCs w:val="26"/>
        </w:rPr>
        <w:t>1. En la sesión de instalación de los Consejos Distritales y Municipales podrán participar los representantes de los Partidos Políticos que previamente, para tal efecto, hayan sido acreditados ante el Consejo Estatal.</w:t>
      </w:r>
    </w:p>
    <w:p w14:paraId="2291C203" w14:textId="77777777" w:rsidR="002F5233" w:rsidRPr="00773D0A" w:rsidRDefault="002F5233" w:rsidP="00BB7A70">
      <w:pPr>
        <w:pStyle w:val="Estilo"/>
        <w:ind w:left="284" w:right="113"/>
        <w:jc w:val="left"/>
        <w:rPr>
          <w:b/>
          <w:bCs/>
          <w:sz w:val="26"/>
          <w:szCs w:val="26"/>
        </w:rPr>
      </w:pPr>
      <w:r w:rsidRPr="00773D0A">
        <w:rPr>
          <w:b/>
          <w:bCs/>
          <w:sz w:val="26"/>
          <w:szCs w:val="26"/>
        </w:rPr>
        <w:t>Artículo 260.</w:t>
      </w:r>
    </w:p>
    <w:p w14:paraId="4CCCBD44" w14:textId="77777777" w:rsidR="002F5233" w:rsidRPr="00773D0A" w:rsidRDefault="002F5233" w:rsidP="00BB7A70">
      <w:pPr>
        <w:pStyle w:val="Estilo"/>
        <w:spacing w:before="120" w:after="120"/>
        <w:ind w:left="567" w:right="113" w:hanging="284"/>
        <w:jc w:val="left"/>
        <w:rPr>
          <w:sz w:val="26"/>
          <w:szCs w:val="26"/>
        </w:rPr>
      </w:pPr>
      <w:r w:rsidRPr="00773D0A">
        <w:rPr>
          <w:sz w:val="26"/>
          <w:szCs w:val="26"/>
        </w:rPr>
        <w:t>1. Los Consejos Electorales Municipales celebrarán sesión a partir de las 8:00 horas del miércoles siguiente al día de la jornada electoral para hacer el cómputo de la elección para Regidores de Mayoría Relativa y de Representación Proporcional.</w:t>
      </w:r>
    </w:p>
    <w:p w14:paraId="6585B1D1" w14:textId="77777777" w:rsidR="002F5233" w:rsidRPr="00773D0A" w:rsidRDefault="002F5233" w:rsidP="00BB7A70">
      <w:pPr>
        <w:pStyle w:val="Estilo"/>
        <w:spacing w:before="120" w:after="120"/>
        <w:ind w:left="567" w:right="113" w:hanging="284"/>
        <w:jc w:val="left"/>
        <w:rPr>
          <w:sz w:val="26"/>
          <w:szCs w:val="26"/>
        </w:rPr>
      </w:pPr>
      <w:r w:rsidRPr="00773D0A">
        <w:rPr>
          <w:sz w:val="26"/>
          <w:szCs w:val="26"/>
        </w:rPr>
        <w:t>2. El cómputo se realizará sucesiva e ininterrumpidamente hasta su conclusión.</w:t>
      </w:r>
    </w:p>
    <w:p w14:paraId="55039024" w14:textId="77777777" w:rsidR="002F5233" w:rsidRPr="00773D0A" w:rsidRDefault="002F5233" w:rsidP="00BB7A70">
      <w:pPr>
        <w:pStyle w:val="Estilo"/>
        <w:spacing w:before="120" w:after="120"/>
        <w:ind w:left="567" w:right="113" w:hanging="284"/>
        <w:jc w:val="left"/>
        <w:rPr>
          <w:sz w:val="26"/>
          <w:szCs w:val="26"/>
        </w:rPr>
      </w:pPr>
      <w:r w:rsidRPr="00773D0A">
        <w:rPr>
          <w:sz w:val="26"/>
          <w:szCs w:val="26"/>
        </w:rPr>
        <w:t>3. Los Consejos Electorales Municipales, en sesión previa a la jornada electoral, podrán acordar que el Presidente y el Secretario del mismo puedan ser sustituidos por el Vocal de Organización Electoral y Educación Cívica y que los Consejeros Electorales y representantes de los Partidos Políticos y Candidatos Independientes acrediten en sus ausencias a sus suplentes para que participen, de manera que se pueda sesionar permanentemente.</w:t>
      </w:r>
    </w:p>
    <w:p w14:paraId="04BDA087" w14:textId="77777777" w:rsidR="002F5233" w:rsidRPr="00773D0A" w:rsidRDefault="002F5233" w:rsidP="00BB7A70">
      <w:pPr>
        <w:pStyle w:val="Estilo"/>
        <w:spacing w:before="120" w:after="120"/>
        <w:ind w:left="567" w:right="113" w:hanging="284"/>
        <w:jc w:val="left"/>
        <w:rPr>
          <w:sz w:val="26"/>
          <w:szCs w:val="26"/>
        </w:rPr>
      </w:pPr>
      <w:r w:rsidRPr="00773D0A">
        <w:rPr>
          <w:sz w:val="26"/>
          <w:szCs w:val="26"/>
        </w:rPr>
        <w:t>4. Los Consejos Electorales deberán contar con los recursos humanos, materiales, técnicos y financieros necesarios para la realización de los cómputos permanentes.</w:t>
      </w:r>
    </w:p>
    <w:p w14:paraId="5C6938AD" w14:textId="77777777" w:rsidR="002F5233" w:rsidRPr="00773D0A" w:rsidRDefault="002F5233" w:rsidP="00773D0A">
      <w:pPr>
        <w:spacing w:before="120" w:after="120"/>
        <w:ind w:left="567" w:right="267" w:hanging="283"/>
        <w:rPr>
          <w:sz w:val="26"/>
          <w:szCs w:val="26"/>
        </w:rPr>
      </w:pPr>
    </w:p>
    <w:p w14:paraId="70A5C011" w14:textId="77777777" w:rsidR="005531D9" w:rsidRPr="00773D0A" w:rsidRDefault="005531D9" w:rsidP="00773D0A">
      <w:pPr>
        <w:pStyle w:val="corte4fondo"/>
        <w:ind w:left="-57" w:firstLine="0"/>
        <w:rPr>
          <w:sz w:val="28"/>
          <w:szCs w:val="28"/>
          <w:vertAlign w:val="superscript"/>
        </w:rPr>
      </w:pPr>
    </w:p>
    <w:p w14:paraId="21C6438A" w14:textId="77777777" w:rsidR="00973C79" w:rsidRPr="00773D0A" w:rsidRDefault="00973C79" w:rsidP="00773D0A">
      <w:pPr>
        <w:pStyle w:val="corte4fondo"/>
        <w:numPr>
          <w:ilvl w:val="0"/>
          <w:numId w:val="3"/>
        </w:numPr>
        <w:ind w:left="-57" w:hanging="652"/>
        <w:rPr>
          <w:rFonts w:cs="Arial"/>
          <w:sz w:val="26"/>
          <w:szCs w:val="26"/>
        </w:rPr>
      </w:pPr>
      <w:r w:rsidRPr="00773D0A">
        <w:rPr>
          <w:rFonts w:cs="Arial"/>
          <w:sz w:val="26"/>
          <w:szCs w:val="26"/>
        </w:rPr>
        <w:t xml:space="preserve">De la comparativa señalada con anterioridad se advierte </w:t>
      </w:r>
      <w:r w:rsidR="00DC3E7D" w:rsidRPr="00773D0A">
        <w:rPr>
          <w:rFonts w:cs="Arial"/>
          <w:sz w:val="26"/>
          <w:szCs w:val="26"/>
        </w:rPr>
        <w:t>con claridad que la reforma que ahora se controvierte, esencialmente</w:t>
      </w:r>
      <w:r w:rsidR="00E66B31" w:rsidRPr="00773D0A">
        <w:rPr>
          <w:rFonts w:cs="Arial"/>
          <w:sz w:val="26"/>
          <w:szCs w:val="26"/>
        </w:rPr>
        <w:t>,</w:t>
      </w:r>
      <w:r w:rsidR="00DC3E7D" w:rsidRPr="00773D0A">
        <w:rPr>
          <w:rFonts w:cs="Arial"/>
          <w:sz w:val="26"/>
          <w:szCs w:val="26"/>
        </w:rPr>
        <w:t xml:space="preserve"> implicó la desaparición de los Consejos Municipales y la transferencia de algunas de sus </w:t>
      </w:r>
      <w:r w:rsidR="00206F08" w:rsidRPr="00773D0A">
        <w:rPr>
          <w:rFonts w:cs="Arial"/>
          <w:sz w:val="26"/>
          <w:szCs w:val="26"/>
        </w:rPr>
        <w:t>facultades</w:t>
      </w:r>
      <w:r w:rsidR="00DC3E7D" w:rsidRPr="00773D0A">
        <w:rPr>
          <w:rFonts w:cs="Arial"/>
          <w:sz w:val="26"/>
          <w:szCs w:val="26"/>
        </w:rPr>
        <w:t xml:space="preserve"> a los Consejos Distritales</w:t>
      </w:r>
      <w:r w:rsidR="00206F08" w:rsidRPr="00773D0A">
        <w:rPr>
          <w:rFonts w:cs="Arial"/>
          <w:sz w:val="26"/>
          <w:szCs w:val="26"/>
        </w:rPr>
        <w:t>, ambos órganos del instituto electoral del estado.</w:t>
      </w:r>
    </w:p>
    <w:p w14:paraId="4E19C63F" w14:textId="77777777" w:rsidR="00973C79" w:rsidRPr="00773D0A" w:rsidRDefault="00973C79" w:rsidP="00773D0A">
      <w:pPr>
        <w:pStyle w:val="corte4fondo"/>
        <w:ind w:firstLine="0"/>
        <w:rPr>
          <w:rFonts w:cs="Arial"/>
          <w:sz w:val="26"/>
          <w:szCs w:val="26"/>
        </w:rPr>
      </w:pPr>
    </w:p>
    <w:p w14:paraId="4DD732CE" w14:textId="77777777" w:rsidR="00C24EE4" w:rsidRPr="00773D0A" w:rsidRDefault="00E66B31" w:rsidP="00773D0A">
      <w:pPr>
        <w:pStyle w:val="corte4fondo"/>
        <w:numPr>
          <w:ilvl w:val="0"/>
          <w:numId w:val="3"/>
        </w:numPr>
        <w:ind w:left="-57" w:hanging="652"/>
        <w:rPr>
          <w:rFonts w:cs="Arial"/>
          <w:sz w:val="26"/>
          <w:szCs w:val="26"/>
        </w:rPr>
      </w:pPr>
      <w:r w:rsidRPr="00773D0A">
        <w:rPr>
          <w:rFonts w:cs="Arial"/>
          <w:sz w:val="26"/>
          <w:szCs w:val="26"/>
        </w:rPr>
        <w:t>Al respecto, e</w:t>
      </w:r>
      <w:r w:rsidR="00032349" w:rsidRPr="00773D0A">
        <w:rPr>
          <w:rFonts w:cs="Arial"/>
          <w:sz w:val="26"/>
          <w:szCs w:val="26"/>
        </w:rPr>
        <w:t xml:space="preserve">ste Tribunal Pleno considera </w:t>
      </w:r>
      <w:r w:rsidR="00032349" w:rsidRPr="00773D0A">
        <w:rPr>
          <w:rFonts w:cs="Arial"/>
          <w:b/>
          <w:bCs/>
          <w:sz w:val="26"/>
          <w:szCs w:val="26"/>
        </w:rPr>
        <w:t>in</w:t>
      </w:r>
      <w:r w:rsidR="00032349" w:rsidRPr="00773D0A">
        <w:rPr>
          <w:rFonts w:cs="Arial"/>
          <w:b/>
          <w:sz w:val="26"/>
          <w:szCs w:val="26"/>
        </w:rPr>
        <w:t>fundad</w:t>
      </w:r>
      <w:r w:rsidR="0058026E" w:rsidRPr="00773D0A">
        <w:rPr>
          <w:rFonts w:cs="Arial"/>
          <w:b/>
          <w:sz w:val="26"/>
          <w:szCs w:val="26"/>
        </w:rPr>
        <w:t>a</w:t>
      </w:r>
      <w:r w:rsidR="00032349" w:rsidRPr="00773D0A">
        <w:rPr>
          <w:rFonts w:cs="Arial"/>
          <w:sz w:val="26"/>
          <w:szCs w:val="26"/>
        </w:rPr>
        <w:t xml:space="preserve"> la petición de</w:t>
      </w:r>
      <w:r w:rsidR="00B3421D" w:rsidRPr="00773D0A">
        <w:rPr>
          <w:rFonts w:cs="Arial"/>
          <w:sz w:val="26"/>
          <w:szCs w:val="26"/>
        </w:rPr>
        <w:t xml:space="preserve"> los</w:t>
      </w:r>
      <w:r w:rsidR="00032349" w:rsidRPr="00773D0A">
        <w:rPr>
          <w:rFonts w:cs="Arial"/>
          <w:sz w:val="26"/>
          <w:szCs w:val="26"/>
        </w:rPr>
        <w:t xml:space="preserve"> partido</w:t>
      </w:r>
      <w:r w:rsidR="00B3421D" w:rsidRPr="00773D0A">
        <w:rPr>
          <w:rFonts w:cs="Arial"/>
          <w:sz w:val="26"/>
          <w:szCs w:val="26"/>
        </w:rPr>
        <w:t>s</w:t>
      </w:r>
      <w:r w:rsidR="00032349" w:rsidRPr="00773D0A">
        <w:rPr>
          <w:rFonts w:cs="Arial"/>
          <w:sz w:val="26"/>
          <w:szCs w:val="26"/>
        </w:rPr>
        <w:t xml:space="preserve"> político</w:t>
      </w:r>
      <w:r w:rsidR="00B3421D" w:rsidRPr="00773D0A">
        <w:rPr>
          <w:rFonts w:cs="Arial"/>
          <w:sz w:val="26"/>
          <w:szCs w:val="26"/>
        </w:rPr>
        <w:t>s</w:t>
      </w:r>
      <w:r w:rsidR="00AF2A13" w:rsidRPr="00773D0A">
        <w:rPr>
          <w:rFonts w:cs="Arial"/>
          <w:sz w:val="26"/>
          <w:szCs w:val="26"/>
        </w:rPr>
        <w:t>, por lo que debe</w:t>
      </w:r>
      <w:r w:rsidR="00032349" w:rsidRPr="00773D0A">
        <w:rPr>
          <w:rFonts w:cs="Arial"/>
          <w:sz w:val="26"/>
          <w:szCs w:val="26"/>
        </w:rPr>
        <w:t xml:space="preserve"> </w:t>
      </w:r>
      <w:r w:rsidR="00AF2A13" w:rsidRPr="00773D0A">
        <w:rPr>
          <w:rFonts w:cs="Arial"/>
          <w:sz w:val="26"/>
          <w:szCs w:val="26"/>
        </w:rPr>
        <w:t>reconocerse la</w:t>
      </w:r>
      <w:r w:rsidR="00032349" w:rsidRPr="00773D0A">
        <w:rPr>
          <w:rFonts w:cs="Arial"/>
          <w:sz w:val="26"/>
          <w:szCs w:val="26"/>
        </w:rPr>
        <w:t xml:space="preserve"> </w:t>
      </w:r>
      <w:r w:rsidR="00AF2A13" w:rsidRPr="00773D0A">
        <w:rPr>
          <w:rFonts w:cs="Arial"/>
          <w:b/>
          <w:sz w:val="26"/>
          <w:szCs w:val="26"/>
        </w:rPr>
        <w:t>validez</w:t>
      </w:r>
      <w:r w:rsidR="00032349" w:rsidRPr="00773D0A">
        <w:rPr>
          <w:rFonts w:cs="Arial"/>
          <w:b/>
          <w:sz w:val="26"/>
          <w:szCs w:val="26"/>
        </w:rPr>
        <w:t xml:space="preserve"> </w:t>
      </w:r>
      <w:r w:rsidR="00AF2A13" w:rsidRPr="00773D0A">
        <w:rPr>
          <w:rFonts w:cs="Arial"/>
          <w:sz w:val="26"/>
          <w:szCs w:val="26"/>
        </w:rPr>
        <w:t>de</w:t>
      </w:r>
      <w:r w:rsidR="00AF2A13" w:rsidRPr="00773D0A">
        <w:rPr>
          <w:rFonts w:cs="Arial"/>
          <w:b/>
          <w:sz w:val="26"/>
          <w:szCs w:val="26"/>
        </w:rPr>
        <w:t xml:space="preserve"> </w:t>
      </w:r>
      <w:r w:rsidR="00032349" w:rsidRPr="00773D0A">
        <w:rPr>
          <w:rFonts w:cs="Arial"/>
          <w:sz w:val="26"/>
          <w:szCs w:val="26"/>
        </w:rPr>
        <w:t>l</w:t>
      </w:r>
      <w:r w:rsidR="0058026E" w:rsidRPr="00773D0A">
        <w:rPr>
          <w:rFonts w:cs="Arial"/>
          <w:sz w:val="26"/>
          <w:szCs w:val="26"/>
        </w:rPr>
        <w:t xml:space="preserve">os artículos impugnados, </w:t>
      </w:r>
      <w:r w:rsidR="00B3421D" w:rsidRPr="00773D0A">
        <w:rPr>
          <w:rFonts w:cs="Arial"/>
          <w:sz w:val="26"/>
          <w:szCs w:val="26"/>
        </w:rPr>
        <w:t>por cuanto hace a la</w:t>
      </w:r>
      <w:r w:rsidR="0058026E" w:rsidRPr="00773D0A">
        <w:rPr>
          <w:rFonts w:cs="Arial"/>
          <w:sz w:val="26"/>
          <w:szCs w:val="26"/>
        </w:rPr>
        <w:t xml:space="preserve"> desaparición de los Consejos</w:t>
      </w:r>
      <w:r w:rsidR="00AF2A13" w:rsidRPr="00773D0A">
        <w:rPr>
          <w:rFonts w:cs="Arial"/>
          <w:sz w:val="26"/>
          <w:szCs w:val="26"/>
        </w:rPr>
        <w:t>, Vocalías</w:t>
      </w:r>
      <w:r w:rsidR="0058026E" w:rsidRPr="00773D0A">
        <w:rPr>
          <w:rFonts w:cs="Arial"/>
          <w:sz w:val="26"/>
          <w:szCs w:val="26"/>
        </w:rPr>
        <w:t xml:space="preserve"> y Juntas Distritales del </w:t>
      </w:r>
      <w:r w:rsidRPr="00773D0A">
        <w:rPr>
          <w:rFonts w:cs="Arial"/>
          <w:sz w:val="26"/>
          <w:szCs w:val="26"/>
        </w:rPr>
        <w:t>i</w:t>
      </w:r>
      <w:r w:rsidR="0058026E" w:rsidRPr="00773D0A">
        <w:rPr>
          <w:rFonts w:cs="Arial"/>
          <w:sz w:val="26"/>
          <w:szCs w:val="26"/>
        </w:rPr>
        <w:t>nstituto electoral local</w:t>
      </w:r>
      <w:r w:rsidR="004A7E03" w:rsidRPr="00773D0A">
        <w:rPr>
          <w:rFonts w:cs="Arial"/>
          <w:sz w:val="26"/>
          <w:szCs w:val="26"/>
        </w:rPr>
        <w:t>, por las consideraciones que se apuntan a continuación.</w:t>
      </w:r>
      <w:r w:rsidR="006C1532" w:rsidRPr="00773D0A">
        <w:rPr>
          <w:rFonts w:cs="Arial"/>
          <w:sz w:val="26"/>
          <w:szCs w:val="26"/>
        </w:rPr>
        <w:t xml:space="preserve"> </w:t>
      </w:r>
    </w:p>
    <w:p w14:paraId="53C4F375" w14:textId="77777777" w:rsidR="00E66B31" w:rsidRPr="00773D0A" w:rsidRDefault="00E66B31" w:rsidP="00773D0A">
      <w:pPr>
        <w:pStyle w:val="Prrafodelista"/>
        <w:rPr>
          <w:rFonts w:cs="Arial"/>
          <w:sz w:val="26"/>
          <w:szCs w:val="26"/>
        </w:rPr>
      </w:pPr>
    </w:p>
    <w:p w14:paraId="45BCBB8D" w14:textId="77777777" w:rsidR="00E66B31" w:rsidRPr="00773D0A" w:rsidRDefault="00E66B31" w:rsidP="00773D0A">
      <w:pPr>
        <w:pStyle w:val="corte4fondo"/>
        <w:numPr>
          <w:ilvl w:val="0"/>
          <w:numId w:val="3"/>
        </w:numPr>
        <w:ind w:left="-57" w:hanging="652"/>
        <w:rPr>
          <w:rFonts w:cs="Arial"/>
          <w:sz w:val="26"/>
          <w:szCs w:val="26"/>
        </w:rPr>
      </w:pPr>
      <w:r w:rsidRPr="00773D0A">
        <w:rPr>
          <w:rFonts w:cs="Arial"/>
          <w:sz w:val="26"/>
          <w:szCs w:val="26"/>
        </w:rPr>
        <w:t xml:space="preserve">A efecto de estar en posibilidad de resolver lo conducente es pertinente hacer mención, en primer lugar, de los precedentes en los que esta Suprema Corte ha tenido oportunidad de pronunciarse en torno a la desaparición de órganos que forman parte orgánica de los institutos electorales </w:t>
      </w:r>
      <w:r w:rsidRPr="00773D0A">
        <w:rPr>
          <w:rFonts w:cs="Arial"/>
          <w:b/>
          <w:sz w:val="26"/>
          <w:szCs w:val="26"/>
        </w:rPr>
        <w:t>(A)</w:t>
      </w:r>
      <w:r w:rsidRPr="00773D0A">
        <w:rPr>
          <w:rFonts w:cs="Arial"/>
          <w:sz w:val="26"/>
          <w:szCs w:val="26"/>
        </w:rPr>
        <w:t xml:space="preserve"> y, en segundo lugar, se realizará el análisis del caso concreto </w:t>
      </w:r>
      <w:r w:rsidRPr="00773D0A">
        <w:rPr>
          <w:rFonts w:cs="Arial"/>
          <w:b/>
          <w:sz w:val="26"/>
          <w:szCs w:val="26"/>
        </w:rPr>
        <w:t>(B)</w:t>
      </w:r>
      <w:r w:rsidRPr="00773D0A">
        <w:rPr>
          <w:rFonts w:cs="Arial"/>
          <w:sz w:val="26"/>
          <w:szCs w:val="26"/>
        </w:rPr>
        <w:t>.</w:t>
      </w:r>
    </w:p>
    <w:p w14:paraId="7473E736" w14:textId="77777777" w:rsidR="00973C79" w:rsidRPr="00773D0A" w:rsidRDefault="00973C79" w:rsidP="00773D0A">
      <w:pPr>
        <w:pStyle w:val="corte4fondo"/>
        <w:ind w:left="-57" w:firstLine="0"/>
        <w:rPr>
          <w:rFonts w:cs="Arial"/>
          <w:sz w:val="26"/>
          <w:szCs w:val="26"/>
        </w:rPr>
      </w:pPr>
    </w:p>
    <w:p w14:paraId="1D79FE67" w14:textId="77777777" w:rsidR="00D34641" w:rsidRDefault="00E66B31" w:rsidP="00737B1C">
      <w:pPr>
        <w:pStyle w:val="corte4fondo"/>
        <w:keepNext/>
        <w:ind w:left="-57" w:hanging="652"/>
        <w:jc w:val="center"/>
        <w:rPr>
          <w:b/>
          <w:bCs/>
          <w:sz w:val="28"/>
          <w:szCs w:val="28"/>
        </w:rPr>
      </w:pPr>
      <w:r w:rsidRPr="00773D0A">
        <w:rPr>
          <w:b/>
          <w:bCs/>
          <w:sz w:val="28"/>
          <w:szCs w:val="28"/>
        </w:rPr>
        <w:t xml:space="preserve">A. </w:t>
      </w:r>
      <w:r w:rsidR="00D34641" w:rsidRPr="00773D0A">
        <w:rPr>
          <w:b/>
          <w:bCs/>
          <w:sz w:val="28"/>
          <w:szCs w:val="28"/>
        </w:rPr>
        <w:t>Precedentes</w:t>
      </w:r>
    </w:p>
    <w:p w14:paraId="2826DDAD" w14:textId="77777777" w:rsidR="00737B1C" w:rsidRPr="00773D0A" w:rsidRDefault="00737B1C" w:rsidP="00737B1C">
      <w:pPr>
        <w:pStyle w:val="corte4fondo"/>
        <w:keepNext/>
        <w:ind w:left="-57" w:hanging="652"/>
        <w:jc w:val="center"/>
        <w:rPr>
          <w:b/>
          <w:bCs/>
          <w:sz w:val="28"/>
          <w:szCs w:val="28"/>
        </w:rPr>
      </w:pPr>
    </w:p>
    <w:p w14:paraId="59296635" w14:textId="77777777" w:rsidR="00F318D3" w:rsidRPr="00773D0A" w:rsidRDefault="004A7E03"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En principio</w:t>
      </w:r>
      <w:r w:rsidR="00F318D3" w:rsidRPr="00773D0A">
        <w:rPr>
          <w:rFonts w:ascii="Arial" w:hAnsi="Arial" w:cs="Arial"/>
          <w:sz w:val="26"/>
          <w:szCs w:val="26"/>
        </w:rPr>
        <w:t>,</w:t>
      </w:r>
      <w:r w:rsidRPr="00773D0A">
        <w:rPr>
          <w:rFonts w:ascii="Arial" w:hAnsi="Arial" w:cs="Arial"/>
          <w:sz w:val="26"/>
          <w:szCs w:val="26"/>
        </w:rPr>
        <w:t xml:space="preserve"> </w:t>
      </w:r>
      <w:r w:rsidR="00F318D3" w:rsidRPr="00773D0A">
        <w:rPr>
          <w:rFonts w:ascii="Arial" w:hAnsi="Arial" w:cs="Arial"/>
          <w:sz w:val="26"/>
          <w:szCs w:val="26"/>
        </w:rPr>
        <w:t xml:space="preserve">debe precisarse que este Tribunal </w:t>
      </w:r>
      <w:r w:rsidR="00AF2A13" w:rsidRPr="00773D0A">
        <w:rPr>
          <w:rFonts w:ascii="Arial" w:hAnsi="Arial" w:cs="Arial"/>
          <w:sz w:val="26"/>
          <w:szCs w:val="26"/>
        </w:rPr>
        <w:t>Constitucional, al resolver la acción de i</w:t>
      </w:r>
      <w:r w:rsidR="00F318D3" w:rsidRPr="00773D0A">
        <w:rPr>
          <w:rFonts w:ascii="Arial" w:hAnsi="Arial" w:cs="Arial"/>
          <w:sz w:val="26"/>
          <w:szCs w:val="26"/>
        </w:rPr>
        <w:t>nconstitucionalidad 41/2008</w:t>
      </w:r>
      <w:r w:rsidR="00F318D3" w:rsidRPr="00773D0A">
        <w:rPr>
          <w:rStyle w:val="Refdenotaalpie"/>
          <w:rFonts w:ascii="Arial" w:hAnsi="Arial" w:cs="Arial"/>
          <w:sz w:val="26"/>
          <w:szCs w:val="26"/>
        </w:rPr>
        <w:footnoteReference w:id="53"/>
      </w:r>
      <w:r w:rsidR="00F318D3" w:rsidRPr="00773D0A">
        <w:rPr>
          <w:rFonts w:ascii="Arial" w:hAnsi="Arial" w:cs="Arial"/>
          <w:sz w:val="26"/>
          <w:szCs w:val="26"/>
        </w:rPr>
        <w:t>, en sesión de ocho de abril de dos mil ocho, concluyó que la desaparición de los</w:t>
      </w:r>
      <w:r w:rsidR="0009230D" w:rsidRPr="00773D0A">
        <w:rPr>
          <w:rFonts w:ascii="Arial" w:hAnsi="Arial" w:cs="Arial"/>
          <w:sz w:val="26"/>
          <w:szCs w:val="26"/>
        </w:rPr>
        <w:t xml:space="preserve"> Consejos Municipales</w:t>
      </w:r>
      <w:r w:rsidR="00FC1B1E" w:rsidRPr="00773D0A">
        <w:rPr>
          <w:rFonts w:ascii="Arial" w:hAnsi="Arial" w:cs="Arial"/>
          <w:sz w:val="26"/>
          <w:szCs w:val="26"/>
        </w:rPr>
        <w:t xml:space="preserve"> </w:t>
      </w:r>
      <w:r w:rsidR="00F318D3" w:rsidRPr="00773D0A">
        <w:rPr>
          <w:rFonts w:ascii="Arial" w:hAnsi="Arial" w:cs="Arial"/>
          <w:sz w:val="26"/>
          <w:szCs w:val="26"/>
        </w:rPr>
        <w:t>no transgredía los principios rectores de legalidad, imparcialidad, objetividad, certeza e independencia establecidos en el artículo 116, fracción IV, de la Constitución Política de los Estados Unidos Mexicanos</w:t>
      </w:r>
      <w:r w:rsidR="005B1F35" w:rsidRPr="00773D0A">
        <w:rPr>
          <w:rFonts w:ascii="Arial" w:hAnsi="Arial" w:cs="Arial"/>
          <w:sz w:val="26"/>
          <w:szCs w:val="26"/>
        </w:rPr>
        <w:t>.</w:t>
      </w:r>
    </w:p>
    <w:p w14:paraId="2442DDE4" w14:textId="77777777" w:rsidR="00724E4C" w:rsidRPr="00773D0A" w:rsidRDefault="00724E4C" w:rsidP="00773D0A">
      <w:pPr>
        <w:spacing w:line="360" w:lineRule="auto"/>
        <w:ind w:left="-57" w:hanging="652"/>
        <w:jc w:val="both"/>
        <w:rPr>
          <w:rFonts w:ascii="Arial" w:hAnsi="Arial" w:cs="Arial"/>
          <w:sz w:val="26"/>
          <w:szCs w:val="26"/>
        </w:rPr>
      </w:pPr>
    </w:p>
    <w:p w14:paraId="3447371D" w14:textId="77777777" w:rsidR="00724E4C" w:rsidRPr="00773D0A" w:rsidRDefault="00B3421D"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S</w:t>
      </w:r>
      <w:r w:rsidR="00724E4C" w:rsidRPr="00773D0A">
        <w:rPr>
          <w:rFonts w:ascii="Arial" w:hAnsi="Arial" w:cs="Arial"/>
          <w:sz w:val="26"/>
          <w:szCs w:val="26"/>
        </w:rPr>
        <w:t xml:space="preserve">e </w:t>
      </w:r>
      <w:r w:rsidR="006318F2" w:rsidRPr="00773D0A">
        <w:rPr>
          <w:rFonts w:ascii="Arial" w:hAnsi="Arial" w:cs="Arial"/>
          <w:sz w:val="26"/>
          <w:szCs w:val="26"/>
        </w:rPr>
        <w:t xml:space="preserve">determinó que </w:t>
      </w:r>
      <w:r w:rsidR="002B53D5" w:rsidRPr="00773D0A">
        <w:rPr>
          <w:rFonts w:ascii="Arial" w:hAnsi="Arial" w:cs="Arial"/>
          <w:sz w:val="26"/>
          <w:szCs w:val="26"/>
        </w:rPr>
        <w:t>l</w:t>
      </w:r>
      <w:r w:rsidR="00724E4C" w:rsidRPr="00773D0A">
        <w:rPr>
          <w:rFonts w:ascii="Arial" w:hAnsi="Arial" w:cs="Arial"/>
          <w:sz w:val="26"/>
          <w:szCs w:val="26"/>
        </w:rPr>
        <w:t>a desaparición de los</w:t>
      </w:r>
      <w:r w:rsidR="0009230D" w:rsidRPr="00773D0A">
        <w:rPr>
          <w:rFonts w:ascii="Arial" w:hAnsi="Arial" w:cs="Arial"/>
          <w:sz w:val="26"/>
          <w:szCs w:val="26"/>
        </w:rPr>
        <w:t xml:space="preserve"> Consejos Municipales</w:t>
      </w:r>
      <w:r w:rsidR="006318F2" w:rsidRPr="00773D0A">
        <w:rPr>
          <w:rFonts w:ascii="Arial" w:hAnsi="Arial" w:cs="Arial"/>
          <w:sz w:val="26"/>
          <w:szCs w:val="26"/>
        </w:rPr>
        <w:t xml:space="preserve"> en</w:t>
      </w:r>
      <w:r w:rsidR="00724E4C" w:rsidRPr="00773D0A">
        <w:rPr>
          <w:rFonts w:ascii="Arial" w:hAnsi="Arial" w:cs="Arial"/>
          <w:sz w:val="26"/>
          <w:szCs w:val="26"/>
        </w:rPr>
        <w:t xml:space="preserve"> el estado de Guerrero no transgredía el principio de legalidad, pues el hecho de que algunas facultades de los</w:t>
      </w:r>
      <w:r w:rsidR="0009230D" w:rsidRPr="00773D0A">
        <w:rPr>
          <w:rFonts w:ascii="Arial" w:hAnsi="Arial" w:cs="Arial"/>
          <w:sz w:val="26"/>
          <w:szCs w:val="26"/>
        </w:rPr>
        <w:t xml:space="preserve"> Consejos Municipales</w:t>
      </w:r>
      <w:r w:rsidR="00724E4C" w:rsidRPr="00773D0A">
        <w:rPr>
          <w:rFonts w:ascii="Arial" w:hAnsi="Arial" w:cs="Arial"/>
          <w:sz w:val="26"/>
          <w:szCs w:val="26"/>
        </w:rPr>
        <w:t xml:space="preserve"> hayan sido transferidas a los</w:t>
      </w:r>
      <w:r w:rsidR="0009230D" w:rsidRPr="00773D0A">
        <w:rPr>
          <w:rFonts w:ascii="Arial" w:hAnsi="Arial" w:cs="Arial"/>
          <w:sz w:val="26"/>
          <w:szCs w:val="26"/>
        </w:rPr>
        <w:t xml:space="preserve"> Consejos Distritales</w:t>
      </w:r>
      <w:r w:rsidR="00724E4C" w:rsidRPr="00773D0A">
        <w:rPr>
          <w:rFonts w:ascii="Arial" w:hAnsi="Arial" w:cs="Arial"/>
          <w:sz w:val="26"/>
          <w:szCs w:val="26"/>
        </w:rPr>
        <w:t>, por motivos de eficiencia a juicio de la legislatura local, de ninguna manera afecta</w:t>
      </w:r>
      <w:r w:rsidRPr="00773D0A">
        <w:rPr>
          <w:rFonts w:ascii="Arial" w:hAnsi="Arial" w:cs="Arial"/>
          <w:sz w:val="26"/>
          <w:szCs w:val="26"/>
        </w:rPr>
        <w:t>ba</w:t>
      </w:r>
      <w:r w:rsidR="00724E4C" w:rsidRPr="00773D0A">
        <w:rPr>
          <w:rFonts w:ascii="Arial" w:hAnsi="Arial" w:cs="Arial"/>
          <w:sz w:val="26"/>
          <w:szCs w:val="26"/>
        </w:rPr>
        <w:t xml:space="preserve"> la garantía formal de que los</w:t>
      </w:r>
      <w:r w:rsidR="0009230D" w:rsidRPr="00773D0A">
        <w:rPr>
          <w:rFonts w:ascii="Arial" w:hAnsi="Arial" w:cs="Arial"/>
          <w:sz w:val="26"/>
          <w:szCs w:val="26"/>
        </w:rPr>
        <w:t xml:space="preserve"> Consejos Distritales</w:t>
      </w:r>
      <w:r w:rsidR="00724E4C" w:rsidRPr="00773D0A">
        <w:rPr>
          <w:rFonts w:ascii="Arial" w:hAnsi="Arial" w:cs="Arial"/>
          <w:sz w:val="26"/>
          <w:szCs w:val="26"/>
        </w:rPr>
        <w:t xml:space="preserve"> actuarán en estricto apego a las disposiciones consignadas en la ley, en tanto que no se deja a dichos Consejos en aptitud de emitir o desplegar conductas caprichosas o arbitrarias, sino que sus atribuciones están previstas en la propia ley electoral.</w:t>
      </w:r>
    </w:p>
    <w:p w14:paraId="2B1A31B9" w14:textId="77777777" w:rsidR="00247704" w:rsidRPr="00773D0A" w:rsidRDefault="00247704" w:rsidP="00773D0A">
      <w:pPr>
        <w:spacing w:line="360" w:lineRule="auto"/>
        <w:ind w:left="-57" w:hanging="652"/>
        <w:jc w:val="both"/>
        <w:rPr>
          <w:rFonts w:ascii="Arial" w:hAnsi="Arial" w:cs="Arial"/>
          <w:sz w:val="26"/>
          <w:szCs w:val="26"/>
        </w:rPr>
      </w:pPr>
    </w:p>
    <w:p w14:paraId="26F2460C" w14:textId="77777777" w:rsidR="00247704" w:rsidRPr="00773D0A" w:rsidRDefault="00247704"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En aquel precedente, el Pleno sostuvo que el Decreto impugnado tampoco producía una violación al principio de imparcialidad, pues el solo hecho de que los</w:t>
      </w:r>
      <w:r w:rsidR="0009230D" w:rsidRPr="00773D0A">
        <w:rPr>
          <w:rFonts w:ascii="Arial" w:hAnsi="Arial" w:cs="Arial"/>
          <w:sz w:val="26"/>
          <w:szCs w:val="26"/>
        </w:rPr>
        <w:t xml:space="preserve"> Consejos Distritales</w:t>
      </w:r>
      <w:r w:rsidRPr="00773D0A">
        <w:rPr>
          <w:rFonts w:ascii="Arial" w:hAnsi="Arial" w:cs="Arial"/>
          <w:sz w:val="26"/>
          <w:szCs w:val="26"/>
        </w:rPr>
        <w:t xml:space="preserve"> asuman las competencias que antes correspondían a los</w:t>
      </w:r>
      <w:r w:rsidR="0009230D" w:rsidRPr="00773D0A">
        <w:rPr>
          <w:rFonts w:ascii="Arial" w:hAnsi="Arial" w:cs="Arial"/>
          <w:sz w:val="26"/>
          <w:szCs w:val="26"/>
        </w:rPr>
        <w:t xml:space="preserve"> Consejos Municipales</w:t>
      </w:r>
      <w:r w:rsidRPr="00773D0A">
        <w:rPr>
          <w:rFonts w:ascii="Arial" w:hAnsi="Arial" w:cs="Arial"/>
          <w:sz w:val="26"/>
          <w:szCs w:val="26"/>
        </w:rPr>
        <w:t xml:space="preserve"> no implica que en el ejercicio de sus funciones estarán más propensos a la comisión de irregularidades desviaciones o a la proclividad partidista, pues en términos de su propia legislación, los</w:t>
      </w:r>
      <w:r w:rsidR="0009230D" w:rsidRPr="00773D0A">
        <w:rPr>
          <w:rFonts w:ascii="Arial" w:hAnsi="Arial" w:cs="Arial"/>
          <w:sz w:val="26"/>
          <w:szCs w:val="26"/>
        </w:rPr>
        <w:t xml:space="preserve"> Consejos Distritales</w:t>
      </w:r>
      <w:r w:rsidRPr="00773D0A">
        <w:rPr>
          <w:rFonts w:ascii="Arial" w:hAnsi="Arial" w:cs="Arial"/>
          <w:sz w:val="26"/>
          <w:szCs w:val="26"/>
        </w:rPr>
        <w:t xml:space="preserve"> son órganos del Instituto Electoral del Estado de Guerrero, el cual goza de las garantías institucionales que la Constitución Local le otorga, en la medida en que es</w:t>
      </w:r>
      <w:r w:rsidR="00323241" w:rsidRPr="00773D0A">
        <w:rPr>
          <w:rFonts w:ascii="Arial" w:hAnsi="Arial" w:cs="Arial"/>
          <w:sz w:val="26"/>
          <w:szCs w:val="26"/>
        </w:rPr>
        <w:t xml:space="preserve"> </w:t>
      </w:r>
      <w:r w:rsidRPr="00773D0A">
        <w:rPr>
          <w:rFonts w:ascii="Arial" w:hAnsi="Arial" w:cs="Arial"/>
          <w:sz w:val="26"/>
          <w:szCs w:val="26"/>
        </w:rPr>
        <w:t>autónomo en su funcionamiento e independiente en sus decisiones.</w:t>
      </w:r>
    </w:p>
    <w:p w14:paraId="37760AE8" w14:textId="77777777" w:rsidR="00247704" w:rsidRPr="00773D0A" w:rsidRDefault="00247704" w:rsidP="00773D0A">
      <w:pPr>
        <w:spacing w:line="360" w:lineRule="auto"/>
        <w:ind w:left="-57" w:hanging="652"/>
        <w:jc w:val="both"/>
        <w:rPr>
          <w:rFonts w:ascii="Arial" w:hAnsi="Arial" w:cs="Arial"/>
          <w:sz w:val="26"/>
          <w:szCs w:val="26"/>
        </w:rPr>
      </w:pPr>
    </w:p>
    <w:p w14:paraId="468D4A3C" w14:textId="77777777" w:rsidR="00247704" w:rsidRPr="00773D0A" w:rsidRDefault="00247704"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La desaparición de los</w:t>
      </w:r>
      <w:r w:rsidR="0009230D" w:rsidRPr="00773D0A">
        <w:rPr>
          <w:rFonts w:ascii="Arial" w:hAnsi="Arial" w:cs="Arial"/>
          <w:sz w:val="26"/>
          <w:szCs w:val="26"/>
        </w:rPr>
        <w:t xml:space="preserve"> Consejos Municipales</w:t>
      </w:r>
      <w:r w:rsidRPr="00773D0A">
        <w:rPr>
          <w:rFonts w:ascii="Arial" w:hAnsi="Arial" w:cs="Arial"/>
          <w:sz w:val="26"/>
          <w:szCs w:val="26"/>
        </w:rPr>
        <w:t xml:space="preserve"> tampoco es violatoria del principio de objetividad, ya que en términos de la Ley de Instituciones y Procedimientos Electorales del Estado de Guerrero, los</w:t>
      </w:r>
      <w:r w:rsidR="0009230D" w:rsidRPr="00773D0A">
        <w:rPr>
          <w:rFonts w:ascii="Arial" w:hAnsi="Arial" w:cs="Arial"/>
          <w:sz w:val="26"/>
          <w:szCs w:val="26"/>
        </w:rPr>
        <w:t xml:space="preserve"> Consejos Distritales</w:t>
      </w:r>
      <w:r w:rsidRPr="00773D0A">
        <w:rPr>
          <w:rFonts w:ascii="Arial" w:hAnsi="Arial" w:cs="Arial"/>
          <w:sz w:val="26"/>
          <w:szCs w:val="26"/>
        </w:rPr>
        <w:t xml:space="preserve"> operan conforme a normas y mecanismos diseñados para evitar situaciones conflictivas sobre los actos previos a la jornada electoral, durante su desarrollo y en las etapas posteriores a la misma.</w:t>
      </w:r>
    </w:p>
    <w:p w14:paraId="3565C57A" w14:textId="77777777" w:rsidR="00247704" w:rsidRPr="00773D0A" w:rsidRDefault="00247704" w:rsidP="00773D0A">
      <w:pPr>
        <w:spacing w:line="360" w:lineRule="auto"/>
        <w:ind w:left="-57" w:hanging="652"/>
        <w:jc w:val="both"/>
        <w:rPr>
          <w:rFonts w:ascii="Arial" w:hAnsi="Arial" w:cs="Arial"/>
          <w:sz w:val="26"/>
          <w:szCs w:val="26"/>
        </w:rPr>
      </w:pPr>
    </w:p>
    <w:p w14:paraId="1C559F75" w14:textId="77777777" w:rsidR="00247704" w:rsidRPr="00773D0A" w:rsidRDefault="002B53D5"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L</w:t>
      </w:r>
      <w:r w:rsidR="00247704" w:rsidRPr="00773D0A">
        <w:rPr>
          <w:rFonts w:ascii="Arial" w:hAnsi="Arial" w:cs="Arial"/>
          <w:sz w:val="26"/>
          <w:szCs w:val="26"/>
        </w:rPr>
        <w:t>a reforma impugnada respeta el principio de certeza pues los</w:t>
      </w:r>
      <w:r w:rsidR="0009230D" w:rsidRPr="00773D0A">
        <w:rPr>
          <w:rFonts w:ascii="Arial" w:hAnsi="Arial" w:cs="Arial"/>
          <w:sz w:val="26"/>
          <w:szCs w:val="26"/>
        </w:rPr>
        <w:t xml:space="preserve"> Consejos Distritales</w:t>
      </w:r>
      <w:r w:rsidR="00247704" w:rsidRPr="00773D0A">
        <w:rPr>
          <w:rFonts w:ascii="Arial" w:hAnsi="Arial" w:cs="Arial"/>
          <w:sz w:val="26"/>
          <w:szCs w:val="26"/>
        </w:rPr>
        <w:t xml:space="preserve"> están dotados de facultades expresas, previstas en la Ley electoral del estado, de modo que tod</w:t>
      </w:r>
      <w:r w:rsidR="00960910" w:rsidRPr="00773D0A">
        <w:rPr>
          <w:rFonts w:ascii="Arial" w:hAnsi="Arial" w:cs="Arial"/>
          <w:sz w:val="26"/>
          <w:szCs w:val="26"/>
        </w:rPr>
        <w:t>a</w:t>
      </w:r>
      <w:r w:rsidR="00247704" w:rsidRPr="00773D0A">
        <w:rPr>
          <w:rFonts w:ascii="Arial" w:hAnsi="Arial" w:cs="Arial"/>
          <w:sz w:val="26"/>
          <w:szCs w:val="26"/>
        </w:rPr>
        <w:t>s las personas participantes en el proceso electoral conocerían las reglas a que su actuación estará sujeta.</w:t>
      </w:r>
    </w:p>
    <w:p w14:paraId="1BD2FF95" w14:textId="77777777" w:rsidR="00084676" w:rsidRPr="00773D0A" w:rsidRDefault="00084676" w:rsidP="00773D0A">
      <w:pPr>
        <w:spacing w:line="360" w:lineRule="auto"/>
        <w:ind w:left="-57" w:hanging="652"/>
        <w:jc w:val="both"/>
        <w:rPr>
          <w:rFonts w:ascii="Arial" w:hAnsi="Arial" w:cs="Arial"/>
          <w:sz w:val="26"/>
          <w:szCs w:val="26"/>
        </w:rPr>
      </w:pPr>
    </w:p>
    <w:p w14:paraId="08A3B3D3" w14:textId="77777777" w:rsidR="00084676" w:rsidRPr="00773D0A" w:rsidRDefault="00084676"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Finalmente, se consideró que la desaparición de los</w:t>
      </w:r>
      <w:r w:rsidR="0009230D" w:rsidRPr="00773D0A">
        <w:rPr>
          <w:rFonts w:ascii="Arial" w:hAnsi="Arial" w:cs="Arial"/>
          <w:sz w:val="26"/>
          <w:szCs w:val="26"/>
        </w:rPr>
        <w:t xml:space="preserve"> Consejos Municipales</w:t>
      </w:r>
      <w:r w:rsidRPr="00773D0A">
        <w:rPr>
          <w:rFonts w:ascii="Arial" w:hAnsi="Arial" w:cs="Arial"/>
          <w:sz w:val="26"/>
          <w:szCs w:val="26"/>
        </w:rPr>
        <w:t>, a pesar de las desventajas que pudiera acarrear, constituye una cuestión de eficiencia que corresponde valorar a la legislatura local en el ámbito de su autonomía, sin que exista principio constitucional alguno por virtud del cual esté impedida para tomar una decisión de esa naturaleza en la medida en que el diseño en su integridad respete los principios rectores de la función electoral</w:t>
      </w:r>
      <w:r w:rsidR="00195614" w:rsidRPr="00773D0A">
        <w:rPr>
          <w:rFonts w:ascii="Arial" w:hAnsi="Arial" w:cs="Arial"/>
          <w:sz w:val="26"/>
          <w:szCs w:val="26"/>
        </w:rPr>
        <w:t>.</w:t>
      </w:r>
    </w:p>
    <w:p w14:paraId="0B365E14" w14:textId="77777777" w:rsidR="00084676" w:rsidRPr="00773D0A" w:rsidRDefault="00084676" w:rsidP="00773D0A">
      <w:pPr>
        <w:spacing w:line="360" w:lineRule="auto"/>
        <w:ind w:left="-57" w:hanging="652"/>
        <w:jc w:val="both"/>
        <w:rPr>
          <w:rFonts w:ascii="Arial" w:hAnsi="Arial" w:cs="Arial"/>
          <w:sz w:val="26"/>
          <w:szCs w:val="26"/>
        </w:rPr>
      </w:pPr>
    </w:p>
    <w:p w14:paraId="3FC3D020" w14:textId="77777777" w:rsidR="00B47E3D" w:rsidRPr="00773D0A" w:rsidRDefault="00084676"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 xml:space="preserve">En torno al tema de libertad configurativa de los estados para legislar </w:t>
      </w:r>
      <w:r w:rsidR="00D27205" w:rsidRPr="00773D0A">
        <w:rPr>
          <w:rFonts w:ascii="Arial" w:hAnsi="Arial" w:cs="Arial"/>
          <w:sz w:val="26"/>
          <w:szCs w:val="26"/>
        </w:rPr>
        <w:t>sobre</w:t>
      </w:r>
      <w:r w:rsidRPr="00773D0A">
        <w:rPr>
          <w:rFonts w:ascii="Arial" w:hAnsi="Arial" w:cs="Arial"/>
          <w:sz w:val="26"/>
          <w:szCs w:val="26"/>
        </w:rPr>
        <w:t xml:space="preserve"> la organización interna de los institutos electorales locales y la forma en que deben desarrollar sus actividades, este Pleno ha sostenido que de la Constitución federal y </w:t>
      </w:r>
      <w:r w:rsidR="003C1B69" w:rsidRPr="00773D0A">
        <w:rPr>
          <w:rFonts w:ascii="Arial" w:hAnsi="Arial" w:cs="Arial"/>
          <w:sz w:val="26"/>
          <w:szCs w:val="26"/>
        </w:rPr>
        <w:t>de</w:t>
      </w:r>
      <w:r w:rsidRPr="00773D0A">
        <w:rPr>
          <w:rFonts w:ascii="Arial" w:hAnsi="Arial" w:cs="Arial"/>
          <w:sz w:val="26"/>
          <w:szCs w:val="26"/>
        </w:rPr>
        <w:t xml:space="preserve"> la Ley General de Instituciones y Procedimientos Electorales,</w:t>
      </w:r>
      <w:r w:rsidR="0009230D" w:rsidRPr="00773D0A">
        <w:rPr>
          <w:rFonts w:ascii="Arial" w:hAnsi="Arial" w:cs="Arial"/>
          <w:sz w:val="26"/>
          <w:szCs w:val="26"/>
        </w:rPr>
        <w:t xml:space="preserve"> </w:t>
      </w:r>
      <w:r w:rsidRPr="00773D0A">
        <w:rPr>
          <w:rFonts w:ascii="Arial" w:hAnsi="Arial" w:cs="Arial"/>
          <w:sz w:val="26"/>
          <w:szCs w:val="26"/>
        </w:rPr>
        <w:t xml:space="preserve">no se advierte la existencia de disposiciones que establezcan </w:t>
      </w:r>
      <w:r w:rsidR="00D27205" w:rsidRPr="00773D0A">
        <w:rPr>
          <w:rFonts w:ascii="Arial" w:hAnsi="Arial" w:cs="Arial"/>
          <w:sz w:val="26"/>
          <w:szCs w:val="26"/>
        </w:rPr>
        <w:t>la reserva de esa</w:t>
      </w:r>
      <w:r w:rsidRPr="00773D0A">
        <w:rPr>
          <w:rFonts w:ascii="Arial" w:hAnsi="Arial" w:cs="Arial"/>
          <w:sz w:val="26"/>
          <w:szCs w:val="26"/>
        </w:rPr>
        <w:t xml:space="preserve"> materia </w:t>
      </w:r>
      <w:r w:rsidR="00D27205" w:rsidRPr="00773D0A">
        <w:rPr>
          <w:rFonts w:ascii="Arial" w:hAnsi="Arial" w:cs="Arial"/>
          <w:sz w:val="26"/>
          <w:szCs w:val="26"/>
        </w:rPr>
        <w:t xml:space="preserve">a favor de la </w:t>
      </w:r>
      <w:r w:rsidRPr="00773D0A">
        <w:rPr>
          <w:rFonts w:ascii="Arial" w:hAnsi="Arial" w:cs="Arial"/>
          <w:sz w:val="26"/>
          <w:szCs w:val="26"/>
        </w:rPr>
        <w:t>federación.</w:t>
      </w:r>
      <w:r w:rsidR="00B47E3D" w:rsidRPr="00773D0A">
        <w:rPr>
          <w:rFonts w:ascii="Arial" w:hAnsi="Arial" w:cs="Arial"/>
          <w:sz w:val="26"/>
          <w:szCs w:val="26"/>
        </w:rPr>
        <w:t xml:space="preserve"> </w:t>
      </w:r>
      <w:r w:rsidR="003C1B69" w:rsidRPr="00773D0A">
        <w:rPr>
          <w:rFonts w:ascii="Arial" w:hAnsi="Arial" w:cs="Arial"/>
          <w:sz w:val="26"/>
          <w:szCs w:val="26"/>
        </w:rPr>
        <w:t xml:space="preserve">Así se sostuvo por unanimidad </w:t>
      </w:r>
      <w:r w:rsidR="00B47E3D" w:rsidRPr="00773D0A">
        <w:rPr>
          <w:rFonts w:ascii="Arial" w:hAnsi="Arial" w:cs="Arial"/>
          <w:sz w:val="26"/>
          <w:szCs w:val="26"/>
        </w:rPr>
        <w:t xml:space="preserve">de votos </w:t>
      </w:r>
      <w:r w:rsidR="003C1B69" w:rsidRPr="00773D0A">
        <w:rPr>
          <w:rFonts w:ascii="Arial" w:hAnsi="Arial" w:cs="Arial"/>
          <w:sz w:val="26"/>
          <w:szCs w:val="26"/>
        </w:rPr>
        <w:t xml:space="preserve">en </w:t>
      </w:r>
      <w:r w:rsidR="00D27205" w:rsidRPr="00773D0A">
        <w:rPr>
          <w:rFonts w:ascii="Arial" w:hAnsi="Arial" w:cs="Arial"/>
          <w:sz w:val="26"/>
          <w:szCs w:val="26"/>
        </w:rPr>
        <w:t xml:space="preserve">la </w:t>
      </w:r>
      <w:r w:rsidR="00F318D3" w:rsidRPr="00773D0A">
        <w:rPr>
          <w:rFonts w:ascii="Arial" w:hAnsi="Arial" w:cs="Arial"/>
          <w:sz w:val="26"/>
          <w:szCs w:val="26"/>
        </w:rPr>
        <w:t>A</w:t>
      </w:r>
      <w:r w:rsidR="004A7E03" w:rsidRPr="00773D0A">
        <w:rPr>
          <w:rFonts w:ascii="Arial" w:hAnsi="Arial" w:cs="Arial"/>
          <w:sz w:val="26"/>
          <w:szCs w:val="26"/>
        </w:rPr>
        <w:t xml:space="preserve">cción de Inconstitucionalidad 40/2017 y sus acumuladas </w:t>
      </w:r>
      <w:r w:rsidR="00AF2A13" w:rsidRPr="00773D0A">
        <w:rPr>
          <w:rFonts w:ascii="Arial" w:hAnsi="Arial" w:cs="Arial"/>
          <w:sz w:val="26"/>
          <w:szCs w:val="26"/>
        </w:rPr>
        <w:t>42/2017, 43/2017, 45/2017 y 47/2017</w:t>
      </w:r>
      <w:r w:rsidR="004A7E03" w:rsidRPr="00773D0A">
        <w:rPr>
          <w:rFonts w:ascii="Arial" w:hAnsi="Arial" w:cs="Arial"/>
          <w:sz w:val="26"/>
          <w:szCs w:val="26"/>
        </w:rPr>
        <w:t xml:space="preserve">, </w:t>
      </w:r>
      <w:r w:rsidR="003C1B69" w:rsidRPr="00773D0A">
        <w:rPr>
          <w:rFonts w:ascii="Arial" w:hAnsi="Arial" w:cs="Arial"/>
          <w:sz w:val="26"/>
          <w:szCs w:val="26"/>
        </w:rPr>
        <w:t>resuelta</w:t>
      </w:r>
      <w:r w:rsidR="001E0679" w:rsidRPr="00773D0A">
        <w:rPr>
          <w:rFonts w:ascii="Arial" w:hAnsi="Arial" w:cs="Arial"/>
          <w:sz w:val="26"/>
          <w:szCs w:val="26"/>
        </w:rPr>
        <w:t>s</w:t>
      </w:r>
      <w:r w:rsidR="003C1B69" w:rsidRPr="00773D0A">
        <w:rPr>
          <w:rFonts w:ascii="Arial" w:hAnsi="Arial" w:cs="Arial"/>
          <w:sz w:val="26"/>
          <w:szCs w:val="26"/>
        </w:rPr>
        <w:t xml:space="preserve"> </w:t>
      </w:r>
      <w:r w:rsidR="004A7E03" w:rsidRPr="00773D0A">
        <w:rPr>
          <w:rFonts w:ascii="Arial" w:hAnsi="Arial" w:cs="Arial"/>
          <w:sz w:val="26"/>
          <w:szCs w:val="26"/>
        </w:rPr>
        <w:t>en sesión de veinticuatro de agosto de dos mil diecisiete</w:t>
      </w:r>
      <w:r w:rsidR="002B53D5" w:rsidRPr="00773D0A">
        <w:rPr>
          <w:vertAlign w:val="superscript"/>
        </w:rPr>
        <w:footnoteReference w:id="54"/>
      </w:r>
      <w:r w:rsidR="00B47E3D" w:rsidRPr="00773D0A">
        <w:rPr>
          <w:rFonts w:ascii="Arial" w:hAnsi="Arial" w:cs="Arial"/>
          <w:sz w:val="26"/>
          <w:szCs w:val="26"/>
        </w:rPr>
        <w:t>.</w:t>
      </w:r>
    </w:p>
    <w:p w14:paraId="56143191" w14:textId="77777777" w:rsidR="00B47E3D" w:rsidRPr="00773D0A" w:rsidRDefault="00B47E3D" w:rsidP="00773D0A">
      <w:pPr>
        <w:spacing w:line="360" w:lineRule="auto"/>
        <w:ind w:left="-57" w:hanging="652"/>
        <w:jc w:val="both"/>
        <w:rPr>
          <w:rFonts w:ascii="Arial" w:hAnsi="Arial" w:cs="Arial"/>
          <w:sz w:val="26"/>
          <w:szCs w:val="26"/>
        </w:rPr>
      </w:pPr>
    </w:p>
    <w:p w14:paraId="5FBE6EA0" w14:textId="77777777" w:rsidR="00B47E3D" w:rsidRPr="00773D0A" w:rsidRDefault="00B47E3D" w:rsidP="00773D0A">
      <w:pPr>
        <w:pStyle w:val="corte4fondo"/>
        <w:numPr>
          <w:ilvl w:val="0"/>
          <w:numId w:val="3"/>
        </w:numPr>
        <w:ind w:left="-57" w:hanging="652"/>
        <w:rPr>
          <w:rFonts w:cs="Arial"/>
          <w:sz w:val="26"/>
          <w:szCs w:val="26"/>
        </w:rPr>
      </w:pPr>
      <w:r w:rsidRPr="00773D0A">
        <w:rPr>
          <w:rFonts w:cs="Arial"/>
          <w:sz w:val="26"/>
          <w:szCs w:val="26"/>
        </w:rPr>
        <w:t>En este último precedente se apuntó que el marco constitucional y legal federal fija la naturaleza de dichos organismos y los principios que rigen su función y, en cuanto a su integración únicamente se precisa</w:t>
      </w:r>
      <w:r w:rsidR="00323241" w:rsidRPr="00773D0A">
        <w:rPr>
          <w:rFonts w:cs="Arial"/>
          <w:sz w:val="26"/>
          <w:szCs w:val="26"/>
        </w:rPr>
        <w:t xml:space="preserve"> </w:t>
      </w:r>
      <w:r w:rsidRPr="00773D0A">
        <w:rPr>
          <w:rFonts w:cs="Arial"/>
          <w:sz w:val="26"/>
          <w:szCs w:val="26"/>
        </w:rPr>
        <w:t>en el artículo 99 de la Ley General</w:t>
      </w:r>
      <w:r w:rsidR="002B53D5" w:rsidRPr="00773D0A">
        <w:rPr>
          <w:rFonts w:cs="Arial"/>
          <w:sz w:val="26"/>
          <w:szCs w:val="26"/>
        </w:rPr>
        <w:t xml:space="preserve"> </w:t>
      </w:r>
      <w:r w:rsidRPr="00773D0A">
        <w:rPr>
          <w:rFonts w:cs="Arial"/>
          <w:sz w:val="26"/>
          <w:szCs w:val="26"/>
        </w:rPr>
        <w:t>que contarán con un órgano de dirección superior integrado por un</w:t>
      </w:r>
      <w:r w:rsidR="00715523" w:rsidRPr="00773D0A">
        <w:rPr>
          <w:rFonts w:cs="Arial"/>
          <w:sz w:val="26"/>
          <w:szCs w:val="26"/>
        </w:rPr>
        <w:t>a persona</w:t>
      </w:r>
      <w:r w:rsidRPr="00773D0A">
        <w:rPr>
          <w:rFonts w:cs="Arial"/>
          <w:sz w:val="26"/>
          <w:szCs w:val="26"/>
        </w:rPr>
        <w:t xml:space="preserve"> Consejer</w:t>
      </w:r>
      <w:r w:rsidR="00715523" w:rsidRPr="00773D0A">
        <w:rPr>
          <w:rFonts w:cs="Arial"/>
          <w:sz w:val="26"/>
          <w:szCs w:val="26"/>
        </w:rPr>
        <w:t>a</w:t>
      </w:r>
      <w:r w:rsidRPr="00773D0A">
        <w:rPr>
          <w:rFonts w:cs="Arial"/>
          <w:sz w:val="26"/>
          <w:szCs w:val="26"/>
        </w:rPr>
        <w:t xml:space="preserve"> President</w:t>
      </w:r>
      <w:r w:rsidR="00715523" w:rsidRPr="00773D0A">
        <w:rPr>
          <w:rFonts w:cs="Arial"/>
          <w:sz w:val="26"/>
          <w:szCs w:val="26"/>
        </w:rPr>
        <w:t>a</w:t>
      </w:r>
      <w:r w:rsidRPr="00773D0A">
        <w:rPr>
          <w:rFonts w:cs="Arial"/>
          <w:sz w:val="26"/>
          <w:szCs w:val="26"/>
        </w:rPr>
        <w:t xml:space="preserve"> y seis Consejer</w:t>
      </w:r>
      <w:r w:rsidR="00715523" w:rsidRPr="00773D0A">
        <w:rPr>
          <w:rFonts w:cs="Arial"/>
          <w:sz w:val="26"/>
          <w:szCs w:val="26"/>
        </w:rPr>
        <w:t>a</w:t>
      </w:r>
      <w:r w:rsidRPr="00773D0A">
        <w:rPr>
          <w:rFonts w:cs="Arial"/>
          <w:sz w:val="26"/>
          <w:szCs w:val="26"/>
        </w:rPr>
        <w:t xml:space="preserve">s Electorales, con derecho a voz y voto, por </w:t>
      </w:r>
      <w:r w:rsidR="00715523" w:rsidRPr="00773D0A">
        <w:rPr>
          <w:rFonts w:cs="Arial"/>
          <w:sz w:val="26"/>
          <w:szCs w:val="26"/>
        </w:rPr>
        <w:t>la</w:t>
      </w:r>
      <w:r w:rsidR="00F21101" w:rsidRPr="00773D0A">
        <w:rPr>
          <w:rFonts w:cs="Arial"/>
          <w:sz w:val="26"/>
          <w:szCs w:val="26"/>
        </w:rPr>
        <w:t xml:space="preserve"> o el </w:t>
      </w:r>
      <w:r w:rsidRPr="00773D0A">
        <w:rPr>
          <w:rFonts w:cs="Arial"/>
          <w:sz w:val="26"/>
          <w:szCs w:val="26"/>
        </w:rPr>
        <w:t xml:space="preserve">Secretario Ejecutivo y </w:t>
      </w:r>
      <w:r w:rsidR="00F21101" w:rsidRPr="00773D0A">
        <w:rPr>
          <w:rFonts w:cs="Arial"/>
          <w:sz w:val="26"/>
          <w:szCs w:val="26"/>
        </w:rPr>
        <w:t xml:space="preserve">por personas </w:t>
      </w:r>
      <w:r w:rsidRPr="00773D0A">
        <w:rPr>
          <w:rFonts w:cs="Arial"/>
          <w:sz w:val="26"/>
          <w:szCs w:val="26"/>
        </w:rPr>
        <w:t>representantes de los partidos políticos con registro nacional o estatal</w:t>
      </w:r>
      <w:r w:rsidR="00F21101" w:rsidRPr="00773D0A">
        <w:rPr>
          <w:rFonts w:cs="Arial"/>
          <w:sz w:val="26"/>
          <w:szCs w:val="26"/>
        </w:rPr>
        <w:t xml:space="preserve">, </w:t>
      </w:r>
      <w:r w:rsidRPr="00773D0A">
        <w:rPr>
          <w:rFonts w:cs="Arial"/>
          <w:sz w:val="26"/>
          <w:szCs w:val="26"/>
        </w:rPr>
        <w:t xml:space="preserve">quienes concurrirán a las sesiones </w:t>
      </w:r>
      <w:r w:rsidR="00F21101" w:rsidRPr="00773D0A">
        <w:rPr>
          <w:rFonts w:cs="Arial"/>
          <w:sz w:val="26"/>
          <w:szCs w:val="26"/>
        </w:rPr>
        <w:t xml:space="preserve">solo </w:t>
      </w:r>
      <w:r w:rsidRPr="00773D0A">
        <w:rPr>
          <w:rFonts w:cs="Arial"/>
          <w:sz w:val="26"/>
          <w:szCs w:val="26"/>
        </w:rPr>
        <w:t>con derecho a voz</w:t>
      </w:r>
      <w:r w:rsidR="002B53D5" w:rsidRPr="00773D0A">
        <w:rPr>
          <w:rStyle w:val="Refdenotaalpie"/>
          <w:rFonts w:cs="Arial"/>
          <w:sz w:val="26"/>
          <w:szCs w:val="26"/>
        </w:rPr>
        <w:footnoteReference w:id="55"/>
      </w:r>
      <w:r w:rsidRPr="00773D0A">
        <w:rPr>
          <w:rFonts w:cs="Arial"/>
          <w:sz w:val="26"/>
          <w:szCs w:val="26"/>
        </w:rPr>
        <w:t>.</w:t>
      </w:r>
    </w:p>
    <w:p w14:paraId="27A6DFFF" w14:textId="77777777" w:rsidR="00F21101" w:rsidRPr="00773D0A" w:rsidRDefault="00F21101" w:rsidP="00773D0A">
      <w:pPr>
        <w:pStyle w:val="corte4fondo"/>
        <w:ind w:left="-57" w:hanging="652"/>
        <w:rPr>
          <w:rFonts w:cs="Arial"/>
          <w:sz w:val="26"/>
          <w:szCs w:val="26"/>
        </w:rPr>
      </w:pPr>
    </w:p>
    <w:p w14:paraId="47EBF461" w14:textId="77777777" w:rsidR="00B47E3D" w:rsidRPr="00773D0A" w:rsidRDefault="00F21101" w:rsidP="00773D0A">
      <w:pPr>
        <w:pStyle w:val="corte4fondo"/>
        <w:numPr>
          <w:ilvl w:val="0"/>
          <w:numId w:val="3"/>
        </w:numPr>
        <w:ind w:left="-57" w:hanging="652"/>
        <w:rPr>
          <w:sz w:val="26"/>
          <w:szCs w:val="26"/>
        </w:rPr>
      </w:pPr>
      <w:r w:rsidRPr="00773D0A">
        <w:rPr>
          <w:sz w:val="26"/>
          <w:szCs w:val="26"/>
        </w:rPr>
        <w:t xml:space="preserve">Se agregó </w:t>
      </w:r>
      <w:r w:rsidR="00B47E3D" w:rsidRPr="00773D0A">
        <w:rPr>
          <w:sz w:val="26"/>
          <w:szCs w:val="26"/>
        </w:rPr>
        <w:t>que cada Entidad Federativa, al emitir su legislación electoral, queda en el Congreso de la Entidad la decisión de distribuir la existencia de comisiones para el mejor desempeño de las funciones encomendadas al organismo, sin que ello signifique violación a los principios de autonomía e independencia que le son propios, pues la distribución de las labores en comisiones, no implica desconocer que el Consejo Estatal es el órgano de dirección superior, en quien recae como su nombre lo indica, el ejercicio de las atribuciones fundamentales del organismo.</w:t>
      </w:r>
    </w:p>
    <w:p w14:paraId="420B16AA" w14:textId="77777777" w:rsidR="00F318D3" w:rsidRPr="00773D0A" w:rsidRDefault="00F318D3" w:rsidP="00773D0A">
      <w:pPr>
        <w:spacing w:line="360" w:lineRule="auto"/>
        <w:ind w:left="-57" w:hanging="652"/>
        <w:jc w:val="both"/>
        <w:rPr>
          <w:rFonts w:ascii="Arial" w:hAnsi="Arial" w:cs="Arial"/>
          <w:sz w:val="26"/>
          <w:szCs w:val="26"/>
        </w:rPr>
      </w:pPr>
    </w:p>
    <w:p w14:paraId="3E71410A" w14:textId="77777777" w:rsidR="00F21101" w:rsidRPr="00773D0A" w:rsidRDefault="00F21101"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Consideraciones que</w:t>
      </w:r>
      <w:r w:rsidR="004F7158" w:rsidRPr="00773D0A">
        <w:rPr>
          <w:rFonts w:ascii="Arial" w:hAnsi="Arial" w:cs="Arial"/>
          <w:sz w:val="26"/>
          <w:szCs w:val="26"/>
        </w:rPr>
        <w:t xml:space="preserve"> </w:t>
      </w:r>
      <w:r w:rsidRPr="00773D0A">
        <w:rPr>
          <w:rFonts w:ascii="Arial" w:hAnsi="Arial" w:cs="Arial"/>
          <w:sz w:val="26"/>
          <w:szCs w:val="26"/>
        </w:rPr>
        <w:t xml:space="preserve">resultan aplicables al caso que se analiza pese a que ahora se impugnan normas que regulan la desaparición de órganos municipales y no </w:t>
      </w:r>
      <w:r w:rsidR="004F7158" w:rsidRPr="00773D0A">
        <w:rPr>
          <w:rFonts w:ascii="Arial" w:hAnsi="Arial" w:cs="Arial"/>
          <w:sz w:val="26"/>
          <w:szCs w:val="26"/>
        </w:rPr>
        <w:t xml:space="preserve">respecto </w:t>
      </w:r>
      <w:r w:rsidRPr="00773D0A">
        <w:rPr>
          <w:rFonts w:ascii="Arial" w:hAnsi="Arial" w:cs="Arial"/>
          <w:sz w:val="26"/>
          <w:szCs w:val="26"/>
        </w:rPr>
        <w:t xml:space="preserve">de la existencia de comisiones como en el precedente que se menciona, pues </w:t>
      </w:r>
      <w:r w:rsidRPr="00773D0A">
        <w:rPr>
          <w:rFonts w:ascii="Arial" w:hAnsi="Arial" w:cs="Arial"/>
          <w:b/>
          <w:bCs/>
          <w:sz w:val="26"/>
          <w:szCs w:val="26"/>
        </w:rPr>
        <w:t>lo trascendente</w:t>
      </w:r>
      <w:r w:rsidR="004F7158" w:rsidRPr="00773D0A">
        <w:rPr>
          <w:rFonts w:ascii="Arial" w:hAnsi="Arial" w:cs="Arial"/>
          <w:b/>
          <w:bCs/>
          <w:sz w:val="26"/>
          <w:szCs w:val="26"/>
        </w:rPr>
        <w:t xml:space="preserve"> es que</w:t>
      </w:r>
      <w:r w:rsidRPr="00773D0A">
        <w:rPr>
          <w:rFonts w:ascii="Arial" w:hAnsi="Arial" w:cs="Arial"/>
          <w:b/>
          <w:bCs/>
          <w:sz w:val="26"/>
          <w:szCs w:val="26"/>
        </w:rPr>
        <w:t xml:space="preserve"> </w:t>
      </w:r>
      <w:r w:rsidR="004F7158" w:rsidRPr="00773D0A">
        <w:rPr>
          <w:rFonts w:ascii="Arial" w:hAnsi="Arial" w:cs="Arial"/>
          <w:b/>
          <w:bCs/>
          <w:sz w:val="26"/>
          <w:szCs w:val="26"/>
        </w:rPr>
        <w:t xml:space="preserve">la facultad de regular lo relativo a la distribución de las funciones encomendadas a los institutos electorales locales </w:t>
      </w:r>
      <w:r w:rsidRPr="00773D0A">
        <w:rPr>
          <w:rFonts w:ascii="Arial" w:hAnsi="Arial" w:cs="Arial"/>
          <w:b/>
          <w:bCs/>
          <w:sz w:val="26"/>
          <w:szCs w:val="26"/>
        </w:rPr>
        <w:t xml:space="preserve">recae en </w:t>
      </w:r>
      <w:r w:rsidR="004F7158" w:rsidRPr="00773D0A">
        <w:rPr>
          <w:rFonts w:ascii="Arial" w:hAnsi="Arial" w:cs="Arial"/>
          <w:b/>
          <w:bCs/>
          <w:sz w:val="26"/>
          <w:szCs w:val="26"/>
        </w:rPr>
        <w:t>los congresos locales</w:t>
      </w:r>
      <w:r w:rsidR="004F7158" w:rsidRPr="00773D0A">
        <w:rPr>
          <w:rFonts w:ascii="Arial" w:hAnsi="Arial" w:cs="Arial"/>
          <w:sz w:val="26"/>
          <w:szCs w:val="26"/>
        </w:rPr>
        <w:t>.</w:t>
      </w:r>
    </w:p>
    <w:p w14:paraId="19D8E8D6" w14:textId="77777777" w:rsidR="00F318D3" w:rsidRPr="00773D0A" w:rsidRDefault="00F318D3" w:rsidP="00773D0A">
      <w:pPr>
        <w:spacing w:line="360" w:lineRule="auto"/>
        <w:ind w:left="-57" w:hanging="652"/>
        <w:jc w:val="both"/>
        <w:rPr>
          <w:rFonts w:ascii="Arial" w:hAnsi="Arial" w:cs="Arial"/>
          <w:sz w:val="26"/>
          <w:szCs w:val="26"/>
        </w:rPr>
      </w:pPr>
    </w:p>
    <w:p w14:paraId="3169292B" w14:textId="77777777" w:rsidR="007E5505" w:rsidRPr="00773D0A" w:rsidRDefault="00B046A7" w:rsidP="00773D0A">
      <w:pPr>
        <w:pStyle w:val="corte4fondo"/>
        <w:numPr>
          <w:ilvl w:val="0"/>
          <w:numId w:val="3"/>
        </w:numPr>
        <w:ind w:left="-57" w:hanging="652"/>
        <w:rPr>
          <w:rFonts w:cs="Arial"/>
          <w:sz w:val="26"/>
          <w:szCs w:val="26"/>
        </w:rPr>
      </w:pPr>
      <w:r w:rsidRPr="00773D0A">
        <w:rPr>
          <w:rFonts w:cs="Arial"/>
          <w:sz w:val="26"/>
          <w:szCs w:val="26"/>
        </w:rPr>
        <w:t xml:space="preserve">En esa línea de ideas, </w:t>
      </w:r>
      <w:r w:rsidR="00850BBA" w:rsidRPr="00773D0A">
        <w:rPr>
          <w:rFonts w:cs="Arial"/>
          <w:sz w:val="26"/>
          <w:szCs w:val="26"/>
        </w:rPr>
        <w:t xml:space="preserve">recientemente </w:t>
      </w:r>
      <w:r w:rsidRPr="00773D0A">
        <w:rPr>
          <w:rFonts w:cs="Arial"/>
          <w:sz w:val="26"/>
          <w:szCs w:val="26"/>
        </w:rPr>
        <w:t>este Pleno r</w:t>
      </w:r>
      <w:r w:rsidR="00AF2A13" w:rsidRPr="00773D0A">
        <w:rPr>
          <w:rFonts w:cs="Arial"/>
          <w:sz w:val="26"/>
          <w:szCs w:val="26"/>
        </w:rPr>
        <w:t>esolvió la a</w:t>
      </w:r>
      <w:r w:rsidR="00850BBA" w:rsidRPr="00773D0A">
        <w:rPr>
          <w:rFonts w:cs="Arial"/>
          <w:sz w:val="26"/>
          <w:szCs w:val="26"/>
        </w:rPr>
        <w:t xml:space="preserve">cción de </w:t>
      </w:r>
      <w:r w:rsidR="00AF2A13" w:rsidRPr="00773D0A">
        <w:rPr>
          <w:rFonts w:cs="Arial"/>
          <w:sz w:val="26"/>
          <w:szCs w:val="26"/>
        </w:rPr>
        <w:t>i</w:t>
      </w:r>
      <w:r w:rsidR="00850BBA" w:rsidRPr="00773D0A">
        <w:rPr>
          <w:rFonts w:cs="Arial"/>
          <w:sz w:val="26"/>
          <w:szCs w:val="26"/>
        </w:rPr>
        <w:t xml:space="preserve">nconstitucionalidad 140/2020 y </w:t>
      </w:r>
      <w:r w:rsidR="00AF2A13" w:rsidRPr="00773D0A">
        <w:rPr>
          <w:rFonts w:cs="Arial"/>
          <w:sz w:val="26"/>
          <w:szCs w:val="26"/>
        </w:rPr>
        <w:t xml:space="preserve">su </w:t>
      </w:r>
      <w:r w:rsidR="00850BBA" w:rsidRPr="00773D0A">
        <w:rPr>
          <w:rFonts w:cs="Arial"/>
          <w:sz w:val="26"/>
          <w:szCs w:val="26"/>
        </w:rPr>
        <w:t>acumulada</w:t>
      </w:r>
      <w:r w:rsidR="001E0679" w:rsidRPr="00773D0A">
        <w:rPr>
          <w:rStyle w:val="Refdenotaalpie"/>
          <w:rFonts w:cs="Arial"/>
          <w:sz w:val="26"/>
          <w:szCs w:val="26"/>
        </w:rPr>
        <w:footnoteReference w:id="56"/>
      </w:r>
      <w:r w:rsidR="00912319" w:rsidRPr="00773D0A">
        <w:rPr>
          <w:rFonts w:cs="Arial"/>
          <w:sz w:val="26"/>
          <w:szCs w:val="26"/>
        </w:rPr>
        <w:t>, en la que sostuvo que las normas impugnadas que redujeron el funcionamiento de los</w:t>
      </w:r>
      <w:r w:rsidR="0009230D" w:rsidRPr="00773D0A">
        <w:rPr>
          <w:rFonts w:cs="Arial"/>
          <w:sz w:val="26"/>
          <w:szCs w:val="26"/>
        </w:rPr>
        <w:t xml:space="preserve"> Consejos Municipales</w:t>
      </w:r>
      <w:r w:rsidR="00AF2A13" w:rsidRPr="00773D0A">
        <w:rPr>
          <w:rFonts w:cs="Arial"/>
          <w:sz w:val="26"/>
          <w:szCs w:val="26"/>
        </w:rPr>
        <w:t xml:space="preserve"> del i</w:t>
      </w:r>
      <w:r w:rsidR="00F25E8F" w:rsidRPr="00773D0A">
        <w:rPr>
          <w:rFonts w:cs="Arial"/>
          <w:sz w:val="26"/>
          <w:szCs w:val="26"/>
        </w:rPr>
        <w:t>nstituto electoral de Tamaulipas</w:t>
      </w:r>
      <w:r w:rsidR="00912319" w:rsidRPr="00773D0A">
        <w:rPr>
          <w:rFonts w:cs="Arial"/>
          <w:sz w:val="26"/>
          <w:szCs w:val="26"/>
        </w:rPr>
        <w:t xml:space="preserve"> y trasladaron ciertas competencias a los órganos Distritales, resultaban válidas, pues contrario a lo alegado por los partidos accionantes, </w:t>
      </w:r>
      <w:r w:rsidR="00912319" w:rsidRPr="00773D0A">
        <w:rPr>
          <w:rFonts w:cs="Arial"/>
          <w:b/>
          <w:sz w:val="26"/>
          <w:szCs w:val="26"/>
          <w:u w:val="single"/>
        </w:rPr>
        <w:t xml:space="preserve">no </w:t>
      </w:r>
      <w:r w:rsidR="001E0679" w:rsidRPr="00773D0A">
        <w:rPr>
          <w:rFonts w:cs="Arial"/>
          <w:b/>
          <w:sz w:val="26"/>
          <w:szCs w:val="26"/>
          <w:u w:val="single"/>
        </w:rPr>
        <w:t>hay</w:t>
      </w:r>
      <w:r w:rsidR="00912319" w:rsidRPr="00773D0A">
        <w:rPr>
          <w:rFonts w:cs="Arial"/>
          <w:b/>
          <w:sz w:val="26"/>
          <w:szCs w:val="26"/>
          <w:u w:val="single"/>
        </w:rPr>
        <w:t xml:space="preserve"> en la Constitución federal o en la legislación general una exigencia en torno a la existencia permanente de dichos</w:t>
      </w:r>
      <w:r w:rsidR="0009230D" w:rsidRPr="00773D0A">
        <w:rPr>
          <w:rFonts w:cs="Arial"/>
          <w:b/>
          <w:sz w:val="26"/>
          <w:szCs w:val="26"/>
          <w:u w:val="single"/>
        </w:rPr>
        <w:t xml:space="preserve"> Consejos Distritales</w:t>
      </w:r>
      <w:r w:rsidR="007E5505" w:rsidRPr="00773D0A">
        <w:rPr>
          <w:rFonts w:cs="Arial"/>
          <w:b/>
          <w:sz w:val="26"/>
          <w:szCs w:val="26"/>
          <w:u w:val="single"/>
        </w:rPr>
        <w:t xml:space="preserve"> </w:t>
      </w:r>
      <w:r w:rsidR="00912319" w:rsidRPr="00773D0A">
        <w:rPr>
          <w:rFonts w:cs="Arial"/>
          <w:b/>
          <w:sz w:val="26"/>
          <w:szCs w:val="26"/>
          <w:u w:val="single"/>
        </w:rPr>
        <w:t xml:space="preserve">o </w:t>
      </w:r>
      <w:r w:rsidR="007E5505" w:rsidRPr="00773D0A">
        <w:rPr>
          <w:rFonts w:cs="Arial"/>
          <w:b/>
          <w:sz w:val="26"/>
          <w:szCs w:val="26"/>
          <w:u w:val="single"/>
        </w:rPr>
        <w:t xml:space="preserve">Municipales </w:t>
      </w:r>
      <w:r w:rsidR="00912319" w:rsidRPr="00773D0A">
        <w:rPr>
          <w:rFonts w:cs="Arial"/>
          <w:b/>
          <w:sz w:val="26"/>
          <w:szCs w:val="26"/>
          <w:u w:val="single"/>
        </w:rPr>
        <w:t>en las entidades federativas y por tanto, tampoco se establecía</w:t>
      </w:r>
      <w:r w:rsidR="00063980" w:rsidRPr="00773D0A">
        <w:rPr>
          <w:rFonts w:cs="Arial"/>
          <w:b/>
          <w:sz w:val="26"/>
          <w:szCs w:val="26"/>
          <w:u w:val="single"/>
        </w:rPr>
        <w:t xml:space="preserve"> regulación </w:t>
      </w:r>
      <w:r w:rsidR="00912319" w:rsidRPr="00773D0A">
        <w:rPr>
          <w:rFonts w:cs="Arial"/>
          <w:b/>
          <w:sz w:val="26"/>
          <w:szCs w:val="26"/>
          <w:u w:val="single"/>
        </w:rPr>
        <w:t xml:space="preserve">específica sobre </w:t>
      </w:r>
      <w:r w:rsidR="00063980" w:rsidRPr="00773D0A">
        <w:rPr>
          <w:rFonts w:cs="Arial"/>
          <w:b/>
          <w:sz w:val="26"/>
          <w:szCs w:val="26"/>
          <w:u w:val="single"/>
        </w:rPr>
        <w:t>las</w:t>
      </w:r>
      <w:r w:rsidR="00912319" w:rsidRPr="00773D0A">
        <w:rPr>
          <w:rFonts w:cs="Arial"/>
          <w:b/>
          <w:sz w:val="26"/>
          <w:szCs w:val="26"/>
          <w:u w:val="single"/>
        </w:rPr>
        <w:t xml:space="preserve"> facultades que deben asignárseles</w:t>
      </w:r>
      <w:r w:rsidR="00063980" w:rsidRPr="00773D0A">
        <w:rPr>
          <w:rFonts w:cs="Arial"/>
          <w:sz w:val="26"/>
          <w:szCs w:val="26"/>
        </w:rPr>
        <w:t>.</w:t>
      </w:r>
    </w:p>
    <w:p w14:paraId="2A5D1EC7" w14:textId="77777777" w:rsidR="002B53D5" w:rsidRPr="00773D0A" w:rsidRDefault="002B53D5" w:rsidP="00773D0A">
      <w:pPr>
        <w:pStyle w:val="corte4fondo"/>
        <w:ind w:left="-57" w:hanging="652"/>
        <w:rPr>
          <w:rFonts w:cs="Arial"/>
          <w:sz w:val="26"/>
          <w:szCs w:val="26"/>
        </w:rPr>
      </w:pPr>
    </w:p>
    <w:p w14:paraId="51728F0F" w14:textId="77777777" w:rsidR="007E5505" w:rsidRPr="00773D0A" w:rsidRDefault="00E66B31" w:rsidP="00773D0A">
      <w:pPr>
        <w:pStyle w:val="corte4fondo"/>
        <w:ind w:hanging="652"/>
        <w:jc w:val="center"/>
        <w:rPr>
          <w:b/>
          <w:bCs/>
          <w:sz w:val="26"/>
          <w:szCs w:val="26"/>
        </w:rPr>
      </w:pPr>
      <w:r w:rsidRPr="00773D0A">
        <w:rPr>
          <w:b/>
          <w:bCs/>
          <w:sz w:val="26"/>
          <w:szCs w:val="26"/>
        </w:rPr>
        <w:t xml:space="preserve">B. </w:t>
      </w:r>
      <w:r w:rsidR="00D34641" w:rsidRPr="00773D0A">
        <w:rPr>
          <w:b/>
          <w:bCs/>
          <w:sz w:val="26"/>
          <w:szCs w:val="26"/>
        </w:rPr>
        <w:t>Análisis de las normas impugnadas</w:t>
      </w:r>
    </w:p>
    <w:p w14:paraId="32E71954" w14:textId="77777777" w:rsidR="00BB1767" w:rsidRPr="00773D0A" w:rsidRDefault="00BB1767" w:rsidP="00773D0A">
      <w:pPr>
        <w:pStyle w:val="corte4fondo"/>
        <w:ind w:hanging="652"/>
        <w:jc w:val="center"/>
        <w:rPr>
          <w:b/>
          <w:bCs/>
          <w:sz w:val="26"/>
          <w:szCs w:val="26"/>
        </w:rPr>
      </w:pPr>
    </w:p>
    <w:p w14:paraId="66C36E0D" w14:textId="549F6AC0" w:rsidR="007E5505" w:rsidRPr="00773D0A" w:rsidRDefault="00A84DD6" w:rsidP="00773D0A">
      <w:pPr>
        <w:pStyle w:val="corte4fondo"/>
        <w:numPr>
          <w:ilvl w:val="0"/>
          <w:numId w:val="3"/>
        </w:numPr>
        <w:ind w:left="-57" w:hanging="652"/>
        <w:rPr>
          <w:b/>
          <w:bCs/>
          <w:sz w:val="28"/>
          <w:szCs w:val="28"/>
        </w:rPr>
      </w:pPr>
      <w:r w:rsidRPr="00773D0A">
        <w:rPr>
          <w:sz w:val="26"/>
          <w:szCs w:val="26"/>
        </w:rPr>
        <w:t xml:space="preserve">Una vez precisado lo anterior, como se adelantó, este Tribunal Pleno considera que resultan </w:t>
      </w:r>
      <w:r w:rsidRPr="00773D0A">
        <w:rPr>
          <w:b/>
          <w:bCs/>
          <w:sz w:val="26"/>
          <w:szCs w:val="26"/>
        </w:rPr>
        <w:t>infundados</w:t>
      </w:r>
      <w:r w:rsidRPr="00773D0A">
        <w:rPr>
          <w:sz w:val="26"/>
          <w:szCs w:val="26"/>
        </w:rPr>
        <w:t xml:space="preserve"> los conceptos de invalidez hechos valer en contra de las normas que regulan la nueva distribución de competencias de los órganos del Instituto Electoral Local debido a la desaparición de los</w:t>
      </w:r>
      <w:r w:rsidR="0009230D" w:rsidRPr="00773D0A">
        <w:rPr>
          <w:sz w:val="26"/>
          <w:szCs w:val="26"/>
        </w:rPr>
        <w:t xml:space="preserve"> Consejos</w:t>
      </w:r>
      <w:r w:rsidR="00507B5F" w:rsidRPr="00773D0A">
        <w:rPr>
          <w:sz w:val="26"/>
          <w:szCs w:val="26"/>
        </w:rPr>
        <w:t xml:space="preserve">, </w:t>
      </w:r>
      <w:r w:rsidR="00507B5F" w:rsidRPr="00773D0A">
        <w:rPr>
          <w:rFonts w:cs="Arial"/>
          <w:sz w:val="26"/>
          <w:szCs w:val="26"/>
        </w:rPr>
        <w:t>Juntas y Vocalías</w:t>
      </w:r>
      <w:r w:rsidR="0009230D" w:rsidRPr="00773D0A">
        <w:rPr>
          <w:sz w:val="26"/>
          <w:szCs w:val="26"/>
        </w:rPr>
        <w:t xml:space="preserve"> Municipales</w:t>
      </w:r>
      <w:r w:rsidRPr="00773D0A">
        <w:rPr>
          <w:sz w:val="26"/>
          <w:szCs w:val="26"/>
        </w:rPr>
        <w:t xml:space="preserve">, de ahí que lo procedente sea </w:t>
      </w:r>
      <w:r w:rsidR="00515EEC" w:rsidRPr="00773D0A">
        <w:rPr>
          <w:sz w:val="26"/>
          <w:szCs w:val="26"/>
        </w:rPr>
        <w:t>reconocer</w:t>
      </w:r>
      <w:r w:rsidRPr="00773D0A">
        <w:rPr>
          <w:sz w:val="26"/>
          <w:szCs w:val="26"/>
        </w:rPr>
        <w:t xml:space="preserve"> su </w:t>
      </w:r>
      <w:r w:rsidRPr="00773D0A">
        <w:rPr>
          <w:b/>
          <w:bCs/>
          <w:sz w:val="26"/>
          <w:szCs w:val="26"/>
        </w:rPr>
        <w:t>validez.</w:t>
      </w:r>
    </w:p>
    <w:p w14:paraId="7261CDF3" w14:textId="77777777" w:rsidR="007E5505" w:rsidRPr="00773D0A" w:rsidRDefault="007E5505" w:rsidP="00773D0A">
      <w:pPr>
        <w:pStyle w:val="corte4fondo"/>
        <w:ind w:left="-57" w:hanging="652"/>
        <w:rPr>
          <w:sz w:val="28"/>
          <w:szCs w:val="28"/>
        </w:rPr>
      </w:pPr>
    </w:p>
    <w:p w14:paraId="2D26CC54" w14:textId="77777777" w:rsidR="00A84DD6" w:rsidRPr="00773D0A" w:rsidRDefault="00A84DD6"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En primer lugar, es posible advertir que lo previsto en las porciones normativas </w:t>
      </w:r>
      <w:r w:rsidR="00515EEC" w:rsidRPr="00773D0A">
        <w:rPr>
          <w:rFonts w:cs="Arial"/>
          <w:sz w:val="26"/>
          <w:szCs w:val="26"/>
          <w:lang w:val="es-ES"/>
        </w:rPr>
        <w:t>impugnadas</w:t>
      </w:r>
      <w:r w:rsidRPr="00773D0A">
        <w:rPr>
          <w:rFonts w:cs="Arial"/>
          <w:sz w:val="26"/>
          <w:szCs w:val="26"/>
          <w:lang w:val="es-ES"/>
        </w:rPr>
        <w:t xml:space="preserve"> de los artículos </w:t>
      </w:r>
      <w:r w:rsidR="001E0679" w:rsidRPr="00773D0A">
        <w:rPr>
          <w:rFonts w:cs="Arial"/>
          <w:sz w:val="26"/>
          <w:szCs w:val="26"/>
          <w:lang w:val="es-ES"/>
        </w:rPr>
        <w:t xml:space="preserve">reclamados </w:t>
      </w:r>
      <w:r w:rsidR="00515EEC" w:rsidRPr="00773D0A">
        <w:rPr>
          <w:rFonts w:cs="Arial"/>
          <w:sz w:val="26"/>
          <w:szCs w:val="26"/>
          <w:lang w:val="es-ES"/>
        </w:rPr>
        <w:t>no invade el</w:t>
      </w:r>
      <w:r w:rsidRPr="00773D0A">
        <w:rPr>
          <w:rFonts w:cs="Arial"/>
          <w:sz w:val="26"/>
          <w:szCs w:val="26"/>
          <w:lang w:val="es-ES"/>
        </w:rPr>
        <w:t xml:space="preserve"> ámbito normativo exclusivo de la Federación ni tampoco se encuentra condicionado materialmente por la reglamentación constitucional y general; por ende, es un producto de la libertad configurativa del órgano legislador estatal para regular la distribución orgánica y de la facultades de cada uno de los órganos que conformen el </w:t>
      </w:r>
      <w:r w:rsidR="00AF0E67" w:rsidRPr="00773D0A">
        <w:rPr>
          <w:rFonts w:cs="Arial"/>
          <w:sz w:val="26"/>
          <w:szCs w:val="26"/>
          <w:lang w:val="es-ES"/>
        </w:rPr>
        <w:t>instituto</w:t>
      </w:r>
      <w:r w:rsidRPr="00773D0A">
        <w:rPr>
          <w:rFonts w:cs="Arial"/>
          <w:sz w:val="26"/>
          <w:szCs w:val="26"/>
          <w:lang w:val="es-ES"/>
        </w:rPr>
        <w:t xml:space="preserve"> local electoral, tal como se </w:t>
      </w:r>
      <w:r w:rsidR="00016CA9" w:rsidRPr="00773D0A">
        <w:rPr>
          <w:rFonts w:cs="Arial"/>
          <w:sz w:val="26"/>
          <w:szCs w:val="26"/>
          <w:lang w:val="es-ES"/>
        </w:rPr>
        <w:t>resolvió</w:t>
      </w:r>
      <w:r w:rsidRPr="00773D0A">
        <w:rPr>
          <w:rFonts w:cs="Arial"/>
          <w:sz w:val="26"/>
          <w:szCs w:val="26"/>
          <w:lang w:val="es-ES"/>
        </w:rPr>
        <w:t xml:space="preserve"> en los precedentes señalados en líneas precedentes.</w:t>
      </w:r>
    </w:p>
    <w:p w14:paraId="44797F78" w14:textId="77777777" w:rsidR="00A84DD6" w:rsidRPr="00773D0A" w:rsidRDefault="00A84DD6" w:rsidP="00773D0A">
      <w:pPr>
        <w:pStyle w:val="Cuadrculamediana1-nfasis21"/>
        <w:ind w:left="-57" w:hanging="652"/>
        <w:rPr>
          <w:rFonts w:cs="Arial"/>
          <w:sz w:val="26"/>
          <w:szCs w:val="26"/>
          <w:lang w:val="es-ES"/>
        </w:rPr>
      </w:pPr>
    </w:p>
    <w:p w14:paraId="041BE6FA" w14:textId="6DA836A6" w:rsidR="00AF0E67" w:rsidRPr="00773D0A" w:rsidRDefault="00AF0E67" w:rsidP="00773D0A">
      <w:pPr>
        <w:pStyle w:val="Cuadrculamediana1-nfasis21"/>
        <w:numPr>
          <w:ilvl w:val="0"/>
          <w:numId w:val="3"/>
        </w:numPr>
        <w:ind w:left="-57" w:hanging="652"/>
        <w:rPr>
          <w:sz w:val="26"/>
          <w:szCs w:val="26"/>
          <w:lang w:val="es-MX"/>
        </w:rPr>
      </w:pPr>
      <w:r w:rsidRPr="00773D0A">
        <w:rPr>
          <w:rFonts w:cs="Arial"/>
          <w:sz w:val="26"/>
          <w:szCs w:val="26"/>
          <w:lang w:val="es-ES"/>
        </w:rPr>
        <w:t xml:space="preserve">La anterior afirmación encuentra sustento en el </w:t>
      </w:r>
      <w:r w:rsidRPr="00773D0A">
        <w:rPr>
          <w:sz w:val="26"/>
          <w:szCs w:val="26"/>
        </w:rPr>
        <w:t>el artículo</w:t>
      </w:r>
      <w:r w:rsidR="00323241" w:rsidRPr="00773D0A">
        <w:rPr>
          <w:sz w:val="26"/>
          <w:szCs w:val="26"/>
        </w:rPr>
        <w:t xml:space="preserve"> </w:t>
      </w:r>
      <w:r w:rsidRPr="00773D0A">
        <w:rPr>
          <w:sz w:val="26"/>
          <w:szCs w:val="26"/>
        </w:rPr>
        <w:t xml:space="preserve">41, </w:t>
      </w:r>
      <w:r w:rsidRPr="00773D0A">
        <w:rPr>
          <w:sz w:val="26"/>
          <w:szCs w:val="26"/>
          <w:lang w:val="es-MX"/>
        </w:rPr>
        <w:t xml:space="preserve">fracción V, apartado </w:t>
      </w:r>
      <w:r w:rsidR="006D1C51" w:rsidRPr="00773D0A">
        <w:rPr>
          <w:sz w:val="26"/>
          <w:szCs w:val="26"/>
          <w:lang w:val="es-MX"/>
        </w:rPr>
        <w:t>C</w:t>
      </w:r>
      <w:r w:rsidRPr="00773D0A">
        <w:rPr>
          <w:sz w:val="26"/>
          <w:szCs w:val="26"/>
          <w:lang w:val="es-MX"/>
        </w:rPr>
        <w:t xml:space="preserve">, de la Constitución </w:t>
      </w:r>
      <w:r w:rsidR="001D2CBA" w:rsidRPr="00773D0A">
        <w:rPr>
          <w:sz w:val="26"/>
          <w:szCs w:val="26"/>
          <w:lang w:val="es-MX"/>
        </w:rPr>
        <w:t>federal</w:t>
      </w:r>
      <w:r w:rsidRPr="00773D0A">
        <w:rPr>
          <w:sz w:val="26"/>
          <w:szCs w:val="26"/>
          <w:lang w:val="es-MX"/>
        </w:rPr>
        <w:t>, que dispone que la organización de las elecciones es una función estatal que se realiza a través del Instituto Nacional Electoral y de los organismos públicos locales;</w:t>
      </w:r>
      <w:r w:rsidR="006D1C51" w:rsidRPr="00773D0A">
        <w:rPr>
          <w:sz w:val="26"/>
          <w:szCs w:val="26"/>
          <w:lang w:val="es-MX"/>
        </w:rPr>
        <w:t xml:space="preserve"> que e</w:t>
      </w:r>
      <w:r w:rsidR="006D1C51" w:rsidRPr="00773D0A">
        <w:rPr>
          <w:rFonts w:cs="Arial"/>
          <w:sz w:val="26"/>
          <w:szCs w:val="26"/>
          <w:lang w:val="es-ES"/>
        </w:rPr>
        <w:t>n las entidades federativas, las elecciones locales y, estarán a cargo de organismos públicos locales en los términos de la propia Constitución</w:t>
      </w:r>
      <w:r w:rsidRPr="00773D0A">
        <w:rPr>
          <w:rStyle w:val="Refdenotaalpie"/>
          <w:sz w:val="26"/>
          <w:szCs w:val="26"/>
        </w:rPr>
        <w:footnoteReference w:id="57"/>
      </w:r>
      <w:r w:rsidRPr="00773D0A">
        <w:rPr>
          <w:sz w:val="26"/>
          <w:szCs w:val="26"/>
          <w:lang w:val="es-MX"/>
        </w:rPr>
        <w:t>.</w:t>
      </w:r>
    </w:p>
    <w:p w14:paraId="3D78CA21" w14:textId="77777777" w:rsidR="00AF0E67" w:rsidRPr="00773D0A" w:rsidRDefault="00AF0E67" w:rsidP="00773D0A">
      <w:pPr>
        <w:pStyle w:val="Cuadrculamediana1-nfasis21"/>
        <w:ind w:left="-57" w:hanging="652"/>
        <w:rPr>
          <w:rFonts w:cs="Arial"/>
          <w:sz w:val="26"/>
          <w:szCs w:val="26"/>
          <w:lang w:val="es-ES"/>
        </w:rPr>
      </w:pPr>
    </w:p>
    <w:p w14:paraId="5DEF2E80" w14:textId="34920327" w:rsidR="00AF0E67" w:rsidRPr="00773D0A" w:rsidRDefault="00AF0E67"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Por su parte, el artículo 116, fracción IV, de la Constitución </w:t>
      </w:r>
      <w:r w:rsidR="001E0679" w:rsidRPr="00773D0A">
        <w:rPr>
          <w:rFonts w:cs="Arial"/>
          <w:sz w:val="26"/>
          <w:szCs w:val="26"/>
          <w:lang w:val="es-ES"/>
        </w:rPr>
        <w:t>f</w:t>
      </w:r>
      <w:r w:rsidRPr="00773D0A">
        <w:rPr>
          <w:rFonts w:cs="Arial"/>
          <w:sz w:val="26"/>
          <w:szCs w:val="26"/>
          <w:lang w:val="es-ES"/>
        </w:rPr>
        <w:t xml:space="preserve">ederal establece que las constituciones y leyes en la materia de los </w:t>
      </w:r>
      <w:r w:rsidR="001E0679" w:rsidRPr="00773D0A">
        <w:rPr>
          <w:rFonts w:cs="Arial"/>
          <w:sz w:val="26"/>
          <w:szCs w:val="26"/>
          <w:lang w:val="es-ES"/>
        </w:rPr>
        <w:t>e</w:t>
      </w:r>
      <w:r w:rsidRPr="00773D0A">
        <w:rPr>
          <w:rFonts w:cs="Arial"/>
          <w:sz w:val="26"/>
          <w:szCs w:val="26"/>
          <w:lang w:val="es-ES"/>
        </w:rPr>
        <w:t>stados deben garantizar, que el ejercicio de la función electoral, a cargo de las autoridades respectivas, se realice con observancia a los principios de certeza, imparcialidad, independencia, legalidad, máxima publicidad y objetividad, y que las autoridades que tengan a su cargo la organización de las elecciones gocen de autonomía en su funcionamiento, e independencia en sus decisiones</w:t>
      </w:r>
      <w:r w:rsidR="004734CA" w:rsidRPr="00773D0A">
        <w:rPr>
          <w:rFonts w:cs="Arial"/>
          <w:sz w:val="26"/>
          <w:szCs w:val="26"/>
          <w:lang w:val="es-ES"/>
        </w:rPr>
        <w:t>.</w:t>
      </w:r>
      <w:r w:rsidR="002F5233" w:rsidRPr="00773D0A">
        <w:rPr>
          <w:rFonts w:cs="Arial"/>
          <w:sz w:val="26"/>
          <w:szCs w:val="26"/>
          <w:lang w:val="es-ES"/>
        </w:rPr>
        <w:t xml:space="preserve"> </w:t>
      </w:r>
      <w:r w:rsidR="004734CA" w:rsidRPr="00773D0A">
        <w:rPr>
          <w:rFonts w:cs="Arial"/>
          <w:sz w:val="26"/>
          <w:szCs w:val="26"/>
          <w:lang w:val="es-ES"/>
        </w:rPr>
        <w:t>D</w:t>
      </w:r>
      <w:r w:rsidR="002F5233" w:rsidRPr="00773D0A">
        <w:rPr>
          <w:rFonts w:cs="Arial"/>
          <w:sz w:val="26"/>
          <w:szCs w:val="26"/>
          <w:lang w:val="es-ES"/>
        </w:rPr>
        <w:t xml:space="preserve">icho artículo también hace referencia </w:t>
      </w:r>
      <w:r w:rsidR="004734CA" w:rsidRPr="00773D0A">
        <w:rPr>
          <w:rFonts w:cs="Arial"/>
          <w:sz w:val="26"/>
          <w:szCs w:val="26"/>
          <w:lang w:val="es-ES"/>
        </w:rPr>
        <w:t>a que los organismos públicos locales electorales contarán con un órgano de dirección superior integrado por una persona consejera presidente y seis consejeras, con derecho a voz y voto; una secretaría ejecutiva, así como representación de los partidos políticos que contarán solo con derecho a voz.</w:t>
      </w:r>
    </w:p>
    <w:p w14:paraId="3BD7CE86" w14:textId="77777777" w:rsidR="00AF0E67" w:rsidRPr="00773D0A" w:rsidRDefault="00AF0E67" w:rsidP="00773D0A">
      <w:pPr>
        <w:pStyle w:val="Cuadrculamediana1-nfasis21"/>
        <w:ind w:left="-57" w:hanging="652"/>
        <w:rPr>
          <w:rFonts w:cs="Arial"/>
          <w:sz w:val="26"/>
          <w:szCs w:val="26"/>
          <w:lang w:val="es-ES"/>
        </w:rPr>
      </w:pPr>
    </w:p>
    <w:p w14:paraId="611AC557" w14:textId="60FAFB07" w:rsidR="00571659" w:rsidRPr="00773D0A" w:rsidRDefault="006D1C51"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Lo anterior es replicado por el artículo 99, numeral 1,</w:t>
      </w:r>
      <w:r w:rsidR="001E0679" w:rsidRPr="00773D0A">
        <w:rPr>
          <w:rFonts w:cs="Arial"/>
          <w:sz w:val="26"/>
          <w:szCs w:val="26"/>
          <w:lang w:val="es-ES"/>
        </w:rPr>
        <w:t xml:space="preserve"> la </w:t>
      </w:r>
      <w:r w:rsidR="00AF0E67" w:rsidRPr="00773D0A">
        <w:rPr>
          <w:rFonts w:cs="Arial"/>
          <w:sz w:val="26"/>
          <w:szCs w:val="26"/>
          <w:lang w:val="es-ES"/>
        </w:rPr>
        <w:t>Ley General de Instituciones y Procedimientos Electorales</w:t>
      </w:r>
      <w:r w:rsidRPr="00773D0A">
        <w:rPr>
          <w:rStyle w:val="Refdenotaalpie"/>
          <w:rFonts w:cs="Arial"/>
          <w:sz w:val="26"/>
          <w:szCs w:val="26"/>
          <w:lang w:val="es-ES"/>
        </w:rPr>
        <w:footnoteReference w:id="58"/>
      </w:r>
      <w:r w:rsidRPr="00773D0A">
        <w:rPr>
          <w:rFonts w:cs="Arial"/>
          <w:sz w:val="26"/>
          <w:szCs w:val="26"/>
          <w:lang w:val="es-ES"/>
        </w:rPr>
        <w:t>. Ley que también</w:t>
      </w:r>
      <w:r w:rsidR="00AF0E67" w:rsidRPr="00773D0A">
        <w:rPr>
          <w:rFonts w:cs="Arial"/>
          <w:sz w:val="26"/>
          <w:szCs w:val="26"/>
          <w:lang w:val="es-ES"/>
        </w:rPr>
        <w:t xml:space="preserve"> </w:t>
      </w:r>
      <w:r w:rsidR="001E0679" w:rsidRPr="00773D0A">
        <w:rPr>
          <w:rFonts w:cs="Arial"/>
          <w:sz w:val="26"/>
          <w:szCs w:val="26"/>
          <w:lang w:val="es-ES"/>
        </w:rPr>
        <w:t>dispone en su</w:t>
      </w:r>
      <w:r w:rsidR="00AF0E67" w:rsidRPr="00773D0A">
        <w:rPr>
          <w:rFonts w:cs="Arial"/>
          <w:sz w:val="26"/>
          <w:szCs w:val="26"/>
          <w:lang w:val="es-ES"/>
        </w:rPr>
        <w:t xml:space="preserve"> artículo 98</w:t>
      </w:r>
      <w:r w:rsidRPr="00773D0A">
        <w:rPr>
          <w:rFonts w:cs="Arial"/>
          <w:sz w:val="26"/>
          <w:szCs w:val="26"/>
          <w:lang w:val="es-ES"/>
        </w:rPr>
        <w:t>, numerales 1 y 2</w:t>
      </w:r>
      <w:r w:rsidRPr="00773D0A">
        <w:rPr>
          <w:rStyle w:val="Refdenotaalpie"/>
          <w:rFonts w:cs="Arial"/>
          <w:sz w:val="26"/>
          <w:szCs w:val="26"/>
          <w:lang w:val="es-ES"/>
        </w:rPr>
        <w:footnoteReference w:id="59"/>
      </w:r>
      <w:r w:rsidRPr="00773D0A">
        <w:rPr>
          <w:rFonts w:cs="Arial"/>
          <w:sz w:val="26"/>
          <w:szCs w:val="26"/>
          <w:lang w:val="es-ES"/>
        </w:rPr>
        <w:t>,</w:t>
      </w:r>
      <w:r w:rsidR="00AF0E67" w:rsidRPr="00773D0A">
        <w:rPr>
          <w:rFonts w:cs="Arial"/>
          <w:sz w:val="26"/>
          <w:szCs w:val="26"/>
          <w:lang w:val="es-ES"/>
        </w:rPr>
        <w:t xml:space="preserve"> que los organismos públicos locales están dotados de personalidad jurídica y patrimonio propios; que gozarán de autonomía en su funcionamiento e independencia en sus decisiones, en los términos previstos en la Constitución, esa Ley, las constituciones y leyes locales; así como que serán profesionales en su desempeño; y se regirán por los principios de certeza, imparcialidad, independencia, legalidad, máxima publicidad y objetividad.</w:t>
      </w:r>
      <w:r w:rsidR="00571659" w:rsidRPr="00773D0A">
        <w:rPr>
          <w:rFonts w:cs="Arial"/>
          <w:sz w:val="26"/>
          <w:szCs w:val="26"/>
          <w:lang w:val="es-ES"/>
        </w:rPr>
        <w:t xml:space="preserve"> </w:t>
      </w:r>
    </w:p>
    <w:p w14:paraId="5B119290" w14:textId="77777777" w:rsidR="00571659" w:rsidRPr="00773D0A" w:rsidRDefault="00571659" w:rsidP="00773D0A">
      <w:pPr>
        <w:pStyle w:val="Cuadrculamediana1-nfasis21"/>
        <w:ind w:left="-57" w:hanging="652"/>
        <w:rPr>
          <w:rFonts w:cs="Arial"/>
          <w:sz w:val="26"/>
          <w:szCs w:val="26"/>
          <w:lang w:val="es-ES"/>
        </w:rPr>
      </w:pPr>
    </w:p>
    <w:p w14:paraId="4C309719" w14:textId="77777777" w:rsidR="00571659" w:rsidRPr="00773D0A" w:rsidRDefault="00571659"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La Constitución local en su artículo 9, apartado C, fracción I establece</w:t>
      </w:r>
      <w:r w:rsidR="008A03B8" w:rsidRPr="00773D0A">
        <w:rPr>
          <w:rFonts w:cs="Arial"/>
          <w:sz w:val="26"/>
          <w:szCs w:val="26"/>
          <w:lang w:val="es-ES"/>
        </w:rPr>
        <w:t>, en lo que interesa,</w:t>
      </w:r>
      <w:r w:rsidRPr="00773D0A">
        <w:rPr>
          <w:rFonts w:cs="Arial"/>
          <w:sz w:val="26"/>
          <w:szCs w:val="26"/>
          <w:lang w:val="es-ES"/>
        </w:rPr>
        <w:t xml:space="preserve"> </w:t>
      </w:r>
      <w:r w:rsidRPr="00773D0A">
        <w:rPr>
          <w:rFonts w:cs="Arial"/>
          <w:b/>
          <w:bCs/>
          <w:sz w:val="26"/>
          <w:szCs w:val="26"/>
          <w:lang w:val="es-ES"/>
        </w:rPr>
        <w:t xml:space="preserve">que </w:t>
      </w:r>
      <w:r w:rsidR="008A03B8" w:rsidRPr="00773D0A">
        <w:rPr>
          <w:rFonts w:cs="Arial"/>
          <w:b/>
          <w:bCs/>
          <w:sz w:val="26"/>
          <w:szCs w:val="26"/>
          <w:lang w:val="es-ES"/>
        </w:rPr>
        <w:t>la organización de las elecciones estatal, distritales y municipales es una función pública del Estado que se realiza a través de un organismo público autónomo</w:t>
      </w:r>
      <w:r w:rsidR="008A03B8" w:rsidRPr="00773D0A">
        <w:rPr>
          <w:rFonts w:cs="Arial"/>
          <w:sz w:val="26"/>
          <w:szCs w:val="26"/>
          <w:lang w:val="es-ES"/>
        </w:rPr>
        <w:t xml:space="preserve"> denominado Instituto Electoral y de Participación Ciudadana de Tabasco; que en el ejercicio de esa función, lo</w:t>
      </w:r>
      <w:r w:rsidR="00C31AED" w:rsidRPr="00773D0A">
        <w:rPr>
          <w:rFonts w:cs="Arial"/>
          <w:sz w:val="26"/>
          <w:szCs w:val="26"/>
          <w:lang w:val="es-ES"/>
        </w:rPr>
        <w:t>s p</w:t>
      </w:r>
      <w:r w:rsidR="008A03B8" w:rsidRPr="00773D0A">
        <w:rPr>
          <w:rFonts w:cs="Arial"/>
          <w:sz w:val="26"/>
          <w:szCs w:val="26"/>
          <w:lang w:val="es-ES"/>
        </w:rPr>
        <w:t>rincipio</w:t>
      </w:r>
      <w:r w:rsidR="00C31AED" w:rsidRPr="00773D0A">
        <w:rPr>
          <w:rFonts w:cs="Arial"/>
          <w:sz w:val="26"/>
          <w:szCs w:val="26"/>
          <w:lang w:val="es-ES"/>
        </w:rPr>
        <w:t>s</w:t>
      </w:r>
      <w:r w:rsidR="008A03B8" w:rsidRPr="00773D0A">
        <w:rPr>
          <w:rFonts w:cs="Arial"/>
          <w:sz w:val="26"/>
          <w:szCs w:val="26"/>
          <w:lang w:val="es-ES"/>
        </w:rPr>
        <w:t xml:space="preserve"> rectores son </w:t>
      </w:r>
      <w:r w:rsidR="008A03B8" w:rsidRPr="00773D0A">
        <w:rPr>
          <w:sz w:val="26"/>
          <w:szCs w:val="26"/>
        </w:rPr>
        <w:t>la certeza, legalidad, independencia, imparcialidad, máxima publicidad y objetividad</w:t>
      </w:r>
      <w:r w:rsidR="006239AA" w:rsidRPr="00773D0A">
        <w:rPr>
          <w:rStyle w:val="Refdenotaalpie"/>
          <w:rFonts w:cs="Arial"/>
          <w:sz w:val="26"/>
          <w:szCs w:val="26"/>
          <w:lang w:val="es-ES"/>
        </w:rPr>
        <w:footnoteReference w:id="60"/>
      </w:r>
      <w:r w:rsidRPr="00773D0A">
        <w:rPr>
          <w:rFonts w:cs="Arial"/>
          <w:sz w:val="26"/>
          <w:szCs w:val="26"/>
          <w:lang w:val="es-ES"/>
        </w:rPr>
        <w:t>.</w:t>
      </w:r>
    </w:p>
    <w:p w14:paraId="7F216C6D" w14:textId="77777777" w:rsidR="00C31AED" w:rsidRPr="00773D0A" w:rsidRDefault="00C31AED" w:rsidP="00773D0A">
      <w:pPr>
        <w:pStyle w:val="Cuadrculamediana1-nfasis21"/>
        <w:ind w:left="-57" w:hanging="652"/>
        <w:rPr>
          <w:rFonts w:cs="Arial"/>
          <w:sz w:val="26"/>
          <w:szCs w:val="26"/>
          <w:lang w:val="es-ES"/>
        </w:rPr>
      </w:pPr>
    </w:p>
    <w:p w14:paraId="40498357" w14:textId="77777777" w:rsidR="00C31AED" w:rsidRPr="00773D0A" w:rsidRDefault="00C31AED"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Para el caso importa</w:t>
      </w:r>
      <w:r w:rsidR="00D56C9E" w:rsidRPr="00773D0A">
        <w:rPr>
          <w:rFonts w:cs="Arial"/>
          <w:sz w:val="26"/>
          <w:szCs w:val="26"/>
          <w:lang w:val="es-ES"/>
        </w:rPr>
        <w:t xml:space="preserve"> también</w:t>
      </w:r>
      <w:r w:rsidRPr="00773D0A">
        <w:rPr>
          <w:rFonts w:cs="Arial"/>
          <w:sz w:val="26"/>
          <w:szCs w:val="26"/>
          <w:lang w:val="es-ES"/>
        </w:rPr>
        <w:t xml:space="preserve"> el inciso a) de la fracción I del referido artículo, que establece que </w:t>
      </w:r>
      <w:r w:rsidR="00D56C9E" w:rsidRPr="00773D0A">
        <w:rPr>
          <w:rFonts w:cs="Arial"/>
          <w:sz w:val="26"/>
          <w:szCs w:val="26"/>
          <w:lang w:val="es-ES"/>
        </w:rPr>
        <w:t>l</w:t>
      </w:r>
      <w:r w:rsidRPr="00773D0A">
        <w:rPr>
          <w:rFonts w:cs="Arial"/>
          <w:sz w:val="26"/>
          <w:szCs w:val="26"/>
          <w:lang w:val="es-ES"/>
        </w:rPr>
        <w:t xml:space="preserve">a </w:t>
      </w:r>
      <w:bookmarkStart w:id="15" w:name="_Hlk49911900"/>
      <w:r w:rsidRPr="00773D0A">
        <w:rPr>
          <w:rFonts w:cs="Arial"/>
          <w:b/>
          <w:bCs/>
          <w:sz w:val="26"/>
          <w:szCs w:val="26"/>
          <w:lang w:val="es-ES"/>
        </w:rPr>
        <w:t>ley determinará las reglas para la organización y funcionamiento de los órganos</w:t>
      </w:r>
      <w:r w:rsidR="00D56C9E" w:rsidRPr="00773D0A">
        <w:rPr>
          <w:rFonts w:cs="Arial"/>
          <w:b/>
          <w:bCs/>
          <w:sz w:val="26"/>
          <w:szCs w:val="26"/>
          <w:lang w:val="es-ES"/>
        </w:rPr>
        <w:t xml:space="preserve"> del Instituto electoral</w:t>
      </w:r>
      <w:bookmarkEnd w:id="15"/>
      <w:r w:rsidRPr="00773D0A">
        <w:rPr>
          <w:rFonts w:cs="Arial"/>
          <w:sz w:val="26"/>
          <w:szCs w:val="26"/>
          <w:lang w:val="es-ES"/>
        </w:rPr>
        <w:t>, así como las relaciones de mando entre éstos</w:t>
      </w:r>
      <w:r w:rsidR="00D56C9E" w:rsidRPr="00773D0A">
        <w:rPr>
          <w:rFonts w:cs="Arial"/>
          <w:sz w:val="26"/>
          <w:szCs w:val="26"/>
          <w:lang w:val="es-ES"/>
        </w:rPr>
        <w:t xml:space="preserve">; agrega </w:t>
      </w:r>
      <w:r w:rsidRPr="00773D0A">
        <w:rPr>
          <w:rFonts w:cs="Arial"/>
          <w:sz w:val="26"/>
          <w:szCs w:val="26"/>
          <w:lang w:val="es-ES"/>
        </w:rPr>
        <w:t>dispondrán de</w:t>
      </w:r>
      <w:r w:rsidR="00D56C9E" w:rsidRPr="00773D0A">
        <w:rPr>
          <w:rFonts w:cs="Arial"/>
          <w:sz w:val="26"/>
          <w:szCs w:val="26"/>
          <w:lang w:val="es-ES"/>
        </w:rPr>
        <w:t xml:space="preserve"> </w:t>
      </w:r>
      <w:r w:rsidRPr="00773D0A">
        <w:rPr>
          <w:rFonts w:cs="Arial"/>
          <w:sz w:val="26"/>
          <w:szCs w:val="26"/>
          <w:lang w:val="es-ES"/>
        </w:rPr>
        <w:t xml:space="preserve">personal calificado necesario para prestar el servicio profesional electoral, </w:t>
      </w:r>
      <w:r w:rsidR="00D56C9E" w:rsidRPr="00773D0A">
        <w:rPr>
          <w:rFonts w:cs="Arial"/>
          <w:sz w:val="26"/>
          <w:szCs w:val="26"/>
          <w:lang w:val="es-ES"/>
        </w:rPr>
        <w:t>mismo</w:t>
      </w:r>
      <w:r w:rsidRPr="00773D0A">
        <w:rPr>
          <w:rFonts w:cs="Arial"/>
          <w:sz w:val="26"/>
          <w:szCs w:val="26"/>
          <w:lang w:val="es-ES"/>
        </w:rPr>
        <w:t xml:space="preserve"> </w:t>
      </w:r>
      <w:r w:rsidR="00D56C9E" w:rsidRPr="00773D0A">
        <w:rPr>
          <w:rFonts w:cs="Arial"/>
          <w:sz w:val="26"/>
          <w:szCs w:val="26"/>
          <w:lang w:val="es-ES"/>
        </w:rPr>
        <w:t xml:space="preserve">que se </w:t>
      </w:r>
      <w:r w:rsidRPr="00773D0A">
        <w:rPr>
          <w:rFonts w:cs="Arial"/>
          <w:sz w:val="26"/>
          <w:szCs w:val="26"/>
          <w:lang w:val="es-ES"/>
        </w:rPr>
        <w:t>integrará conforme lo estable</w:t>
      </w:r>
      <w:r w:rsidR="00D56C9E" w:rsidRPr="00773D0A">
        <w:rPr>
          <w:rFonts w:cs="Arial"/>
          <w:sz w:val="26"/>
          <w:szCs w:val="26"/>
          <w:lang w:val="es-ES"/>
        </w:rPr>
        <w:t>ce</w:t>
      </w:r>
      <w:r w:rsidRPr="00773D0A">
        <w:rPr>
          <w:rFonts w:cs="Arial"/>
          <w:sz w:val="26"/>
          <w:szCs w:val="26"/>
          <w:lang w:val="es-ES"/>
        </w:rPr>
        <w:t xml:space="preserve"> la ley general</w:t>
      </w:r>
      <w:r w:rsidR="00D56C9E" w:rsidRPr="00773D0A">
        <w:rPr>
          <w:rFonts w:cs="Arial"/>
          <w:sz w:val="26"/>
          <w:szCs w:val="26"/>
          <w:lang w:val="es-ES"/>
        </w:rPr>
        <w:t>.</w:t>
      </w:r>
    </w:p>
    <w:p w14:paraId="5F407041" w14:textId="77777777" w:rsidR="00D56C9E" w:rsidRPr="00773D0A" w:rsidRDefault="00D56C9E" w:rsidP="00773D0A">
      <w:pPr>
        <w:pStyle w:val="Cuadrculamediana1-nfasis21"/>
        <w:ind w:left="-57" w:hanging="652"/>
        <w:rPr>
          <w:rFonts w:cs="Arial"/>
          <w:sz w:val="26"/>
          <w:szCs w:val="26"/>
          <w:lang w:val="es-ES"/>
        </w:rPr>
      </w:pPr>
    </w:p>
    <w:p w14:paraId="461F4AAD" w14:textId="77777777" w:rsidR="00D56C9E" w:rsidRPr="00773D0A" w:rsidRDefault="00D56C9E"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Por último, el artículo </w:t>
      </w:r>
      <w:r w:rsidR="00D43990" w:rsidRPr="00773D0A">
        <w:rPr>
          <w:rFonts w:cs="Arial"/>
          <w:sz w:val="26"/>
          <w:szCs w:val="26"/>
          <w:lang w:val="es-ES"/>
        </w:rPr>
        <w:t>100 de la Ley Electoral y de Partidos Políticos del Estado de Tabasco señala que el Instituto Electoral y de Participación Ciudadana de Tabasco es el Organismo Público Local, de carácter permanente y autónomo en su funcionamiento, independiente en sus decisiones y profesional en su desempeño, dotado de personalidad jurídica y patrimonio propio y es responsable del ejercicio de la función pública de organizar las elecciones</w:t>
      </w:r>
      <w:r w:rsidR="006239AA" w:rsidRPr="00773D0A">
        <w:rPr>
          <w:rStyle w:val="Refdenotaalpie"/>
          <w:rFonts w:cs="Arial"/>
          <w:sz w:val="26"/>
          <w:szCs w:val="26"/>
          <w:lang w:val="es-ES"/>
        </w:rPr>
        <w:footnoteReference w:id="61"/>
      </w:r>
      <w:r w:rsidR="00D43990" w:rsidRPr="00773D0A">
        <w:rPr>
          <w:rFonts w:cs="Arial"/>
          <w:sz w:val="26"/>
          <w:szCs w:val="26"/>
          <w:lang w:val="es-ES"/>
        </w:rPr>
        <w:t>.</w:t>
      </w:r>
    </w:p>
    <w:p w14:paraId="39809941" w14:textId="77777777" w:rsidR="007F1F31" w:rsidRPr="00773D0A" w:rsidRDefault="007F1F31" w:rsidP="00773D0A">
      <w:pPr>
        <w:pStyle w:val="Cuadrculamediana1-nfasis21"/>
        <w:ind w:left="-57" w:hanging="652"/>
        <w:rPr>
          <w:rFonts w:cs="Arial"/>
          <w:sz w:val="26"/>
          <w:szCs w:val="26"/>
          <w:lang w:val="es-ES"/>
        </w:rPr>
      </w:pPr>
    </w:p>
    <w:p w14:paraId="15841441" w14:textId="77777777" w:rsidR="007F1F31" w:rsidRPr="00773D0A" w:rsidRDefault="007F1F31"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De todo lo anterior válidamente se puede concluir que </w:t>
      </w:r>
      <w:r w:rsidR="00AA2C8A" w:rsidRPr="00773D0A">
        <w:rPr>
          <w:rFonts w:cs="Arial"/>
          <w:sz w:val="26"/>
          <w:szCs w:val="26"/>
          <w:lang w:val="es-ES"/>
        </w:rPr>
        <w:t>las legislaturas locales</w:t>
      </w:r>
      <w:r w:rsidRPr="00773D0A">
        <w:rPr>
          <w:rFonts w:cs="Arial"/>
          <w:sz w:val="26"/>
          <w:szCs w:val="26"/>
          <w:lang w:val="es-ES"/>
        </w:rPr>
        <w:t xml:space="preserve"> goza</w:t>
      </w:r>
      <w:r w:rsidR="00AA2C8A" w:rsidRPr="00773D0A">
        <w:rPr>
          <w:rFonts w:cs="Arial"/>
          <w:sz w:val="26"/>
          <w:szCs w:val="26"/>
          <w:lang w:val="es-ES"/>
        </w:rPr>
        <w:t>n</w:t>
      </w:r>
      <w:r w:rsidRPr="00773D0A">
        <w:rPr>
          <w:rFonts w:cs="Arial"/>
          <w:sz w:val="26"/>
          <w:szCs w:val="26"/>
          <w:lang w:val="es-ES"/>
        </w:rPr>
        <w:t xml:space="preserve"> de libertad de configuración legislativa para decidir la forma en la que cada instituto electoral local debe estar organizado administrativamente, pero sobre todo,</w:t>
      </w:r>
      <w:r w:rsidR="001E0679" w:rsidRPr="00773D0A">
        <w:rPr>
          <w:rFonts w:cs="Arial"/>
          <w:sz w:val="26"/>
          <w:szCs w:val="26"/>
          <w:lang w:val="es-ES"/>
        </w:rPr>
        <w:t xml:space="preserve"> que</w:t>
      </w:r>
      <w:r w:rsidRPr="00773D0A">
        <w:rPr>
          <w:rFonts w:cs="Arial"/>
          <w:sz w:val="26"/>
          <w:szCs w:val="26"/>
          <w:lang w:val="es-ES"/>
        </w:rPr>
        <w:t xml:space="preserve"> </w:t>
      </w:r>
      <w:r w:rsidRPr="00773D0A">
        <w:rPr>
          <w:rFonts w:cs="Arial"/>
          <w:b/>
          <w:bCs/>
          <w:sz w:val="26"/>
          <w:szCs w:val="26"/>
          <w:lang w:val="es-ES"/>
        </w:rPr>
        <w:t xml:space="preserve">queda en el Congreso de la Entidad la </w:t>
      </w:r>
      <w:r w:rsidR="00AA2C8A" w:rsidRPr="00773D0A">
        <w:rPr>
          <w:rFonts w:cs="Arial"/>
          <w:b/>
          <w:bCs/>
          <w:sz w:val="26"/>
          <w:szCs w:val="26"/>
          <w:lang w:val="es-ES"/>
        </w:rPr>
        <w:t>determinación de las reglas para la organización y funcionamiento de los órganos del Instituto electora</w:t>
      </w:r>
      <w:r w:rsidR="00AA2C8A" w:rsidRPr="00773D0A">
        <w:rPr>
          <w:rFonts w:cs="Arial"/>
          <w:sz w:val="26"/>
          <w:szCs w:val="26"/>
          <w:lang w:val="es-ES"/>
        </w:rPr>
        <w:t>l a efecto del correcto desarrollo de la función electoral a cargo del órgano.</w:t>
      </w:r>
    </w:p>
    <w:p w14:paraId="0709B997" w14:textId="77777777" w:rsidR="00587164" w:rsidRPr="00773D0A" w:rsidRDefault="00587164" w:rsidP="00773D0A">
      <w:pPr>
        <w:pStyle w:val="Cuadrculamediana1-nfasis21"/>
        <w:ind w:left="-57" w:hanging="652"/>
        <w:rPr>
          <w:rFonts w:cs="Arial"/>
          <w:sz w:val="26"/>
          <w:szCs w:val="26"/>
          <w:lang w:val="es-ES"/>
        </w:rPr>
      </w:pPr>
    </w:p>
    <w:p w14:paraId="1B217D45" w14:textId="77777777" w:rsidR="00587164" w:rsidRPr="00773D0A" w:rsidRDefault="00587164"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De ahí que resulte </w:t>
      </w:r>
      <w:r w:rsidRPr="00773D0A">
        <w:rPr>
          <w:rFonts w:cs="Arial"/>
          <w:b/>
          <w:bCs/>
          <w:sz w:val="26"/>
          <w:szCs w:val="26"/>
          <w:lang w:val="es-ES"/>
        </w:rPr>
        <w:t>infundado</w:t>
      </w:r>
      <w:r w:rsidRPr="00773D0A">
        <w:rPr>
          <w:rFonts w:cs="Arial"/>
          <w:sz w:val="26"/>
          <w:szCs w:val="26"/>
          <w:lang w:val="es-ES"/>
        </w:rPr>
        <w:t xml:space="preserve"> el concepto de invalidez hecho valer por los partidos accionantes en el sentido de que las normas impugnadas invadían la competencia legislativa del Congreso Federal</w:t>
      </w:r>
      <w:r w:rsidR="006239AA" w:rsidRPr="00773D0A">
        <w:rPr>
          <w:rFonts w:cs="Arial"/>
          <w:sz w:val="26"/>
          <w:szCs w:val="26"/>
          <w:lang w:val="es-ES"/>
        </w:rPr>
        <w:t>.</w:t>
      </w:r>
    </w:p>
    <w:p w14:paraId="6ECF885F" w14:textId="77777777" w:rsidR="00587164" w:rsidRPr="00773D0A" w:rsidRDefault="00587164" w:rsidP="00773D0A">
      <w:pPr>
        <w:pStyle w:val="Cuadrculamediana1-nfasis21"/>
        <w:ind w:left="-57" w:hanging="652"/>
        <w:rPr>
          <w:rFonts w:cs="Arial"/>
          <w:sz w:val="26"/>
          <w:szCs w:val="26"/>
          <w:lang w:val="es-ES"/>
        </w:rPr>
      </w:pPr>
    </w:p>
    <w:p w14:paraId="2AAF8938" w14:textId="77777777" w:rsidR="00587164" w:rsidRPr="00773D0A" w:rsidRDefault="00587164" w:rsidP="00773D0A">
      <w:pPr>
        <w:pStyle w:val="Cuadrculamediana1-nfasis21"/>
        <w:numPr>
          <w:ilvl w:val="0"/>
          <w:numId w:val="3"/>
        </w:numPr>
        <w:ind w:left="-57" w:hanging="652"/>
        <w:rPr>
          <w:sz w:val="26"/>
          <w:szCs w:val="26"/>
        </w:rPr>
      </w:pPr>
      <w:r w:rsidRPr="00773D0A">
        <w:rPr>
          <w:rFonts w:cs="Arial"/>
          <w:sz w:val="26"/>
          <w:szCs w:val="26"/>
          <w:lang w:val="es-ES"/>
        </w:rPr>
        <w:t xml:space="preserve">Por otro lado, </w:t>
      </w:r>
      <w:r w:rsidR="00F0596C" w:rsidRPr="00773D0A">
        <w:rPr>
          <w:rFonts w:cs="Arial"/>
          <w:sz w:val="26"/>
          <w:szCs w:val="26"/>
          <w:lang w:val="es-ES"/>
        </w:rPr>
        <w:t>también</w:t>
      </w:r>
      <w:r w:rsidR="00323241" w:rsidRPr="00773D0A">
        <w:rPr>
          <w:rFonts w:cs="Arial"/>
          <w:sz w:val="26"/>
          <w:szCs w:val="26"/>
          <w:lang w:val="es-ES"/>
        </w:rPr>
        <w:t xml:space="preserve"> </w:t>
      </w:r>
      <w:r w:rsidRPr="00773D0A">
        <w:rPr>
          <w:rFonts w:cs="Arial"/>
          <w:sz w:val="26"/>
          <w:szCs w:val="26"/>
          <w:lang w:val="es-ES"/>
        </w:rPr>
        <w:t xml:space="preserve">se estima </w:t>
      </w:r>
      <w:r w:rsidRPr="00773D0A">
        <w:rPr>
          <w:rFonts w:cs="Arial"/>
          <w:b/>
          <w:bCs/>
          <w:sz w:val="26"/>
          <w:szCs w:val="26"/>
          <w:lang w:val="es-ES"/>
        </w:rPr>
        <w:t xml:space="preserve">infundado </w:t>
      </w:r>
      <w:r w:rsidRPr="00773D0A">
        <w:rPr>
          <w:sz w:val="26"/>
          <w:szCs w:val="26"/>
        </w:rPr>
        <w:t xml:space="preserve">el argumento sostenido por los tres partidos políticos actores al señalar que </w:t>
      </w:r>
      <w:r w:rsidR="0027065C" w:rsidRPr="00773D0A">
        <w:rPr>
          <w:sz w:val="26"/>
          <w:szCs w:val="26"/>
        </w:rPr>
        <w:t xml:space="preserve">los artículos impugnados </w:t>
      </w:r>
      <w:r w:rsidRPr="00773D0A">
        <w:rPr>
          <w:sz w:val="26"/>
          <w:szCs w:val="26"/>
        </w:rPr>
        <w:t xml:space="preserve">vulneran los </w:t>
      </w:r>
      <w:r w:rsidR="0027065C" w:rsidRPr="00773D0A">
        <w:rPr>
          <w:sz w:val="26"/>
          <w:szCs w:val="26"/>
        </w:rPr>
        <w:t>principios rectores en materia electoral de progresividad, legalidad, imparcialidad, objetividad, certeza e independencia, al desaparecer los órganos municipales electorales.</w:t>
      </w:r>
    </w:p>
    <w:p w14:paraId="2B2FE19E" w14:textId="77777777" w:rsidR="0027065C" w:rsidRPr="00773D0A" w:rsidRDefault="0027065C" w:rsidP="00773D0A">
      <w:pPr>
        <w:pStyle w:val="Cuadrculamediana1-nfasis21"/>
        <w:ind w:left="-57" w:hanging="652"/>
        <w:rPr>
          <w:sz w:val="26"/>
          <w:szCs w:val="26"/>
        </w:rPr>
      </w:pPr>
    </w:p>
    <w:p w14:paraId="66EF2DAF" w14:textId="77777777" w:rsidR="0027065C" w:rsidRPr="00773D0A" w:rsidRDefault="001E0679"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Al respecto conviene señalar que el principio de</w:t>
      </w:r>
      <w:r w:rsidR="0027065C" w:rsidRPr="00773D0A">
        <w:rPr>
          <w:rFonts w:ascii="Arial" w:hAnsi="Arial" w:cs="Arial"/>
          <w:sz w:val="26"/>
          <w:szCs w:val="26"/>
        </w:rPr>
        <w:t xml:space="preserve"> legalidad entraña la garantía formal para que las y los ciudadanos, así como las autoridades electorales actúen en estricto apego a las disposiciones establecidas en la ley, de tal manera desplieguen conductas arbitrarias al margen del texto normativo; el de imparcialidad consiste en que en el ejercicio de sus funciones las autoridades electorales eviten irregularidades, desviaciones o la proclividad partidista.</w:t>
      </w:r>
    </w:p>
    <w:p w14:paraId="00B870C3" w14:textId="77777777" w:rsidR="0027065C" w:rsidRPr="00773D0A" w:rsidRDefault="0027065C" w:rsidP="00773D0A">
      <w:pPr>
        <w:spacing w:line="360" w:lineRule="auto"/>
        <w:ind w:left="-57" w:hanging="652"/>
        <w:jc w:val="both"/>
        <w:rPr>
          <w:rFonts w:ascii="Arial" w:hAnsi="Arial" w:cs="Arial"/>
          <w:sz w:val="26"/>
          <w:szCs w:val="26"/>
        </w:rPr>
      </w:pPr>
    </w:p>
    <w:p w14:paraId="3ECAA8AE" w14:textId="77777777" w:rsidR="0027065C" w:rsidRPr="00773D0A" w:rsidRDefault="0027065C"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Por cuanto hace al principio de objetividad, obliga a que las normas y mecanismos del proceso electoral estén diseñadas para evitar situaciones conflictivas sobre los actos previos a la jornada electoral, durante su desarrollo y en las etapas posteriores a la misma.</w:t>
      </w:r>
    </w:p>
    <w:p w14:paraId="7FB5EBC2" w14:textId="77777777" w:rsidR="0027065C" w:rsidRPr="00773D0A" w:rsidRDefault="0027065C" w:rsidP="00773D0A">
      <w:pPr>
        <w:spacing w:line="360" w:lineRule="auto"/>
        <w:ind w:left="-57" w:hanging="652"/>
        <w:jc w:val="both"/>
        <w:rPr>
          <w:rFonts w:ascii="Arial" w:hAnsi="Arial" w:cs="Arial"/>
          <w:sz w:val="26"/>
          <w:szCs w:val="26"/>
        </w:rPr>
      </w:pPr>
    </w:p>
    <w:p w14:paraId="012260E6" w14:textId="77777777" w:rsidR="0027065C" w:rsidRPr="00773D0A" w:rsidRDefault="0027065C"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El principio de certeza consiste en dotar de facultades expresas a las autoridades locales de modo que tod</w:t>
      </w:r>
      <w:r w:rsidR="001E0679" w:rsidRPr="00773D0A">
        <w:rPr>
          <w:rFonts w:ascii="Arial" w:hAnsi="Arial" w:cs="Arial"/>
          <w:sz w:val="26"/>
          <w:szCs w:val="26"/>
        </w:rPr>
        <w:t>a</w:t>
      </w:r>
      <w:r w:rsidRPr="00773D0A">
        <w:rPr>
          <w:rFonts w:ascii="Arial" w:hAnsi="Arial" w:cs="Arial"/>
          <w:sz w:val="26"/>
          <w:szCs w:val="26"/>
        </w:rPr>
        <w:t>s las personas participantes en el proceso electoral conozcan previamente con claridad y seguridad las reglas a que su propia actuación y la de las autoridades electorales están sujetas.</w:t>
      </w:r>
    </w:p>
    <w:p w14:paraId="1EEC0EEE" w14:textId="77777777" w:rsidR="0027065C" w:rsidRPr="00773D0A" w:rsidRDefault="0027065C" w:rsidP="00773D0A">
      <w:pPr>
        <w:spacing w:line="360" w:lineRule="auto"/>
        <w:ind w:left="-57" w:hanging="652"/>
        <w:jc w:val="both"/>
        <w:rPr>
          <w:rFonts w:ascii="Arial" w:hAnsi="Arial" w:cs="Arial"/>
          <w:sz w:val="26"/>
          <w:szCs w:val="26"/>
        </w:rPr>
      </w:pPr>
    </w:p>
    <w:p w14:paraId="61057CDA" w14:textId="1378F1C7" w:rsidR="0027065C" w:rsidRPr="00773D0A" w:rsidRDefault="0027065C"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 xml:space="preserve">En ese tenor, </w:t>
      </w:r>
      <w:r w:rsidR="00F0596C" w:rsidRPr="00773D0A">
        <w:rPr>
          <w:rFonts w:ascii="Arial" w:hAnsi="Arial" w:cs="Arial"/>
          <w:sz w:val="26"/>
          <w:szCs w:val="26"/>
        </w:rPr>
        <w:t>la</w:t>
      </w:r>
      <w:r w:rsidRPr="00773D0A">
        <w:rPr>
          <w:rFonts w:ascii="Arial" w:hAnsi="Arial" w:cs="Arial"/>
          <w:sz w:val="26"/>
          <w:szCs w:val="26"/>
        </w:rPr>
        <w:t xml:space="preserve"> desaparición de los</w:t>
      </w:r>
      <w:r w:rsidR="0009230D" w:rsidRPr="00773D0A">
        <w:rPr>
          <w:rFonts w:ascii="Arial" w:hAnsi="Arial" w:cs="Arial"/>
          <w:sz w:val="26"/>
          <w:szCs w:val="26"/>
        </w:rPr>
        <w:t xml:space="preserve"> Consejos</w:t>
      </w:r>
      <w:r w:rsidR="00507B5F" w:rsidRPr="00773D0A">
        <w:rPr>
          <w:rFonts w:ascii="Arial" w:hAnsi="Arial" w:cs="Arial"/>
          <w:sz w:val="26"/>
          <w:szCs w:val="26"/>
        </w:rPr>
        <w:t>, Juntas y Vocalías</w:t>
      </w:r>
      <w:r w:rsidR="0009230D" w:rsidRPr="00773D0A">
        <w:rPr>
          <w:rFonts w:ascii="Arial" w:hAnsi="Arial" w:cs="Arial"/>
          <w:sz w:val="26"/>
          <w:szCs w:val="26"/>
        </w:rPr>
        <w:t xml:space="preserve"> Municipales</w:t>
      </w:r>
      <w:r w:rsidR="00515EEC" w:rsidRPr="00773D0A">
        <w:rPr>
          <w:rFonts w:ascii="Arial" w:hAnsi="Arial" w:cs="Arial"/>
          <w:sz w:val="26"/>
          <w:szCs w:val="26"/>
        </w:rPr>
        <w:t xml:space="preserve"> E</w:t>
      </w:r>
      <w:r w:rsidR="00F0596C" w:rsidRPr="00773D0A">
        <w:rPr>
          <w:rFonts w:ascii="Arial" w:hAnsi="Arial" w:cs="Arial"/>
          <w:sz w:val="26"/>
          <w:szCs w:val="26"/>
        </w:rPr>
        <w:t>lectorales</w:t>
      </w:r>
      <w:r w:rsidRPr="00773D0A">
        <w:rPr>
          <w:rFonts w:ascii="Arial" w:hAnsi="Arial" w:cs="Arial"/>
          <w:sz w:val="26"/>
          <w:szCs w:val="26"/>
        </w:rPr>
        <w:t xml:space="preserve"> </w:t>
      </w:r>
      <w:r w:rsidR="00F0596C" w:rsidRPr="00773D0A">
        <w:rPr>
          <w:rFonts w:ascii="Arial" w:hAnsi="Arial" w:cs="Arial"/>
          <w:sz w:val="26"/>
          <w:szCs w:val="26"/>
        </w:rPr>
        <w:t xml:space="preserve">en </w:t>
      </w:r>
      <w:r w:rsidRPr="00773D0A">
        <w:rPr>
          <w:rFonts w:ascii="Arial" w:hAnsi="Arial" w:cs="Arial"/>
          <w:sz w:val="26"/>
          <w:szCs w:val="26"/>
        </w:rPr>
        <w:t xml:space="preserve">el estado de </w:t>
      </w:r>
      <w:r w:rsidR="00F0596C" w:rsidRPr="00773D0A">
        <w:rPr>
          <w:rFonts w:ascii="Arial" w:hAnsi="Arial" w:cs="Arial"/>
          <w:sz w:val="26"/>
          <w:szCs w:val="26"/>
        </w:rPr>
        <w:t xml:space="preserve">Tabasco </w:t>
      </w:r>
      <w:r w:rsidRPr="00773D0A">
        <w:rPr>
          <w:rFonts w:ascii="Arial" w:hAnsi="Arial" w:cs="Arial"/>
          <w:sz w:val="26"/>
          <w:szCs w:val="26"/>
        </w:rPr>
        <w:t xml:space="preserve">no </w:t>
      </w:r>
      <w:r w:rsidR="00F0596C" w:rsidRPr="00773D0A">
        <w:rPr>
          <w:rFonts w:ascii="Arial" w:hAnsi="Arial" w:cs="Arial"/>
          <w:sz w:val="26"/>
          <w:szCs w:val="26"/>
        </w:rPr>
        <w:t>entraña una contravención</w:t>
      </w:r>
      <w:r w:rsidRPr="00773D0A">
        <w:rPr>
          <w:rFonts w:ascii="Arial" w:hAnsi="Arial" w:cs="Arial"/>
          <w:sz w:val="26"/>
          <w:szCs w:val="26"/>
        </w:rPr>
        <w:t xml:space="preserve"> </w:t>
      </w:r>
      <w:r w:rsidR="00F0596C" w:rsidRPr="00773D0A">
        <w:rPr>
          <w:rFonts w:ascii="Arial" w:hAnsi="Arial" w:cs="Arial"/>
          <w:sz w:val="26"/>
          <w:szCs w:val="26"/>
        </w:rPr>
        <w:t>a</w:t>
      </w:r>
      <w:r w:rsidRPr="00773D0A">
        <w:rPr>
          <w:rFonts w:ascii="Arial" w:hAnsi="Arial" w:cs="Arial"/>
          <w:sz w:val="26"/>
          <w:szCs w:val="26"/>
        </w:rPr>
        <w:t>l principio de legalidad, pues el hecho de que algunas facultades de los</w:t>
      </w:r>
      <w:r w:rsidR="0009230D" w:rsidRPr="00773D0A">
        <w:rPr>
          <w:rFonts w:ascii="Arial" w:hAnsi="Arial" w:cs="Arial"/>
          <w:sz w:val="26"/>
          <w:szCs w:val="26"/>
        </w:rPr>
        <w:t xml:space="preserve"> </w:t>
      </w:r>
      <w:r w:rsidR="00507B5F" w:rsidRPr="00773D0A">
        <w:rPr>
          <w:rFonts w:ascii="Arial" w:hAnsi="Arial" w:cs="Arial"/>
          <w:sz w:val="26"/>
          <w:szCs w:val="26"/>
        </w:rPr>
        <w:t xml:space="preserve">referidos órganos </w:t>
      </w:r>
      <w:r w:rsidR="0009230D" w:rsidRPr="00773D0A">
        <w:rPr>
          <w:rFonts w:ascii="Arial" w:hAnsi="Arial" w:cs="Arial"/>
          <w:sz w:val="26"/>
          <w:szCs w:val="26"/>
        </w:rPr>
        <w:t xml:space="preserve"> </w:t>
      </w:r>
      <w:r w:rsidR="00507B5F" w:rsidRPr="00773D0A">
        <w:rPr>
          <w:rFonts w:ascii="Arial" w:hAnsi="Arial" w:cs="Arial"/>
          <w:sz w:val="26"/>
          <w:szCs w:val="26"/>
        </w:rPr>
        <w:t>m</w:t>
      </w:r>
      <w:r w:rsidR="0009230D" w:rsidRPr="00773D0A">
        <w:rPr>
          <w:rFonts w:ascii="Arial" w:hAnsi="Arial" w:cs="Arial"/>
          <w:sz w:val="26"/>
          <w:szCs w:val="26"/>
        </w:rPr>
        <w:t>unicipales</w:t>
      </w:r>
      <w:r w:rsidRPr="00773D0A">
        <w:rPr>
          <w:rFonts w:ascii="Arial" w:hAnsi="Arial" w:cs="Arial"/>
          <w:sz w:val="26"/>
          <w:szCs w:val="26"/>
        </w:rPr>
        <w:t xml:space="preserve"> hayan sido transferidas a los</w:t>
      </w:r>
      <w:r w:rsidR="0009230D" w:rsidRPr="00773D0A">
        <w:rPr>
          <w:rFonts w:ascii="Arial" w:hAnsi="Arial" w:cs="Arial"/>
          <w:sz w:val="26"/>
          <w:szCs w:val="26"/>
        </w:rPr>
        <w:t xml:space="preserve"> Consejos Distritales</w:t>
      </w:r>
      <w:r w:rsidRPr="00773D0A">
        <w:rPr>
          <w:rFonts w:ascii="Arial" w:hAnsi="Arial" w:cs="Arial"/>
          <w:sz w:val="26"/>
          <w:szCs w:val="26"/>
        </w:rPr>
        <w:t>, de ninguna manera afecta la garantía formal de que los</w:t>
      </w:r>
      <w:r w:rsidR="0009230D" w:rsidRPr="00773D0A">
        <w:rPr>
          <w:rFonts w:ascii="Arial" w:hAnsi="Arial" w:cs="Arial"/>
          <w:sz w:val="26"/>
          <w:szCs w:val="26"/>
        </w:rPr>
        <w:t xml:space="preserve"> Consejos Distritales</w:t>
      </w:r>
      <w:r w:rsidRPr="00773D0A">
        <w:rPr>
          <w:rFonts w:ascii="Arial" w:hAnsi="Arial" w:cs="Arial"/>
          <w:sz w:val="26"/>
          <w:szCs w:val="26"/>
        </w:rPr>
        <w:t xml:space="preserve"> actuarán en estricto apego a las disposiciones consignadas en la ley, en tanto que no se deja a dichos Consejos en aptitud de emitir o desplegar conductas caprichosas o arbitrarias, sino que sus atribuciones están previstas en la propia ley electoral.</w:t>
      </w:r>
    </w:p>
    <w:p w14:paraId="2A93ABF9" w14:textId="77777777" w:rsidR="0027065C" w:rsidRPr="00773D0A" w:rsidRDefault="0027065C" w:rsidP="00773D0A">
      <w:pPr>
        <w:spacing w:line="360" w:lineRule="auto"/>
        <w:ind w:left="-57" w:hanging="652"/>
        <w:jc w:val="both"/>
        <w:rPr>
          <w:rFonts w:ascii="Arial" w:hAnsi="Arial" w:cs="Arial"/>
          <w:sz w:val="26"/>
          <w:szCs w:val="26"/>
        </w:rPr>
      </w:pPr>
    </w:p>
    <w:p w14:paraId="7E39397C" w14:textId="3AB59695" w:rsidR="0027065C" w:rsidRPr="00773D0A" w:rsidRDefault="00DB615C"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 xml:space="preserve">Tampoco se genera </w:t>
      </w:r>
      <w:r w:rsidR="0027065C" w:rsidRPr="00773D0A">
        <w:rPr>
          <w:rFonts w:ascii="Arial" w:hAnsi="Arial" w:cs="Arial"/>
          <w:sz w:val="26"/>
          <w:szCs w:val="26"/>
        </w:rPr>
        <w:t>una violación al principio de imparcialidad, pues el solo hecho de que los</w:t>
      </w:r>
      <w:r w:rsidR="0009230D" w:rsidRPr="00773D0A">
        <w:rPr>
          <w:rFonts w:ascii="Arial" w:hAnsi="Arial" w:cs="Arial"/>
          <w:sz w:val="26"/>
          <w:szCs w:val="26"/>
        </w:rPr>
        <w:t xml:space="preserve"> Consejos Distritales</w:t>
      </w:r>
      <w:r w:rsidR="0027065C" w:rsidRPr="00773D0A">
        <w:rPr>
          <w:rFonts w:ascii="Arial" w:hAnsi="Arial" w:cs="Arial"/>
          <w:sz w:val="26"/>
          <w:szCs w:val="26"/>
        </w:rPr>
        <w:t xml:space="preserve"> asuman las competencias que antes correspondían a los</w:t>
      </w:r>
      <w:r w:rsidR="0009230D" w:rsidRPr="00773D0A">
        <w:rPr>
          <w:rFonts w:ascii="Arial" w:hAnsi="Arial" w:cs="Arial"/>
          <w:sz w:val="26"/>
          <w:szCs w:val="26"/>
        </w:rPr>
        <w:t xml:space="preserve"> Consejos</w:t>
      </w:r>
      <w:r w:rsidR="00507B5F" w:rsidRPr="00773D0A">
        <w:rPr>
          <w:rFonts w:ascii="Arial" w:hAnsi="Arial" w:cs="Arial"/>
          <w:sz w:val="26"/>
          <w:szCs w:val="26"/>
        </w:rPr>
        <w:t>, Juntas y Vocalías</w:t>
      </w:r>
      <w:r w:rsidR="0009230D" w:rsidRPr="00773D0A">
        <w:rPr>
          <w:rFonts w:ascii="Arial" w:hAnsi="Arial" w:cs="Arial"/>
          <w:sz w:val="26"/>
          <w:szCs w:val="26"/>
        </w:rPr>
        <w:t xml:space="preserve"> Municipales</w:t>
      </w:r>
      <w:r w:rsidR="0027065C" w:rsidRPr="00773D0A">
        <w:rPr>
          <w:rFonts w:ascii="Arial" w:hAnsi="Arial" w:cs="Arial"/>
          <w:sz w:val="26"/>
          <w:szCs w:val="26"/>
        </w:rPr>
        <w:t xml:space="preserve"> no </w:t>
      </w:r>
      <w:r w:rsidRPr="00773D0A">
        <w:rPr>
          <w:rFonts w:ascii="Arial" w:hAnsi="Arial" w:cs="Arial"/>
          <w:sz w:val="26"/>
          <w:szCs w:val="26"/>
        </w:rPr>
        <w:t>genera</w:t>
      </w:r>
      <w:r w:rsidR="0027065C" w:rsidRPr="00773D0A">
        <w:rPr>
          <w:rFonts w:ascii="Arial" w:hAnsi="Arial" w:cs="Arial"/>
          <w:sz w:val="26"/>
          <w:szCs w:val="26"/>
        </w:rPr>
        <w:t xml:space="preserve"> que en el ejercicio de sus funciones estarán más propensos a la comisión de irregularidades desviaciones </w:t>
      </w:r>
      <w:r w:rsidRPr="00773D0A">
        <w:rPr>
          <w:rFonts w:ascii="Arial" w:hAnsi="Arial" w:cs="Arial"/>
          <w:sz w:val="26"/>
          <w:szCs w:val="26"/>
        </w:rPr>
        <w:t>que generen ventaja indebida a alguna de las perso</w:t>
      </w:r>
      <w:r w:rsidR="00515EEC" w:rsidRPr="00773D0A">
        <w:rPr>
          <w:rFonts w:ascii="Arial" w:hAnsi="Arial" w:cs="Arial"/>
          <w:sz w:val="26"/>
          <w:szCs w:val="26"/>
        </w:rPr>
        <w:t>nas que van a participar en el</w:t>
      </w:r>
      <w:r w:rsidRPr="00773D0A">
        <w:rPr>
          <w:rFonts w:ascii="Arial" w:hAnsi="Arial" w:cs="Arial"/>
          <w:sz w:val="26"/>
          <w:szCs w:val="26"/>
        </w:rPr>
        <w:t xml:space="preserve"> proceso electoral</w:t>
      </w:r>
      <w:r w:rsidR="0027065C" w:rsidRPr="00773D0A">
        <w:rPr>
          <w:rFonts w:ascii="Arial" w:hAnsi="Arial" w:cs="Arial"/>
          <w:sz w:val="26"/>
          <w:szCs w:val="26"/>
        </w:rPr>
        <w:t>.</w:t>
      </w:r>
    </w:p>
    <w:p w14:paraId="745F3591" w14:textId="77777777" w:rsidR="009A008B" w:rsidRPr="00773D0A" w:rsidRDefault="009A008B" w:rsidP="00773D0A">
      <w:pPr>
        <w:spacing w:line="360" w:lineRule="auto"/>
        <w:ind w:left="-57" w:hanging="652"/>
        <w:jc w:val="both"/>
        <w:rPr>
          <w:rFonts w:ascii="Arial" w:hAnsi="Arial" w:cs="Arial"/>
          <w:sz w:val="26"/>
          <w:szCs w:val="26"/>
        </w:rPr>
      </w:pPr>
    </w:p>
    <w:p w14:paraId="0396EEB2" w14:textId="54AE0402" w:rsidR="00F0596C" w:rsidRPr="00773D0A" w:rsidRDefault="00F0596C"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La desaparición de los</w:t>
      </w:r>
      <w:r w:rsidR="0009230D" w:rsidRPr="00773D0A">
        <w:rPr>
          <w:rFonts w:ascii="Arial" w:hAnsi="Arial" w:cs="Arial"/>
          <w:sz w:val="26"/>
          <w:szCs w:val="26"/>
        </w:rPr>
        <w:t xml:space="preserve"> Consejos</w:t>
      </w:r>
      <w:r w:rsidR="00507B5F" w:rsidRPr="00773D0A">
        <w:rPr>
          <w:rFonts w:ascii="Arial" w:hAnsi="Arial" w:cs="Arial"/>
          <w:sz w:val="26"/>
          <w:szCs w:val="26"/>
        </w:rPr>
        <w:t>, Juntas y Vocalías</w:t>
      </w:r>
      <w:r w:rsidR="0009230D" w:rsidRPr="00773D0A">
        <w:rPr>
          <w:rFonts w:ascii="Arial" w:hAnsi="Arial" w:cs="Arial"/>
          <w:sz w:val="26"/>
          <w:szCs w:val="26"/>
        </w:rPr>
        <w:t xml:space="preserve"> Municipales</w:t>
      </w:r>
      <w:r w:rsidRPr="00773D0A">
        <w:rPr>
          <w:rFonts w:ascii="Arial" w:hAnsi="Arial" w:cs="Arial"/>
          <w:sz w:val="26"/>
          <w:szCs w:val="26"/>
        </w:rPr>
        <w:t xml:space="preserve"> tampoco es violatoria del principio de objetividad, </w:t>
      </w:r>
      <w:r w:rsidR="00DB615C" w:rsidRPr="00773D0A">
        <w:rPr>
          <w:rFonts w:ascii="Arial" w:hAnsi="Arial" w:cs="Arial"/>
          <w:sz w:val="26"/>
          <w:szCs w:val="26"/>
        </w:rPr>
        <w:t>pues los</w:t>
      </w:r>
      <w:r w:rsidR="0009230D" w:rsidRPr="00773D0A">
        <w:rPr>
          <w:rFonts w:ascii="Arial" w:hAnsi="Arial" w:cs="Arial"/>
          <w:sz w:val="26"/>
          <w:szCs w:val="26"/>
        </w:rPr>
        <w:t xml:space="preserve"> Consejos Distritales</w:t>
      </w:r>
      <w:r w:rsidR="00DB615C" w:rsidRPr="00773D0A">
        <w:rPr>
          <w:rFonts w:ascii="Arial" w:hAnsi="Arial" w:cs="Arial"/>
          <w:sz w:val="26"/>
          <w:szCs w:val="26"/>
        </w:rPr>
        <w:t xml:space="preserve"> que ahora asumirán sus competencias actuarán</w:t>
      </w:r>
      <w:r w:rsidRPr="00773D0A">
        <w:rPr>
          <w:rFonts w:ascii="Arial" w:hAnsi="Arial" w:cs="Arial"/>
          <w:sz w:val="26"/>
          <w:szCs w:val="26"/>
        </w:rPr>
        <w:t xml:space="preserve"> conforme a normas y mecanismos diseñados para evitar situaciones conflictivas sobre los actos previos a la jornada electoral, durante su desarrollo y en las etapas posteriores a la misma.</w:t>
      </w:r>
    </w:p>
    <w:p w14:paraId="504FCF3F" w14:textId="77777777" w:rsidR="00F0596C" w:rsidRPr="00773D0A" w:rsidRDefault="00F0596C" w:rsidP="00773D0A">
      <w:pPr>
        <w:spacing w:line="360" w:lineRule="auto"/>
        <w:ind w:left="-57" w:hanging="652"/>
        <w:jc w:val="both"/>
        <w:rPr>
          <w:rFonts w:ascii="Arial" w:hAnsi="Arial" w:cs="Arial"/>
          <w:sz w:val="26"/>
          <w:szCs w:val="26"/>
        </w:rPr>
      </w:pPr>
    </w:p>
    <w:p w14:paraId="20CE80A6" w14:textId="77777777" w:rsidR="00AD4AF2" w:rsidRPr="00773D0A" w:rsidRDefault="00DB615C" w:rsidP="00773D0A">
      <w:pPr>
        <w:pStyle w:val="corte4fondo"/>
        <w:numPr>
          <w:ilvl w:val="0"/>
          <w:numId w:val="3"/>
        </w:numPr>
        <w:ind w:left="-57" w:hanging="652"/>
        <w:rPr>
          <w:rFonts w:cs="Arial"/>
          <w:sz w:val="26"/>
          <w:szCs w:val="26"/>
        </w:rPr>
      </w:pPr>
      <w:r w:rsidRPr="00773D0A">
        <w:rPr>
          <w:rFonts w:cs="Arial"/>
          <w:sz w:val="26"/>
          <w:szCs w:val="26"/>
        </w:rPr>
        <w:t>Con relación al principio de certeza se advierte que tampoco se vulnera, puesto que los</w:t>
      </w:r>
      <w:r w:rsidR="0009230D" w:rsidRPr="00773D0A">
        <w:rPr>
          <w:rFonts w:cs="Arial"/>
          <w:sz w:val="26"/>
          <w:szCs w:val="26"/>
        </w:rPr>
        <w:t xml:space="preserve"> Consejos Distritales</w:t>
      </w:r>
      <w:r w:rsidR="00F0596C" w:rsidRPr="00773D0A">
        <w:rPr>
          <w:rFonts w:cs="Arial"/>
          <w:sz w:val="26"/>
          <w:szCs w:val="26"/>
        </w:rPr>
        <w:t xml:space="preserve"> están dotados de facultades expresas, previstas en la Ley electoral del estado, de modo que </w:t>
      </w:r>
      <w:r w:rsidRPr="00773D0A">
        <w:rPr>
          <w:rFonts w:cs="Arial"/>
          <w:sz w:val="26"/>
          <w:szCs w:val="26"/>
        </w:rPr>
        <w:t>todas las personas participantes</w:t>
      </w:r>
      <w:r w:rsidR="00F0596C" w:rsidRPr="00773D0A">
        <w:rPr>
          <w:rFonts w:cs="Arial"/>
          <w:sz w:val="26"/>
          <w:szCs w:val="26"/>
        </w:rPr>
        <w:t xml:space="preserve"> en el proceso electoral conocerían las reglas a que su actuación estará sujeta.</w:t>
      </w:r>
      <w:r w:rsidR="00AD4AF2" w:rsidRPr="00773D0A">
        <w:rPr>
          <w:rFonts w:cs="Arial"/>
          <w:sz w:val="26"/>
          <w:szCs w:val="26"/>
        </w:rPr>
        <w:t xml:space="preserve"> </w:t>
      </w:r>
      <w:r w:rsidR="00AD4AF2" w:rsidRPr="00773D0A">
        <w:rPr>
          <w:sz w:val="26"/>
          <w:szCs w:val="26"/>
        </w:rPr>
        <w:t>Finalmente, la reforma impugnada respeta el principio de certeza pues los</w:t>
      </w:r>
      <w:r w:rsidR="0009230D" w:rsidRPr="00773D0A">
        <w:rPr>
          <w:sz w:val="26"/>
          <w:szCs w:val="26"/>
        </w:rPr>
        <w:t xml:space="preserve"> Consejos Distritales</w:t>
      </w:r>
      <w:r w:rsidR="00AD4AF2" w:rsidRPr="00773D0A">
        <w:rPr>
          <w:sz w:val="26"/>
          <w:szCs w:val="26"/>
        </w:rPr>
        <w:t xml:space="preserve"> están dotados de facultades expresas, previstas </w:t>
      </w:r>
      <w:r w:rsidRPr="00773D0A">
        <w:rPr>
          <w:sz w:val="26"/>
          <w:szCs w:val="26"/>
        </w:rPr>
        <w:t>en la ley,</w:t>
      </w:r>
      <w:r w:rsidR="00AD4AF2" w:rsidRPr="00773D0A">
        <w:rPr>
          <w:sz w:val="26"/>
          <w:szCs w:val="26"/>
        </w:rPr>
        <w:t xml:space="preserve"> de modo que </w:t>
      </w:r>
      <w:r w:rsidRPr="00773D0A">
        <w:rPr>
          <w:sz w:val="26"/>
          <w:szCs w:val="26"/>
        </w:rPr>
        <w:t>todas las personas participantes</w:t>
      </w:r>
      <w:r w:rsidR="00AD4AF2" w:rsidRPr="00773D0A">
        <w:rPr>
          <w:sz w:val="26"/>
          <w:szCs w:val="26"/>
        </w:rPr>
        <w:t xml:space="preserve"> en el proceso electoral conocen las reglas a que su actuación estará sujeta.</w:t>
      </w:r>
    </w:p>
    <w:p w14:paraId="2D2A3533" w14:textId="77777777" w:rsidR="00DB615C" w:rsidRPr="00773D0A" w:rsidRDefault="00DB615C" w:rsidP="00773D0A">
      <w:pPr>
        <w:spacing w:line="360" w:lineRule="auto"/>
        <w:ind w:left="-57" w:hanging="652"/>
        <w:jc w:val="both"/>
        <w:rPr>
          <w:rFonts w:ascii="Arial" w:hAnsi="Arial" w:cs="Arial"/>
          <w:sz w:val="26"/>
          <w:szCs w:val="26"/>
        </w:rPr>
      </w:pPr>
    </w:p>
    <w:p w14:paraId="4747B7A6" w14:textId="77777777" w:rsidR="00F0596C" w:rsidRPr="00773D0A" w:rsidRDefault="00DB615C" w:rsidP="00773D0A">
      <w:pPr>
        <w:pStyle w:val="Cuadrculamediana1-nfasis21"/>
        <w:numPr>
          <w:ilvl w:val="0"/>
          <w:numId w:val="3"/>
        </w:numPr>
        <w:ind w:left="-57" w:hanging="652"/>
        <w:rPr>
          <w:rFonts w:cs="Arial"/>
          <w:sz w:val="26"/>
          <w:szCs w:val="26"/>
          <w:lang w:val="es-ES"/>
        </w:rPr>
      </w:pPr>
      <w:r w:rsidRPr="00773D0A">
        <w:rPr>
          <w:rFonts w:cs="Arial"/>
          <w:sz w:val="26"/>
          <w:szCs w:val="26"/>
        </w:rPr>
        <w:t>No debe perderse de vista que</w:t>
      </w:r>
      <w:r w:rsidR="00960910" w:rsidRPr="00773D0A">
        <w:rPr>
          <w:rFonts w:cs="Arial"/>
          <w:sz w:val="26"/>
          <w:szCs w:val="26"/>
        </w:rPr>
        <w:t>,</w:t>
      </w:r>
      <w:r w:rsidRPr="00773D0A">
        <w:rPr>
          <w:rFonts w:cs="Arial"/>
          <w:sz w:val="26"/>
          <w:szCs w:val="26"/>
        </w:rPr>
        <w:t xml:space="preserve"> de acuerdo con la propia normatividad local, los órganos que forman parte del Instituto electoral local </w:t>
      </w:r>
      <w:r w:rsidR="00495BC4" w:rsidRPr="00773D0A">
        <w:rPr>
          <w:rFonts w:cs="Arial"/>
          <w:sz w:val="26"/>
          <w:szCs w:val="26"/>
          <w:lang w:val="es-ES"/>
        </w:rPr>
        <w:t>ejercen</w:t>
      </w:r>
      <w:r w:rsidRPr="00773D0A">
        <w:rPr>
          <w:rFonts w:cs="Arial"/>
          <w:sz w:val="26"/>
          <w:szCs w:val="26"/>
          <w:lang w:val="es-ES"/>
        </w:rPr>
        <w:t xml:space="preserve"> la función electoral con base en los principios rectores de </w:t>
      </w:r>
      <w:r w:rsidRPr="00773D0A">
        <w:rPr>
          <w:sz w:val="26"/>
          <w:szCs w:val="26"/>
        </w:rPr>
        <w:t>certeza, legalidad, independencia, imparcialidad, máxima publicidad y objetividad</w:t>
      </w:r>
      <w:r w:rsidRPr="00773D0A">
        <w:rPr>
          <w:rFonts w:cs="Arial"/>
          <w:sz w:val="26"/>
          <w:szCs w:val="26"/>
          <w:lang w:val="es-ES"/>
        </w:rPr>
        <w:t>.</w:t>
      </w:r>
    </w:p>
    <w:p w14:paraId="255D3825" w14:textId="77777777" w:rsidR="00F0596C" w:rsidRPr="00773D0A" w:rsidRDefault="00F0596C" w:rsidP="00773D0A">
      <w:pPr>
        <w:spacing w:line="360" w:lineRule="auto"/>
        <w:ind w:left="-57" w:hanging="652"/>
        <w:jc w:val="both"/>
        <w:rPr>
          <w:rFonts w:ascii="Arial" w:hAnsi="Arial" w:cs="Arial"/>
          <w:sz w:val="26"/>
          <w:szCs w:val="26"/>
        </w:rPr>
      </w:pPr>
    </w:p>
    <w:p w14:paraId="043F98F2" w14:textId="77777777" w:rsidR="009A008B" w:rsidRPr="00773D0A" w:rsidRDefault="0047643A"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Por cuanto hace al principio de progresividad, los partidos políticos sostienen que los artículos impugnados lo vulneran al desaparecer los organismos electorales</w:t>
      </w:r>
      <w:r w:rsidR="00323241" w:rsidRPr="00773D0A">
        <w:rPr>
          <w:rFonts w:ascii="Arial" w:hAnsi="Arial" w:cs="Arial"/>
          <w:sz w:val="26"/>
          <w:szCs w:val="26"/>
        </w:rPr>
        <w:t xml:space="preserve"> </w:t>
      </w:r>
      <w:r w:rsidRPr="00773D0A">
        <w:rPr>
          <w:rFonts w:ascii="Arial" w:hAnsi="Arial" w:cs="Arial"/>
          <w:sz w:val="26"/>
          <w:szCs w:val="26"/>
        </w:rPr>
        <w:t>municipales y trasladar sus funciones a los órganos distritales.</w:t>
      </w:r>
    </w:p>
    <w:p w14:paraId="16DB238E" w14:textId="77777777" w:rsidR="0047643A" w:rsidRPr="00773D0A" w:rsidRDefault="0047643A" w:rsidP="00773D0A">
      <w:pPr>
        <w:spacing w:line="360" w:lineRule="auto"/>
        <w:ind w:left="-57" w:hanging="652"/>
        <w:jc w:val="both"/>
        <w:rPr>
          <w:rFonts w:ascii="Arial" w:hAnsi="Arial" w:cs="Arial"/>
          <w:sz w:val="26"/>
          <w:szCs w:val="26"/>
        </w:rPr>
      </w:pPr>
    </w:p>
    <w:p w14:paraId="6FEFB56E" w14:textId="77777777" w:rsidR="002A45ED" w:rsidRPr="00773D0A" w:rsidRDefault="002C3D1B"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Este Pleno reitera</w:t>
      </w:r>
      <w:r w:rsidR="0047643A" w:rsidRPr="00773D0A">
        <w:rPr>
          <w:rFonts w:ascii="Arial" w:hAnsi="Arial" w:cs="Arial"/>
          <w:sz w:val="26"/>
          <w:szCs w:val="26"/>
        </w:rPr>
        <w:t xml:space="preserve"> que dicha afirmación no es acertada. </w:t>
      </w:r>
      <w:r w:rsidR="009A008B" w:rsidRPr="00773D0A">
        <w:rPr>
          <w:rFonts w:ascii="Arial" w:hAnsi="Arial" w:cs="Arial"/>
          <w:sz w:val="26"/>
          <w:szCs w:val="26"/>
        </w:rPr>
        <w:t xml:space="preserve">Como han sostenido </w:t>
      </w:r>
      <w:r w:rsidR="00515EEC" w:rsidRPr="00773D0A">
        <w:rPr>
          <w:rFonts w:ascii="Arial" w:hAnsi="Arial" w:cs="Arial"/>
          <w:sz w:val="26"/>
          <w:szCs w:val="26"/>
        </w:rPr>
        <w:t>ambas</w:t>
      </w:r>
      <w:r w:rsidR="009A008B" w:rsidRPr="00773D0A">
        <w:rPr>
          <w:rFonts w:ascii="Arial" w:hAnsi="Arial" w:cs="Arial"/>
          <w:sz w:val="26"/>
          <w:szCs w:val="26"/>
        </w:rPr>
        <w:t xml:space="preserve"> Salas, el principio de progresividad previsto en el artículo 1°, párrafo tercero, de la Constitución </w:t>
      </w:r>
      <w:r w:rsidR="0047643A" w:rsidRPr="00773D0A">
        <w:rPr>
          <w:rFonts w:ascii="Arial" w:hAnsi="Arial" w:cs="Arial"/>
          <w:sz w:val="26"/>
          <w:szCs w:val="26"/>
        </w:rPr>
        <w:t xml:space="preserve">federal </w:t>
      </w:r>
      <w:r w:rsidR="009A008B" w:rsidRPr="00773D0A">
        <w:rPr>
          <w:rFonts w:ascii="Arial" w:hAnsi="Arial" w:cs="Arial"/>
          <w:sz w:val="26"/>
          <w:szCs w:val="26"/>
        </w:rPr>
        <w:t xml:space="preserve">ordena ampliar el alcance y la protección de </w:t>
      </w:r>
      <w:r w:rsidR="0047643A" w:rsidRPr="00773D0A">
        <w:rPr>
          <w:rFonts w:ascii="Arial" w:hAnsi="Arial" w:cs="Arial"/>
          <w:sz w:val="26"/>
          <w:szCs w:val="26"/>
        </w:rPr>
        <w:t>l</w:t>
      </w:r>
      <w:r w:rsidR="009A008B" w:rsidRPr="00773D0A">
        <w:rPr>
          <w:rFonts w:ascii="Arial" w:hAnsi="Arial" w:cs="Arial"/>
          <w:sz w:val="26"/>
          <w:szCs w:val="26"/>
        </w:rPr>
        <w:t>os derechos humanos en la mayor medida posible hasta lograr su plena efectividad, de acuerdo con las circunstancias fácticas y jurídicas</w:t>
      </w:r>
      <w:r w:rsidR="0047643A" w:rsidRPr="00773D0A">
        <w:rPr>
          <w:rStyle w:val="Refdenotaalpie"/>
          <w:rFonts w:ascii="Arial" w:hAnsi="Arial" w:cs="Arial"/>
          <w:sz w:val="26"/>
          <w:szCs w:val="26"/>
        </w:rPr>
        <w:footnoteReference w:id="62"/>
      </w:r>
      <w:r w:rsidR="009A008B" w:rsidRPr="00773D0A">
        <w:rPr>
          <w:rFonts w:ascii="Arial" w:hAnsi="Arial" w:cs="Arial"/>
          <w:sz w:val="26"/>
          <w:szCs w:val="26"/>
        </w:rPr>
        <w:t xml:space="preserve">. </w:t>
      </w:r>
    </w:p>
    <w:p w14:paraId="5A103BAA" w14:textId="77777777" w:rsidR="002A45ED" w:rsidRPr="00773D0A" w:rsidRDefault="002A45ED" w:rsidP="00773D0A">
      <w:pPr>
        <w:spacing w:line="360" w:lineRule="auto"/>
        <w:ind w:left="-57" w:hanging="652"/>
        <w:jc w:val="both"/>
        <w:rPr>
          <w:rFonts w:ascii="Arial" w:hAnsi="Arial" w:cs="Arial"/>
          <w:sz w:val="26"/>
          <w:szCs w:val="26"/>
        </w:rPr>
      </w:pPr>
    </w:p>
    <w:p w14:paraId="3BCDC897" w14:textId="77777777" w:rsidR="002A45ED" w:rsidRPr="00773D0A" w:rsidRDefault="002A45ED"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En ese tenor, s</w:t>
      </w:r>
      <w:r w:rsidR="009A008B" w:rsidRPr="00773D0A">
        <w:rPr>
          <w:rFonts w:ascii="Arial" w:hAnsi="Arial" w:cs="Arial"/>
          <w:sz w:val="26"/>
          <w:szCs w:val="26"/>
        </w:rPr>
        <w:t>i</w:t>
      </w:r>
      <w:r w:rsidRPr="00773D0A">
        <w:rPr>
          <w:rFonts w:ascii="Arial" w:hAnsi="Arial" w:cs="Arial"/>
          <w:sz w:val="26"/>
          <w:szCs w:val="26"/>
        </w:rPr>
        <w:t xml:space="preserve"> el principio de</w:t>
      </w:r>
      <w:r w:rsidR="00323241" w:rsidRPr="00773D0A">
        <w:rPr>
          <w:rFonts w:ascii="Arial" w:hAnsi="Arial" w:cs="Arial"/>
          <w:sz w:val="26"/>
          <w:szCs w:val="26"/>
        </w:rPr>
        <w:t xml:space="preserve"> </w:t>
      </w:r>
      <w:r w:rsidR="009A008B" w:rsidRPr="00773D0A">
        <w:rPr>
          <w:rFonts w:ascii="Arial" w:hAnsi="Arial" w:cs="Arial"/>
          <w:sz w:val="26"/>
          <w:szCs w:val="26"/>
        </w:rPr>
        <w:t xml:space="preserve">progresividad es fundamentalmente la obligación de ampliar el alcance y la tutela de los derechos humanos, para los poderes públicos, este principio constitucional se traduce, por una parte, </w:t>
      </w:r>
      <w:r w:rsidR="009A008B" w:rsidRPr="00773D0A">
        <w:rPr>
          <w:rFonts w:ascii="Arial" w:hAnsi="Arial" w:cs="Arial"/>
          <w:b/>
          <w:bCs/>
          <w:sz w:val="26"/>
          <w:szCs w:val="26"/>
        </w:rPr>
        <w:t>en una prohibición general de expedir normas o actos jurídicos que impliquen disminuir el alcance o la protección ya conseguidos en torno a los derechos humanos (no regresividad)</w:t>
      </w:r>
      <w:r w:rsidR="009A008B" w:rsidRPr="00773D0A">
        <w:rPr>
          <w:rFonts w:ascii="Arial" w:hAnsi="Arial" w:cs="Arial"/>
          <w:sz w:val="26"/>
          <w:szCs w:val="26"/>
        </w:rPr>
        <w:t xml:space="preserve"> y, por otra, un mandato para mejorar continuamente los niveles alcanzados en relación con ellos (progresividad en sentido estricto)</w:t>
      </w:r>
      <w:r w:rsidRPr="00773D0A">
        <w:rPr>
          <w:rStyle w:val="Refdenotaalpie"/>
          <w:rFonts w:ascii="Arial" w:hAnsi="Arial" w:cs="Arial"/>
          <w:sz w:val="26"/>
          <w:szCs w:val="26"/>
        </w:rPr>
        <w:footnoteReference w:id="63"/>
      </w:r>
      <w:r w:rsidR="009A008B" w:rsidRPr="00773D0A">
        <w:rPr>
          <w:rFonts w:ascii="Arial" w:hAnsi="Arial" w:cs="Arial"/>
          <w:sz w:val="26"/>
          <w:szCs w:val="26"/>
        </w:rPr>
        <w:t xml:space="preserve">. </w:t>
      </w:r>
    </w:p>
    <w:p w14:paraId="56356341" w14:textId="77777777" w:rsidR="009A008B" w:rsidRPr="00773D0A" w:rsidRDefault="002A45ED"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 xml:space="preserve">Así, puede concluirse que </w:t>
      </w:r>
      <w:r w:rsidR="009A008B" w:rsidRPr="00773D0A">
        <w:rPr>
          <w:rFonts w:ascii="Arial" w:hAnsi="Arial" w:cs="Arial"/>
          <w:sz w:val="26"/>
          <w:szCs w:val="26"/>
        </w:rPr>
        <w:t>la desaparición de los órganos municipales no implica la limitación a ningún derecho político electoral de la ciudadanía tabasqueña que disfrutara antes de la reforma que ahora se combate, es decir, no existe regresión alguna en el goce o disfrute de los derechos que estaba</w:t>
      </w:r>
      <w:r w:rsidR="00E737AA" w:rsidRPr="00773D0A">
        <w:rPr>
          <w:rFonts w:ascii="Arial" w:hAnsi="Arial" w:cs="Arial"/>
          <w:sz w:val="26"/>
          <w:szCs w:val="26"/>
        </w:rPr>
        <w:t xml:space="preserve">n tutelados previo a la reforma; y mucho menos vulneración alguna a las prerrogativas que son propias de los partidos políticos. </w:t>
      </w:r>
    </w:p>
    <w:p w14:paraId="592DA0CF" w14:textId="77777777" w:rsidR="00BF3029" w:rsidRPr="00773D0A" w:rsidRDefault="00BF3029" w:rsidP="00773D0A">
      <w:pPr>
        <w:spacing w:line="360" w:lineRule="auto"/>
        <w:ind w:left="-57" w:hanging="652"/>
        <w:jc w:val="both"/>
        <w:rPr>
          <w:rFonts w:ascii="Arial" w:hAnsi="Arial" w:cs="Arial"/>
          <w:sz w:val="26"/>
          <w:szCs w:val="26"/>
        </w:rPr>
      </w:pPr>
    </w:p>
    <w:p w14:paraId="467F0A21" w14:textId="77777777" w:rsidR="00BF3029" w:rsidRPr="00773D0A" w:rsidRDefault="00BF3029"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 xml:space="preserve">Por otro lado, tampoco asiste razón a los partidos políticos cuando afirman que la reforma genera una transgresión al </w:t>
      </w:r>
      <w:r w:rsidRPr="00773D0A">
        <w:rPr>
          <w:rFonts w:ascii="Arial" w:hAnsi="Arial" w:cs="Arial"/>
          <w:b/>
          <w:bCs/>
          <w:sz w:val="26"/>
          <w:szCs w:val="26"/>
        </w:rPr>
        <w:t>principio de máxima publicidad</w:t>
      </w:r>
      <w:r w:rsidRPr="00773D0A">
        <w:rPr>
          <w:rFonts w:ascii="Arial" w:hAnsi="Arial" w:cs="Arial"/>
          <w:sz w:val="26"/>
          <w:szCs w:val="26"/>
        </w:rPr>
        <w:t>. Es así, pues de acuerdo con el artículo 6o, apartado A, ba</w:t>
      </w:r>
      <w:r w:rsidR="00794239" w:rsidRPr="00773D0A">
        <w:rPr>
          <w:rFonts w:ascii="Arial" w:hAnsi="Arial" w:cs="Arial"/>
          <w:sz w:val="26"/>
          <w:szCs w:val="26"/>
        </w:rPr>
        <w:t>se I, de la Constitución federal</w:t>
      </w:r>
      <w:r w:rsidRPr="00773D0A">
        <w:rPr>
          <w:rFonts w:ascii="Arial" w:hAnsi="Arial" w:cs="Arial"/>
          <w:sz w:val="26"/>
          <w:szCs w:val="26"/>
        </w:rPr>
        <w:t>, toda información poseíd</w:t>
      </w:r>
      <w:r w:rsidR="00794239" w:rsidRPr="00773D0A">
        <w:rPr>
          <w:rFonts w:ascii="Arial" w:hAnsi="Arial" w:cs="Arial"/>
          <w:sz w:val="26"/>
          <w:szCs w:val="26"/>
        </w:rPr>
        <w:t>a por cualquier órgano autónomo</w:t>
      </w:r>
      <w:r w:rsidRPr="00773D0A">
        <w:rPr>
          <w:rFonts w:ascii="Arial" w:hAnsi="Arial" w:cs="Arial"/>
          <w:sz w:val="26"/>
          <w:szCs w:val="26"/>
        </w:rPr>
        <w:t>, entre otros entes, es pública, y que en la interpretación del derecho de acceso a la información deberá prevalecer el principio de máxima publicidad.</w:t>
      </w:r>
    </w:p>
    <w:p w14:paraId="12B4612B" w14:textId="77777777" w:rsidR="00BF3029" w:rsidRPr="00773D0A" w:rsidRDefault="00BF3029" w:rsidP="00773D0A">
      <w:pPr>
        <w:spacing w:line="360" w:lineRule="auto"/>
        <w:ind w:left="-57" w:hanging="652"/>
        <w:jc w:val="both"/>
        <w:rPr>
          <w:rFonts w:ascii="Arial" w:hAnsi="Arial" w:cs="Arial"/>
          <w:sz w:val="26"/>
          <w:szCs w:val="26"/>
        </w:rPr>
      </w:pPr>
    </w:p>
    <w:p w14:paraId="2D00658C" w14:textId="77777777" w:rsidR="00BF3029" w:rsidRPr="00773D0A" w:rsidRDefault="00680E35"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Q</w:t>
      </w:r>
      <w:r w:rsidR="00BF3029" w:rsidRPr="00773D0A">
        <w:rPr>
          <w:rFonts w:ascii="Arial" w:hAnsi="Arial" w:cs="Arial"/>
          <w:sz w:val="26"/>
          <w:szCs w:val="26"/>
        </w:rPr>
        <w:t>ueda claro que la desaparición de los órganos municipales en nada riñe con la obligación del instituto electoral local de hacer públicos los actos e información que detenta, y solo reservar los casos excepcionales, pues la reforma que reorganizó internamente los órganos y competencias del instituto local únicamente trasladó competencias a los</w:t>
      </w:r>
      <w:r w:rsidR="0009230D" w:rsidRPr="00773D0A">
        <w:rPr>
          <w:rFonts w:ascii="Arial" w:hAnsi="Arial" w:cs="Arial"/>
          <w:sz w:val="26"/>
          <w:szCs w:val="26"/>
        </w:rPr>
        <w:t xml:space="preserve"> Consejos Distritales</w:t>
      </w:r>
      <w:r w:rsidR="00BF3029" w:rsidRPr="00773D0A">
        <w:rPr>
          <w:rFonts w:ascii="Arial" w:hAnsi="Arial" w:cs="Arial"/>
          <w:sz w:val="26"/>
          <w:szCs w:val="26"/>
        </w:rPr>
        <w:t>, sin que ello incida en la obligación del organismo público local de hacer efectivo el derecho de acceso a la información de las</w:t>
      </w:r>
      <w:r w:rsidR="00E737AA" w:rsidRPr="00773D0A">
        <w:rPr>
          <w:rFonts w:ascii="Arial" w:hAnsi="Arial" w:cs="Arial"/>
          <w:sz w:val="26"/>
          <w:szCs w:val="26"/>
        </w:rPr>
        <w:t xml:space="preserve"> ciudadanas</w:t>
      </w:r>
      <w:r w:rsidR="00BF3029" w:rsidRPr="00773D0A">
        <w:rPr>
          <w:rFonts w:ascii="Arial" w:hAnsi="Arial" w:cs="Arial"/>
          <w:sz w:val="26"/>
          <w:szCs w:val="26"/>
        </w:rPr>
        <w:t xml:space="preserve"> y los ciudadanos.</w:t>
      </w:r>
    </w:p>
    <w:p w14:paraId="034464CF" w14:textId="77777777" w:rsidR="00DB615C" w:rsidRPr="00773D0A" w:rsidRDefault="00DB615C" w:rsidP="00773D0A">
      <w:pPr>
        <w:spacing w:line="360" w:lineRule="auto"/>
        <w:ind w:left="-57" w:hanging="652"/>
        <w:jc w:val="both"/>
        <w:rPr>
          <w:rFonts w:ascii="Arial" w:hAnsi="Arial" w:cs="Arial"/>
          <w:sz w:val="26"/>
          <w:szCs w:val="26"/>
        </w:rPr>
      </w:pPr>
    </w:p>
    <w:p w14:paraId="71DC0E78" w14:textId="5AD01E97" w:rsidR="00DB615C" w:rsidRPr="00773D0A" w:rsidRDefault="00680E35"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Por todo lo anteriormente expuesto</w:t>
      </w:r>
      <w:r w:rsidR="00DB615C" w:rsidRPr="00773D0A">
        <w:rPr>
          <w:rFonts w:ascii="Arial" w:hAnsi="Arial" w:cs="Arial"/>
          <w:sz w:val="26"/>
          <w:szCs w:val="26"/>
        </w:rPr>
        <w:t xml:space="preserve">, debe concluirse que </w:t>
      </w:r>
      <w:r w:rsidR="0065515A" w:rsidRPr="00773D0A">
        <w:rPr>
          <w:rFonts w:ascii="Arial" w:hAnsi="Arial" w:cs="Arial"/>
          <w:sz w:val="26"/>
          <w:szCs w:val="26"/>
        </w:rPr>
        <w:t>el decreto impugnado no vulnera los principios aludidos por los partidos políticos actores al establecer la desaparición de los</w:t>
      </w:r>
      <w:r w:rsidR="0009230D" w:rsidRPr="00773D0A">
        <w:rPr>
          <w:rFonts w:ascii="Arial" w:hAnsi="Arial" w:cs="Arial"/>
          <w:sz w:val="26"/>
          <w:szCs w:val="26"/>
        </w:rPr>
        <w:t xml:space="preserve"> Consejos</w:t>
      </w:r>
      <w:r w:rsidR="00507B5F" w:rsidRPr="00773D0A">
        <w:rPr>
          <w:rFonts w:ascii="Arial" w:hAnsi="Arial" w:cs="Arial"/>
          <w:sz w:val="26"/>
          <w:szCs w:val="26"/>
        </w:rPr>
        <w:t>, Juntas y Vocalías</w:t>
      </w:r>
      <w:r w:rsidR="0009230D" w:rsidRPr="00773D0A">
        <w:rPr>
          <w:rFonts w:ascii="Arial" w:hAnsi="Arial" w:cs="Arial"/>
          <w:sz w:val="26"/>
          <w:szCs w:val="26"/>
        </w:rPr>
        <w:t xml:space="preserve"> Municipales</w:t>
      </w:r>
      <w:r w:rsidR="0065515A" w:rsidRPr="00773D0A">
        <w:rPr>
          <w:rFonts w:ascii="Arial" w:hAnsi="Arial" w:cs="Arial"/>
          <w:sz w:val="26"/>
          <w:szCs w:val="26"/>
        </w:rPr>
        <w:t>.</w:t>
      </w:r>
    </w:p>
    <w:p w14:paraId="2224176C" w14:textId="77777777" w:rsidR="009A008B" w:rsidRPr="00773D0A" w:rsidRDefault="009A008B" w:rsidP="00773D0A">
      <w:pPr>
        <w:spacing w:line="360" w:lineRule="auto"/>
        <w:ind w:left="-57" w:hanging="652"/>
        <w:jc w:val="both"/>
        <w:rPr>
          <w:rFonts w:ascii="Arial" w:hAnsi="Arial" w:cs="Arial"/>
          <w:sz w:val="26"/>
          <w:szCs w:val="26"/>
        </w:rPr>
      </w:pPr>
    </w:p>
    <w:p w14:paraId="5DA33E28" w14:textId="77777777" w:rsidR="00E41D13" w:rsidRPr="00773D0A" w:rsidRDefault="00E41D13"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En importante recalcar que</w:t>
      </w:r>
      <w:r w:rsidR="009A008B" w:rsidRPr="00773D0A">
        <w:rPr>
          <w:rFonts w:ascii="Arial" w:hAnsi="Arial" w:cs="Arial"/>
          <w:sz w:val="26"/>
          <w:szCs w:val="26"/>
        </w:rPr>
        <w:t xml:space="preserve"> la función electoral que antes estaba encomendada a los referidos órganos municipales, se trasladó a los</w:t>
      </w:r>
      <w:r w:rsidR="0009230D" w:rsidRPr="00773D0A">
        <w:rPr>
          <w:rFonts w:ascii="Arial" w:hAnsi="Arial" w:cs="Arial"/>
          <w:sz w:val="26"/>
          <w:szCs w:val="26"/>
        </w:rPr>
        <w:t xml:space="preserve"> Consejos Distritales</w:t>
      </w:r>
      <w:r w:rsidR="009A008B" w:rsidRPr="00773D0A">
        <w:rPr>
          <w:rFonts w:ascii="Arial" w:hAnsi="Arial" w:cs="Arial"/>
          <w:sz w:val="26"/>
          <w:szCs w:val="26"/>
        </w:rPr>
        <w:t xml:space="preserve">, órganos que forman parte del </w:t>
      </w:r>
      <w:r w:rsidR="005D02A9" w:rsidRPr="00773D0A">
        <w:rPr>
          <w:rFonts w:ascii="Arial" w:hAnsi="Arial" w:cs="Arial"/>
          <w:sz w:val="26"/>
          <w:szCs w:val="26"/>
        </w:rPr>
        <w:t>i</w:t>
      </w:r>
      <w:r w:rsidR="009A008B" w:rsidRPr="00773D0A">
        <w:rPr>
          <w:rFonts w:ascii="Arial" w:hAnsi="Arial" w:cs="Arial"/>
          <w:sz w:val="26"/>
          <w:szCs w:val="26"/>
        </w:rPr>
        <w:t>nstituto electoral local,</w:t>
      </w:r>
      <w:r w:rsidR="0076437B" w:rsidRPr="00773D0A">
        <w:rPr>
          <w:rFonts w:ascii="Arial" w:hAnsi="Arial" w:cs="Arial"/>
          <w:sz w:val="26"/>
          <w:szCs w:val="26"/>
        </w:rPr>
        <w:t xml:space="preserve"> el cual, de acuerdo con la propia legislación, es un organismo profesional en su desempeño, de modo que cualquiera que sea su organización interna, debe entenderse integrado por órganos que actúan con estricto profesionalismo al desempeñar las funciones electorales que legalmente les sean encomendadas. </w:t>
      </w:r>
    </w:p>
    <w:p w14:paraId="5A948003" w14:textId="77777777" w:rsidR="00E41D13" w:rsidRPr="00773D0A" w:rsidRDefault="00E41D13" w:rsidP="00773D0A">
      <w:pPr>
        <w:spacing w:line="360" w:lineRule="auto"/>
        <w:ind w:left="-57" w:hanging="652"/>
        <w:jc w:val="both"/>
        <w:rPr>
          <w:rFonts w:ascii="Arial" w:hAnsi="Arial" w:cs="Arial"/>
          <w:sz w:val="26"/>
          <w:szCs w:val="26"/>
        </w:rPr>
      </w:pPr>
    </w:p>
    <w:p w14:paraId="0DFFDA1F" w14:textId="77777777" w:rsidR="009A008B" w:rsidRPr="00773D0A" w:rsidRDefault="002F6083"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De ahí que los</w:t>
      </w:r>
      <w:r w:rsidR="0009230D" w:rsidRPr="00773D0A">
        <w:rPr>
          <w:rFonts w:ascii="Arial" w:hAnsi="Arial" w:cs="Arial"/>
          <w:sz w:val="26"/>
          <w:szCs w:val="26"/>
        </w:rPr>
        <w:t xml:space="preserve"> Consejos Distritales</w:t>
      </w:r>
      <w:r w:rsidR="0076437B" w:rsidRPr="00773D0A">
        <w:rPr>
          <w:rFonts w:ascii="Arial" w:hAnsi="Arial" w:cs="Arial"/>
          <w:sz w:val="26"/>
          <w:szCs w:val="26"/>
        </w:rPr>
        <w:t>, que con la reforma impugnada asumen las funciones antes encomendadas a los órganos municipales, gozan de la presunción de que desempeñarán las tareas a su cargo</w:t>
      </w:r>
      <w:r w:rsidR="00E41D13" w:rsidRPr="00773D0A">
        <w:rPr>
          <w:rFonts w:ascii="Arial" w:hAnsi="Arial" w:cs="Arial"/>
          <w:sz w:val="26"/>
          <w:szCs w:val="26"/>
        </w:rPr>
        <w:t xml:space="preserve"> con apego al mandato establecido en la legislación</w:t>
      </w:r>
      <w:r w:rsidR="0076437B" w:rsidRPr="00773D0A">
        <w:rPr>
          <w:rFonts w:ascii="Arial" w:hAnsi="Arial" w:cs="Arial"/>
          <w:sz w:val="26"/>
          <w:szCs w:val="26"/>
        </w:rPr>
        <w:t>.</w:t>
      </w:r>
    </w:p>
    <w:p w14:paraId="2B5F815F" w14:textId="77777777" w:rsidR="0076437B" w:rsidRPr="00773D0A" w:rsidRDefault="0076437B" w:rsidP="00773D0A">
      <w:pPr>
        <w:spacing w:line="360" w:lineRule="auto"/>
        <w:ind w:left="-57" w:hanging="652"/>
        <w:jc w:val="both"/>
        <w:rPr>
          <w:rFonts w:ascii="Arial" w:hAnsi="Arial" w:cs="Arial"/>
          <w:sz w:val="26"/>
          <w:szCs w:val="26"/>
        </w:rPr>
      </w:pPr>
    </w:p>
    <w:p w14:paraId="09F2F680" w14:textId="77777777" w:rsidR="0076437B" w:rsidRPr="00773D0A" w:rsidRDefault="00794239"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Ello no prejuzga sobre</w:t>
      </w:r>
      <w:r w:rsidR="0076437B" w:rsidRPr="00773D0A">
        <w:rPr>
          <w:rFonts w:ascii="Arial" w:hAnsi="Arial" w:cs="Arial"/>
          <w:sz w:val="26"/>
          <w:szCs w:val="26"/>
        </w:rPr>
        <w:t xml:space="preserve"> las omisiones o poca diligencia que </w:t>
      </w:r>
      <w:r w:rsidR="00BF3029" w:rsidRPr="00773D0A">
        <w:rPr>
          <w:rFonts w:ascii="Arial" w:hAnsi="Arial" w:cs="Arial"/>
          <w:sz w:val="26"/>
          <w:szCs w:val="26"/>
        </w:rPr>
        <w:t>puedan</w:t>
      </w:r>
      <w:r w:rsidR="0076437B" w:rsidRPr="00773D0A">
        <w:rPr>
          <w:rFonts w:ascii="Arial" w:hAnsi="Arial" w:cs="Arial"/>
          <w:sz w:val="26"/>
          <w:szCs w:val="26"/>
        </w:rPr>
        <w:t xml:space="preserve"> tener</w:t>
      </w:r>
      <w:r w:rsidR="002F6083" w:rsidRPr="00773D0A">
        <w:rPr>
          <w:rFonts w:ascii="Arial" w:hAnsi="Arial" w:cs="Arial"/>
          <w:sz w:val="26"/>
          <w:szCs w:val="26"/>
        </w:rPr>
        <w:t xml:space="preserve"> los</w:t>
      </w:r>
      <w:r w:rsidR="0009230D" w:rsidRPr="00773D0A">
        <w:rPr>
          <w:rFonts w:ascii="Arial" w:hAnsi="Arial" w:cs="Arial"/>
          <w:sz w:val="26"/>
          <w:szCs w:val="26"/>
        </w:rPr>
        <w:t xml:space="preserve"> Consejos Distritales</w:t>
      </w:r>
      <w:r w:rsidR="002A45ED" w:rsidRPr="00773D0A">
        <w:rPr>
          <w:rFonts w:ascii="Arial" w:hAnsi="Arial" w:cs="Arial"/>
          <w:sz w:val="26"/>
          <w:szCs w:val="26"/>
        </w:rPr>
        <w:t xml:space="preserve"> (o cualquiera de los órganos que forman parte del Instituto electoral local)</w:t>
      </w:r>
      <w:r w:rsidR="00323241" w:rsidRPr="00773D0A">
        <w:rPr>
          <w:rFonts w:ascii="Arial" w:hAnsi="Arial" w:cs="Arial"/>
          <w:sz w:val="26"/>
          <w:szCs w:val="26"/>
        </w:rPr>
        <w:t xml:space="preserve"> </w:t>
      </w:r>
      <w:r w:rsidR="0076437B" w:rsidRPr="00773D0A">
        <w:rPr>
          <w:rFonts w:ascii="Arial" w:hAnsi="Arial" w:cs="Arial"/>
          <w:sz w:val="26"/>
          <w:szCs w:val="26"/>
        </w:rPr>
        <w:t>en su actuación</w:t>
      </w:r>
      <w:r w:rsidR="00BF3029" w:rsidRPr="00773D0A">
        <w:rPr>
          <w:rFonts w:ascii="Arial" w:hAnsi="Arial" w:cs="Arial"/>
          <w:sz w:val="26"/>
          <w:szCs w:val="26"/>
        </w:rPr>
        <w:t>,</w:t>
      </w:r>
      <w:r w:rsidR="0076437B" w:rsidRPr="00773D0A">
        <w:rPr>
          <w:rFonts w:ascii="Arial" w:hAnsi="Arial" w:cs="Arial"/>
          <w:sz w:val="26"/>
          <w:szCs w:val="26"/>
        </w:rPr>
        <w:t xml:space="preserve"> puesto que existen medios de impugnación en materia electoral de los cuales conocen las autoridades competentes, pero ello no tiene el alcance de presuponer que las normas en estudio son </w:t>
      </w:r>
      <w:r w:rsidRPr="00773D0A">
        <w:rPr>
          <w:rFonts w:ascii="Arial" w:hAnsi="Arial" w:cs="Arial"/>
          <w:sz w:val="26"/>
          <w:szCs w:val="26"/>
        </w:rPr>
        <w:t>inconstitucionales por trasladar</w:t>
      </w:r>
      <w:r w:rsidR="0076437B" w:rsidRPr="00773D0A">
        <w:rPr>
          <w:rFonts w:ascii="Arial" w:hAnsi="Arial" w:cs="Arial"/>
          <w:sz w:val="26"/>
          <w:szCs w:val="26"/>
        </w:rPr>
        <w:t xml:space="preserve"> facultades de un órgano que ha dejado de existir.</w:t>
      </w:r>
    </w:p>
    <w:p w14:paraId="48E74FEF" w14:textId="77777777" w:rsidR="0027065C" w:rsidRPr="00773D0A" w:rsidRDefault="0027065C" w:rsidP="00773D0A">
      <w:pPr>
        <w:spacing w:line="360" w:lineRule="auto"/>
        <w:ind w:left="-57" w:hanging="652"/>
        <w:jc w:val="both"/>
        <w:rPr>
          <w:rFonts w:ascii="Arial" w:hAnsi="Arial" w:cs="Arial"/>
          <w:sz w:val="26"/>
          <w:szCs w:val="26"/>
        </w:rPr>
      </w:pPr>
    </w:p>
    <w:p w14:paraId="6CF26FF1" w14:textId="709B46E2" w:rsidR="00CE4220" w:rsidRPr="00773D0A" w:rsidRDefault="00CE4220" w:rsidP="00773D0A">
      <w:pPr>
        <w:pStyle w:val="Prrafodelista"/>
        <w:numPr>
          <w:ilvl w:val="0"/>
          <w:numId w:val="3"/>
        </w:numPr>
        <w:spacing w:line="360" w:lineRule="auto"/>
        <w:ind w:left="-57" w:hanging="652"/>
        <w:jc w:val="both"/>
        <w:rPr>
          <w:rFonts w:ascii="Arial" w:hAnsi="Arial" w:cs="Arial"/>
          <w:sz w:val="26"/>
          <w:szCs w:val="26"/>
        </w:rPr>
      </w:pPr>
      <w:r w:rsidRPr="00773D0A">
        <w:rPr>
          <w:rFonts w:ascii="Arial" w:hAnsi="Arial" w:cs="Arial"/>
          <w:sz w:val="26"/>
          <w:szCs w:val="26"/>
        </w:rPr>
        <w:t>Es por e</w:t>
      </w:r>
      <w:r w:rsidR="00715CCE" w:rsidRPr="00773D0A">
        <w:rPr>
          <w:rFonts w:ascii="Arial" w:hAnsi="Arial" w:cs="Arial"/>
          <w:sz w:val="26"/>
          <w:szCs w:val="26"/>
        </w:rPr>
        <w:t>llo que este t</w:t>
      </w:r>
      <w:r w:rsidRPr="00773D0A">
        <w:rPr>
          <w:rFonts w:ascii="Arial" w:hAnsi="Arial" w:cs="Arial"/>
          <w:sz w:val="26"/>
          <w:szCs w:val="26"/>
        </w:rPr>
        <w:t xml:space="preserve">ribunal constitucional considera </w:t>
      </w:r>
      <w:r w:rsidRPr="00773D0A">
        <w:rPr>
          <w:rFonts w:ascii="Arial" w:hAnsi="Arial" w:cs="Arial"/>
          <w:b/>
          <w:bCs/>
          <w:sz w:val="26"/>
          <w:szCs w:val="26"/>
        </w:rPr>
        <w:t xml:space="preserve">infundados </w:t>
      </w:r>
      <w:r w:rsidRPr="00773D0A">
        <w:rPr>
          <w:rFonts w:ascii="Arial" w:hAnsi="Arial" w:cs="Arial"/>
          <w:sz w:val="26"/>
          <w:szCs w:val="26"/>
        </w:rPr>
        <w:t xml:space="preserve">los conceptos de invalidez mediante los cuales los partidos accionantes </w:t>
      </w:r>
      <w:r w:rsidR="00012E2D" w:rsidRPr="00773D0A">
        <w:rPr>
          <w:rFonts w:ascii="Arial" w:hAnsi="Arial" w:cs="Arial"/>
          <w:sz w:val="26"/>
          <w:szCs w:val="26"/>
        </w:rPr>
        <w:t>tildaron de inconstitucionales los artículos de la ley electoral local al sostener que la desaparición de los</w:t>
      </w:r>
      <w:r w:rsidR="0009230D" w:rsidRPr="00773D0A">
        <w:rPr>
          <w:rFonts w:ascii="Arial" w:hAnsi="Arial" w:cs="Arial"/>
          <w:sz w:val="26"/>
          <w:szCs w:val="26"/>
        </w:rPr>
        <w:t xml:space="preserve"> Consejos</w:t>
      </w:r>
      <w:r w:rsidR="00507B5F" w:rsidRPr="00773D0A">
        <w:rPr>
          <w:rFonts w:ascii="Arial" w:hAnsi="Arial" w:cs="Arial"/>
          <w:sz w:val="26"/>
          <w:szCs w:val="26"/>
        </w:rPr>
        <w:t>, Juntas y Vocalías</w:t>
      </w:r>
      <w:r w:rsidR="0009230D" w:rsidRPr="00773D0A">
        <w:rPr>
          <w:rFonts w:ascii="Arial" w:hAnsi="Arial" w:cs="Arial"/>
          <w:sz w:val="26"/>
          <w:szCs w:val="26"/>
        </w:rPr>
        <w:t xml:space="preserve"> Municipales</w:t>
      </w:r>
      <w:r w:rsidR="00012E2D" w:rsidRPr="00773D0A">
        <w:rPr>
          <w:rFonts w:ascii="Arial" w:hAnsi="Arial" w:cs="Arial"/>
          <w:sz w:val="26"/>
          <w:szCs w:val="26"/>
        </w:rPr>
        <w:t xml:space="preserve"> se traducía en la vulneración a los principios de progresividad, objetividad, certeza, imparcialidad, independencia, legalidad y máxima publicidad. </w:t>
      </w:r>
    </w:p>
    <w:p w14:paraId="2BBD74E0" w14:textId="77777777" w:rsidR="00571659" w:rsidRPr="00773D0A" w:rsidRDefault="00571659" w:rsidP="00773D0A">
      <w:pPr>
        <w:pStyle w:val="Cuadrculamediana1-nfasis21"/>
        <w:ind w:left="-57" w:hanging="652"/>
        <w:rPr>
          <w:rFonts w:cs="Arial"/>
          <w:sz w:val="26"/>
          <w:szCs w:val="26"/>
          <w:lang w:val="es-ES"/>
        </w:rPr>
      </w:pPr>
    </w:p>
    <w:p w14:paraId="1E3986D3" w14:textId="090EC53F" w:rsidR="00776B71" w:rsidRPr="00773D0A" w:rsidRDefault="00BF3029"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Ahora bien, c</w:t>
      </w:r>
      <w:r w:rsidR="00776B71" w:rsidRPr="00773D0A">
        <w:rPr>
          <w:rFonts w:cs="Arial"/>
          <w:sz w:val="26"/>
          <w:szCs w:val="26"/>
          <w:lang w:val="es-ES"/>
        </w:rPr>
        <w:t>omo se precisó en la acción de inconstitucionalidad 140/2020 antes referida, la conclusión a la que se arriba no</w:t>
      </w:r>
      <w:r w:rsidR="007E5505" w:rsidRPr="00773D0A">
        <w:rPr>
          <w:rFonts w:cs="Arial"/>
          <w:sz w:val="26"/>
          <w:szCs w:val="26"/>
          <w:lang w:val="es-ES"/>
        </w:rPr>
        <w:t xml:space="preserve"> pasa por alto que la consecuencia natural de </w:t>
      </w:r>
      <w:r w:rsidR="00776B71" w:rsidRPr="00773D0A">
        <w:rPr>
          <w:rFonts w:cs="Arial"/>
          <w:sz w:val="26"/>
          <w:szCs w:val="26"/>
          <w:lang w:val="es-ES"/>
        </w:rPr>
        <w:t>desaparecer</w:t>
      </w:r>
      <w:r w:rsidR="0009230D" w:rsidRPr="00773D0A">
        <w:rPr>
          <w:rFonts w:cs="Arial"/>
          <w:sz w:val="26"/>
          <w:szCs w:val="26"/>
          <w:lang w:val="es-ES"/>
        </w:rPr>
        <w:t xml:space="preserve"> </w:t>
      </w:r>
      <w:r w:rsidR="00507B5F" w:rsidRPr="00773D0A">
        <w:rPr>
          <w:rFonts w:cs="Arial"/>
          <w:sz w:val="26"/>
          <w:szCs w:val="26"/>
          <w:lang w:val="es-ES"/>
        </w:rPr>
        <w:t>los órganos municipales</w:t>
      </w:r>
      <w:r w:rsidR="007E5505" w:rsidRPr="00773D0A">
        <w:rPr>
          <w:rFonts w:cs="Arial"/>
          <w:sz w:val="26"/>
          <w:szCs w:val="26"/>
          <w:lang w:val="es-ES"/>
        </w:rPr>
        <w:t xml:space="preserve">, es que para </w:t>
      </w:r>
      <w:r w:rsidR="00776B71" w:rsidRPr="00773D0A">
        <w:rPr>
          <w:rFonts w:cs="Arial"/>
          <w:sz w:val="26"/>
          <w:szCs w:val="26"/>
          <w:lang w:val="es-ES"/>
        </w:rPr>
        <w:t>algunas</w:t>
      </w:r>
      <w:r w:rsidR="007E5505" w:rsidRPr="00773D0A">
        <w:rPr>
          <w:rFonts w:cs="Arial"/>
          <w:sz w:val="26"/>
          <w:szCs w:val="26"/>
          <w:lang w:val="es-ES"/>
        </w:rPr>
        <w:t xml:space="preserve"> casillas, el traslado de la paquetería electoral será más largo, pues los</w:t>
      </w:r>
      <w:r w:rsidR="0009230D" w:rsidRPr="00773D0A">
        <w:rPr>
          <w:rFonts w:cs="Arial"/>
          <w:sz w:val="26"/>
          <w:szCs w:val="26"/>
          <w:lang w:val="es-ES"/>
        </w:rPr>
        <w:t xml:space="preserve"> Consejos Distritales</w:t>
      </w:r>
      <w:r w:rsidR="007E5505" w:rsidRPr="00773D0A">
        <w:rPr>
          <w:rFonts w:cs="Arial"/>
          <w:sz w:val="26"/>
          <w:szCs w:val="26"/>
          <w:lang w:val="es-ES"/>
        </w:rPr>
        <w:t xml:space="preserve"> se ubican en ciertas cabeceras y no en todos los municipios. Sin embargo, </w:t>
      </w:r>
      <w:r w:rsidR="00776B71" w:rsidRPr="00773D0A">
        <w:rPr>
          <w:rFonts w:cs="Arial"/>
          <w:sz w:val="26"/>
          <w:szCs w:val="26"/>
          <w:lang w:val="es-ES"/>
        </w:rPr>
        <w:t>esta situación</w:t>
      </w:r>
      <w:r w:rsidR="007E5505" w:rsidRPr="00773D0A">
        <w:rPr>
          <w:rFonts w:cs="Arial"/>
          <w:sz w:val="26"/>
          <w:szCs w:val="26"/>
          <w:lang w:val="es-ES"/>
        </w:rPr>
        <w:t xml:space="preserve"> enteramente fáctica no nos permite apreciar un problema de constitucionalidad </w:t>
      </w:r>
      <w:r w:rsidR="00776B71" w:rsidRPr="00773D0A">
        <w:rPr>
          <w:rFonts w:cs="Arial"/>
          <w:sz w:val="26"/>
          <w:szCs w:val="26"/>
          <w:lang w:val="es-ES"/>
        </w:rPr>
        <w:t xml:space="preserve">en la </w:t>
      </w:r>
      <w:r w:rsidR="007E5505" w:rsidRPr="00773D0A">
        <w:rPr>
          <w:rFonts w:cs="Arial"/>
          <w:sz w:val="26"/>
          <w:szCs w:val="26"/>
          <w:lang w:val="es-ES"/>
        </w:rPr>
        <w:t>cadena de custodia</w:t>
      </w:r>
      <w:r w:rsidR="00776B71" w:rsidRPr="00773D0A">
        <w:rPr>
          <w:rFonts w:cs="Arial"/>
          <w:sz w:val="26"/>
          <w:szCs w:val="26"/>
          <w:lang w:val="es-ES"/>
        </w:rPr>
        <w:t>, ya que</w:t>
      </w:r>
      <w:r w:rsidR="007E5505" w:rsidRPr="00773D0A">
        <w:rPr>
          <w:rFonts w:cs="Arial"/>
          <w:sz w:val="26"/>
          <w:szCs w:val="26"/>
          <w:lang w:val="es-ES"/>
        </w:rPr>
        <w:t xml:space="preserve"> </w:t>
      </w:r>
      <w:r w:rsidR="00776B71" w:rsidRPr="00773D0A">
        <w:rPr>
          <w:rFonts w:cs="Arial"/>
          <w:sz w:val="26"/>
          <w:szCs w:val="26"/>
          <w:lang w:val="es-ES"/>
        </w:rPr>
        <w:t>las y los</w:t>
      </w:r>
      <w:r w:rsidR="007E5505" w:rsidRPr="00773D0A">
        <w:rPr>
          <w:rFonts w:cs="Arial"/>
          <w:sz w:val="26"/>
          <w:szCs w:val="26"/>
          <w:lang w:val="es-ES"/>
        </w:rPr>
        <w:t xml:space="preserve"> funcionarios encargados de resguardar la documentación y de entregarla tienen la misma obligación de hacerlo, con independencia de la distancia. </w:t>
      </w:r>
    </w:p>
    <w:p w14:paraId="1FF61124" w14:textId="77777777" w:rsidR="00776B71" w:rsidRPr="00773D0A" w:rsidRDefault="00776B71" w:rsidP="00773D0A">
      <w:pPr>
        <w:pStyle w:val="Cuadrculamediana1-nfasis21"/>
        <w:ind w:left="-57" w:hanging="652"/>
        <w:rPr>
          <w:rFonts w:cs="Arial"/>
          <w:sz w:val="26"/>
          <w:szCs w:val="26"/>
          <w:lang w:val="es-ES"/>
        </w:rPr>
      </w:pPr>
    </w:p>
    <w:p w14:paraId="3DFC464E" w14:textId="77777777" w:rsidR="007E5505" w:rsidRPr="00773D0A" w:rsidRDefault="006239AA"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Aunado a ello</w:t>
      </w:r>
      <w:r w:rsidR="00776B71" w:rsidRPr="00773D0A">
        <w:rPr>
          <w:rFonts w:cs="Arial"/>
          <w:sz w:val="26"/>
          <w:szCs w:val="26"/>
          <w:lang w:val="es-ES"/>
        </w:rPr>
        <w:t xml:space="preserve">, </w:t>
      </w:r>
      <w:r w:rsidR="007E5505" w:rsidRPr="00773D0A">
        <w:rPr>
          <w:rFonts w:cs="Arial"/>
          <w:sz w:val="26"/>
          <w:szCs w:val="26"/>
          <w:lang w:val="es-ES"/>
        </w:rPr>
        <w:t xml:space="preserve">la distancia no </w:t>
      </w:r>
      <w:r w:rsidR="00776B71" w:rsidRPr="00773D0A">
        <w:rPr>
          <w:rFonts w:cs="Arial"/>
          <w:sz w:val="26"/>
          <w:szCs w:val="26"/>
          <w:lang w:val="es-ES"/>
        </w:rPr>
        <w:t xml:space="preserve">es por sí mismo </w:t>
      </w:r>
      <w:r w:rsidR="007E5505" w:rsidRPr="00773D0A">
        <w:rPr>
          <w:rFonts w:cs="Arial"/>
          <w:sz w:val="26"/>
          <w:szCs w:val="26"/>
          <w:lang w:val="es-ES"/>
        </w:rPr>
        <w:t>un factor, que necesariamente, haga que peligre la cadena de custodia</w:t>
      </w:r>
      <w:r w:rsidR="00776B71" w:rsidRPr="00773D0A">
        <w:rPr>
          <w:rFonts w:cs="Arial"/>
          <w:sz w:val="26"/>
          <w:szCs w:val="26"/>
          <w:lang w:val="es-ES"/>
        </w:rPr>
        <w:t xml:space="preserve"> y que pueda provocar, desde un análisis abstracto de la norma, su declaración de invalidez por las posibles situaciones que puedan surgir. </w:t>
      </w:r>
    </w:p>
    <w:p w14:paraId="1221E8F8" w14:textId="77777777" w:rsidR="008327F8" w:rsidRPr="00773D0A" w:rsidRDefault="008327F8" w:rsidP="00773D0A">
      <w:pPr>
        <w:pStyle w:val="Cuadrculamediana1-nfasis21"/>
        <w:ind w:left="-57" w:hanging="652"/>
        <w:rPr>
          <w:rFonts w:cs="Arial"/>
          <w:sz w:val="26"/>
          <w:szCs w:val="26"/>
          <w:lang w:val="es-ES"/>
        </w:rPr>
      </w:pPr>
    </w:p>
    <w:p w14:paraId="39F32246" w14:textId="09AF86FC" w:rsidR="008327F8" w:rsidRPr="00773D0A" w:rsidRDefault="00FB19AD" w:rsidP="00773D0A">
      <w:pPr>
        <w:pStyle w:val="corte4fondo"/>
        <w:numPr>
          <w:ilvl w:val="0"/>
          <w:numId w:val="3"/>
        </w:numPr>
        <w:ind w:left="-57" w:hanging="652"/>
        <w:rPr>
          <w:sz w:val="26"/>
          <w:szCs w:val="26"/>
        </w:rPr>
      </w:pPr>
      <w:r w:rsidRPr="00773D0A">
        <w:rPr>
          <w:sz w:val="26"/>
          <w:szCs w:val="26"/>
          <w:lang w:val="es-ES"/>
        </w:rPr>
        <w:t>En otro aspecto</w:t>
      </w:r>
      <w:r w:rsidR="008327F8" w:rsidRPr="00773D0A">
        <w:rPr>
          <w:sz w:val="26"/>
          <w:szCs w:val="26"/>
        </w:rPr>
        <w:t>, la desaparición de los</w:t>
      </w:r>
      <w:r w:rsidR="0009230D" w:rsidRPr="00773D0A">
        <w:rPr>
          <w:sz w:val="26"/>
          <w:szCs w:val="26"/>
        </w:rPr>
        <w:t xml:space="preserve"> Consejos</w:t>
      </w:r>
      <w:r w:rsidR="00507B5F" w:rsidRPr="00773D0A">
        <w:rPr>
          <w:sz w:val="26"/>
          <w:szCs w:val="26"/>
        </w:rPr>
        <w:t xml:space="preserve">, </w:t>
      </w:r>
      <w:r w:rsidR="00507B5F" w:rsidRPr="00773D0A">
        <w:rPr>
          <w:rFonts w:cs="Arial"/>
          <w:sz w:val="26"/>
          <w:szCs w:val="26"/>
        </w:rPr>
        <w:t>Juntas y Vocalías</w:t>
      </w:r>
      <w:r w:rsidR="0009230D" w:rsidRPr="00773D0A">
        <w:rPr>
          <w:sz w:val="26"/>
          <w:szCs w:val="26"/>
        </w:rPr>
        <w:t xml:space="preserve"> Municipales</w:t>
      </w:r>
      <w:r w:rsidR="008327F8" w:rsidRPr="00773D0A">
        <w:rPr>
          <w:sz w:val="26"/>
          <w:szCs w:val="26"/>
        </w:rPr>
        <w:t xml:space="preserve">, a pesar de las desventajas </w:t>
      </w:r>
      <w:r w:rsidR="00AD4AF2" w:rsidRPr="00773D0A">
        <w:rPr>
          <w:sz w:val="26"/>
          <w:szCs w:val="26"/>
        </w:rPr>
        <w:t xml:space="preserve">organizacionales que en su caso </w:t>
      </w:r>
      <w:r w:rsidR="008327F8" w:rsidRPr="00773D0A">
        <w:rPr>
          <w:sz w:val="26"/>
          <w:szCs w:val="26"/>
        </w:rPr>
        <w:t>pudiera acarrear, constituye una cuestión de eficiencia que corresponde valorar a la legislatura local en el ámbito de su autonomía</w:t>
      </w:r>
      <w:r w:rsidR="008327F8" w:rsidRPr="00773D0A">
        <w:rPr>
          <w:b/>
          <w:bCs/>
          <w:sz w:val="26"/>
          <w:szCs w:val="26"/>
        </w:rPr>
        <w:t>, sin que exista principio constitucional alguno por virtud del cual esté impedida para tomar una decisión de esa naturaleza</w:t>
      </w:r>
      <w:r w:rsidR="008327F8" w:rsidRPr="00773D0A">
        <w:rPr>
          <w:sz w:val="26"/>
          <w:szCs w:val="26"/>
        </w:rPr>
        <w:t xml:space="preserve"> en la medida en que el diseño en su integridad respete los principios rectores de la función electoral, como aquí ocurre.</w:t>
      </w:r>
    </w:p>
    <w:p w14:paraId="3F76A967" w14:textId="77777777" w:rsidR="008327F8" w:rsidRPr="00773D0A" w:rsidRDefault="008327F8" w:rsidP="00773D0A">
      <w:pPr>
        <w:pStyle w:val="corte4fondo"/>
        <w:ind w:left="-57" w:hanging="652"/>
        <w:rPr>
          <w:sz w:val="26"/>
          <w:szCs w:val="26"/>
        </w:rPr>
      </w:pPr>
    </w:p>
    <w:p w14:paraId="464DA351" w14:textId="5C12D193" w:rsidR="008327F8" w:rsidRPr="00773D0A" w:rsidRDefault="008327F8" w:rsidP="00773D0A">
      <w:pPr>
        <w:pStyle w:val="corte4fondo"/>
        <w:numPr>
          <w:ilvl w:val="0"/>
          <w:numId w:val="3"/>
        </w:numPr>
        <w:ind w:left="-57" w:hanging="652"/>
        <w:rPr>
          <w:sz w:val="26"/>
          <w:szCs w:val="26"/>
        </w:rPr>
      </w:pPr>
      <w:r w:rsidRPr="00773D0A">
        <w:rPr>
          <w:sz w:val="26"/>
          <w:szCs w:val="26"/>
        </w:rPr>
        <w:t>En este sentido, conviene atender a las razones que la propia legislatura hizo valer para la desaparición de los referidos</w:t>
      </w:r>
      <w:r w:rsidR="0009230D" w:rsidRPr="00773D0A">
        <w:rPr>
          <w:sz w:val="26"/>
          <w:szCs w:val="26"/>
        </w:rPr>
        <w:t xml:space="preserve"> </w:t>
      </w:r>
      <w:r w:rsidR="00507B5F" w:rsidRPr="00773D0A">
        <w:rPr>
          <w:sz w:val="26"/>
          <w:szCs w:val="26"/>
        </w:rPr>
        <w:t>órganos</w:t>
      </w:r>
      <w:r w:rsidR="0009230D" w:rsidRPr="00773D0A">
        <w:rPr>
          <w:sz w:val="26"/>
          <w:szCs w:val="26"/>
        </w:rPr>
        <w:t xml:space="preserve"> Municipales</w:t>
      </w:r>
      <w:r w:rsidR="00A80263" w:rsidRPr="00773D0A">
        <w:rPr>
          <w:sz w:val="26"/>
          <w:szCs w:val="26"/>
        </w:rPr>
        <w:t xml:space="preserve"> y la consecuente transferencia de funciones a los</w:t>
      </w:r>
      <w:r w:rsidR="0009230D" w:rsidRPr="00773D0A">
        <w:rPr>
          <w:sz w:val="26"/>
          <w:szCs w:val="26"/>
        </w:rPr>
        <w:t xml:space="preserve"> Consejos Distritales</w:t>
      </w:r>
      <w:r w:rsidR="00A80263" w:rsidRPr="00773D0A">
        <w:rPr>
          <w:sz w:val="26"/>
          <w:szCs w:val="26"/>
        </w:rPr>
        <w:t xml:space="preserve">, </w:t>
      </w:r>
      <w:r w:rsidRPr="00773D0A">
        <w:rPr>
          <w:sz w:val="26"/>
          <w:szCs w:val="26"/>
        </w:rPr>
        <w:t>contenidas en el dictamen relativo</w:t>
      </w:r>
      <w:r w:rsidR="00323241" w:rsidRPr="00773D0A">
        <w:rPr>
          <w:sz w:val="26"/>
          <w:szCs w:val="26"/>
        </w:rPr>
        <w:t xml:space="preserve"> </w:t>
      </w:r>
      <w:r w:rsidRPr="00773D0A">
        <w:rPr>
          <w:sz w:val="26"/>
          <w:szCs w:val="26"/>
        </w:rPr>
        <w:t>y que se hicieron consistir en lo siguiente:</w:t>
      </w:r>
    </w:p>
    <w:p w14:paraId="2B7F3E88" w14:textId="77777777" w:rsidR="008327F8" w:rsidRPr="00773D0A" w:rsidRDefault="008327F8" w:rsidP="00773D0A">
      <w:pPr>
        <w:pStyle w:val="corte4fondo"/>
        <w:ind w:left="-57"/>
        <w:rPr>
          <w:sz w:val="26"/>
          <w:szCs w:val="26"/>
        </w:rPr>
      </w:pPr>
    </w:p>
    <w:p w14:paraId="4B8EB4A8" w14:textId="77777777" w:rsidR="00A80263" w:rsidRPr="00773D0A" w:rsidRDefault="00A80263" w:rsidP="00773D0A">
      <w:pPr>
        <w:pStyle w:val="corte4fondo"/>
        <w:spacing w:line="240" w:lineRule="auto"/>
        <w:ind w:left="284" w:right="567" w:firstLine="0"/>
        <w:rPr>
          <w:rFonts w:ascii="Times New Roman" w:hAnsi="Times New Roman"/>
          <w:i/>
          <w:iCs/>
          <w:sz w:val="26"/>
          <w:szCs w:val="26"/>
        </w:rPr>
      </w:pPr>
      <w:r w:rsidRPr="00773D0A">
        <w:rPr>
          <w:rFonts w:ascii="Times New Roman" w:hAnsi="Times New Roman"/>
          <w:i/>
          <w:iCs/>
          <w:sz w:val="26"/>
          <w:szCs w:val="26"/>
        </w:rPr>
        <w:t>Que</w:t>
      </w:r>
      <w:r w:rsidRPr="00773D0A">
        <w:rPr>
          <w:rFonts w:ascii="Times New Roman" w:hAnsi="Times New Roman"/>
          <w:i/>
          <w:iCs/>
          <w:sz w:val="26"/>
          <w:szCs w:val="26"/>
          <w:u w:val="single"/>
        </w:rPr>
        <w:t xml:space="preserve"> partiendo del principio de libertad de configuración legislativa </w:t>
      </w:r>
      <w:r w:rsidRPr="00773D0A">
        <w:rPr>
          <w:rFonts w:ascii="Times New Roman" w:hAnsi="Times New Roman"/>
          <w:i/>
          <w:iCs/>
          <w:sz w:val="26"/>
          <w:szCs w:val="26"/>
        </w:rPr>
        <w:t xml:space="preserve">en la materia que nos ocupa, el titular del Poder Ejecutivo del Estado, propone la modificación de la estructura del Instituto Electoral y de Participación Ciudadana de Tabasco, para desaparecer a los órganos electorales municipales y transferir sus atribuciones a los órganos electorales distritales; propuesta con la que esta Órgano Legislativo coincide plenamente, ya que desde la perspectiva del análisis económico del derecho, </w:t>
      </w:r>
      <w:r w:rsidRPr="00773D0A">
        <w:rPr>
          <w:rFonts w:ascii="Times New Roman" w:hAnsi="Times New Roman"/>
          <w:i/>
          <w:iCs/>
          <w:sz w:val="26"/>
          <w:szCs w:val="26"/>
          <w:u w:val="single"/>
        </w:rPr>
        <w:t>una norma es eficiente no sólo por alcanzar los fines y objetivos establecidos, sino además porque esto se logre de la forma menos costosa posible, pues de otra forma, implicaría un derroche de recursos económicos que resultaría injusto</w:t>
      </w:r>
      <w:r w:rsidRPr="00773D0A">
        <w:rPr>
          <w:rFonts w:ascii="Times New Roman" w:hAnsi="Times New Roman"/>
          <w:i/>
          <w:iCs/>
          <w:sz w:val="26"/>
          <w:szCs w:val="26"/>
        </w:rPr>
        <w:t>.</w:t>
      </w:r>
    </w:p>
    <w:p w14:paraId="3CB57549" w14:textId="77777777" w:rsidR="008327F8" w:rsidRPr="00773D0A" w:rsidRDefault="008327F8" w:rsidP="00773D0A">
      <w:pPr>
        <w:pStyle w:val="corte4fondo"/>
        <w:spacing w:line="240" w:lineRule="auto"/>
        <w:ind w:left="284" w:right="567" w:firstLine="859"/>
        <w:rPr>
          <w:rFonts w:ascii="Times New Roman" w:hAnsi="Times New Roman"/>
          <w:i/>
          <w:iCs/>
          <w:sz w:val="26"/>
          <w:szCs w:val="26"/>
        </w:rPr>
      </w:pPr>
    </w:p>
    <w:p w14:paraId="18614CB6" w14:textId="77777777" w:rsidR="00A80263" w:rsidRPr="00773D0A" w:rsidRDefault="00A80263" w:rsidP="00773D0A">
      <w:pPr>
        <w:pStyle w:val="corte4fondo"/>
        <w:spacing w:line="240" w:lineRule="auto"/>
        <w:ind w:left="284" w:right="567" w:firstLine="0"/>
        <w:rPr>
          <w:rFonts w:ascii="Times New Roman" w:hAnsi="Times New Roman"/>
          <w:i/>
          <w:iCs/>
          <w:sz w:val="26"/>
          <w:szCs w:val="26"/>
        </w:rPr>
      </w:pPr>
      <w:r w:rsidRPr="00773D0A">
        <w:rPr>
          <w:rFonts w:ascii="Times New Roman" w:hAnsi="Times New Roman"/>
          <w:i/>
          <w:iCs/>
          <w:sz w:val="26"/>
          <w:szCs w:val="26"/>
        </w:rPr>
        <w:t xml:space="preserve">En ese contexto, </w:t>
      </w:r>
      <w:r w:rsidRPr="00773D0A">
        <w:rPr>
          <w:rFonts w:ascii="Times New Roman" w:hAnsi="Times New Roman"/>
          <w:i/>
          <w:iCs/>
          <w:sz w:val="26"/>
          <w:szCs w:val="26"/>
          <w:u w:val="single"/>
        </w:rPr>
        <w:t>con la desaparición de los órganos electorales municipales se estaría ahorrando en cada proceso electoral, diversos montos por conceptos de dietas y salarios, la renta mensual de bienes inmuebles</w:t>
      </w:r>
      <w:r w:rsidRPr="00773D0A">
        <w:rPr>
          <w:rFonts w:ascii="Times New Roman" w:hAnsi="Times New Roman"/>
          <w:i/>
          <w:iCs/>
          <w:sz w:val="26"/>
          <w:szCs w:val="26"/>
        </w:rPr>
        <w:t xml:space="preserve"> –en cada uno de los 17 municipios-, así como gastos de acondicionamiento, servicios, viáticos, entre otros.</w:t>
      </w:r>
    </w:p>
    <w:p w14:paraId="67C897C4" w14:textId="77777777" w:rsidR="00A80263" w:rsidRPr="00773D0A" w:rsidRDefault="00A80263" w:rsidP="00773D0A">
      <w:pPr>
        <w:pStyle w:val="corte4fondo"/>
        <w:spacing w:line="240" w:lineRule="auto"/>
        <w:ind w:left="284" w:right="567" w:firstLine="0"/>
        <w:rPr>
          <w:rFonts w:ascii="Times New Roman" w:hAnsi="Times New Roman"/>
          <w:i/>
          <w:iCs/>
          <w:sz w:val="26"/>
          <w:szCs w:val="26"/>
        </w:rPr>
      </w:pPr>
      <w:r w:rsidRPr="00773D0A">
        <w:rPr>
          <w:rFonts w:ascii="Times New Roman" w:hAnsi="Times New Roman"/>
          <w:i/>
          <w:iCs/>
          <w:sz w:val="26"/>
          <w:szCs w:val="26"/>
        </w:rPr>
        <w:t>(…)</w:t>
      </w:r>
    </w:p>
    <w:p w14:paraId="15731625" w14:textId="77777777" w:rsidR="00A80263" w:rsidRPr="00773D0A" w:rsidRDefault="00A80263" w:rsidP="00773D0A">
      <w:pPr>
        <w:pStyle w:val="corte4fondo"/>
        <w:spacing w:line="240" w:lineRule="auto"/>
        <w:ind w:left="284" w:right="567" w:firstLine="0"/>
        <w:rPr>
          <w:rFonts w:ascii="Times New Roman" w:hAnsi="Times New Roman"/>
          <w:i/>
          <w:iCs/>
          <w:sz w:val="26"/>
          <w:szCs w:val="26"/>
        </w:rPr>
      </w:pPr>
      <w:r w:rsidRPr="00773D0A">
        <w:rPr>
          <w:rFonts w:ascii="Times New Roman" w:hAnsi="Times New Roman"/>
          <w:i/>
          <w:iCs/>
          <w:sz w:val="26"/>
          <w:szCs w:val="26"/>
        </w:rPr>
        <w:t xml:space="preserve">Esta reforma también contribuirá a </w:t>
      </w:r>
      <w:bookmarkStart w:id="17" w:name="_Hlk49943968"/>
      <w:r w:rsidRPr="00773D0A">
        <w:rPr>
          <w:rFonts w:ascii="Times New Roman" w:hAnsi="Times New Roman"/>
          <w:i/>
          <w:iCs/>
          <w:sz w:val="26"/>
          <w:szCs w:val="26"/>
          <w:u w:val="single"/>
        </w:rPr>
        <w:t>la concentración y consolidación de las actividades de los órganos electorales</w:t>
      </w:r>
      <w:bookmarkEnd w:id="17"/>
      <w:r w:rsidRPr="00773D0A">
        <w:rPr>
          <w:rFonts w:ascii="Times New Roman" w:hAnsi="Times New Roman"/>
          <w:i/>
          <w:iCs/>
          <w:sz w:val="26"/>
          <w:szCs w:val="26"/>
        </w:rPr>
        <w:t xml:space="preserve">, lo que sin duda alguna </w:t>
      </w:r>
      <w:r w:rsidRPr="00773D0A">
        <w:rPr>
          <w:rFonts w:ascii="Times New Roman" w:hAnsi="Times New Roman"/>
          <w:i/>
          <w:iCs/>
          <w:sz w:val="26"/>
          <w:szCs w:val="26"/>
          <w:u w:val="single"/>
        </w:rPr>
        <w:t xml:space="preserve">también </w:t>
      </w:r>
      <w:bookmarkStart w:id="18" w:name="_Hlk49943997"/>
      <w:r w:rsidRPr="00773D0A">
        <w:rPr>
          <w:rFonts w:ascii="Times New Roman" w:hAnsi="Times New Roman"/>
          <w:i/>
          <w:iCs/>
          <w:sz w:val="26"/>
          <w:szCs w:val="26"/>
          <w:u w:val="single"/>
        </w:rPr>
        <w:t>incidirá en el mejoramiento de su desempeño, en la eficiencia en el desarrollo de sus funciones y en la eficiencia de la operatividad de las jornadas electorales</w:t>
      </w:r>
      <w:bookmarkEnd w:id="18"/>
      <w:r w:rsidRPr="00773D0A">
        <w:rPr>
          <w:rFonts w:ascii="Times New Roman" w:hAnsi="Times New Roman"/>
          <w:i/>
          <w:iCs/>
          <w:sz w:val="26"/>
          <w:szCs w:val="26"/>
          <w:u w:val="single"/>
        </w:rPr>
        <w:t>.</w:t>
      </w:r>
    </w:p>
    <w:p w14:paraId="7B25380B" w14:textId="77777777" w:rsidR="00A80263" w:rsidRPr="00773D0A" w:rsidRDefault="00A80263" w:rsidP="00773D0A">
      <w:pPr>
        <w:pStyle w:val="corte4fondo"/>
        <w:spacing w:line="240" w:lineRule="auto"/>
        <w:ind w:left="284" w:right="567"/>
        <w:rPr>
          <w:rFonts w:ascii="Times New Roman" w:hAnsi="Times New Roman"/>
          <w:i/>
          <w:iCs/>
          <w:sz w:val="26"/>
          <w:szCs w:val="26"/>
        </w:rPr>
      </w:pPr>
    </w:p>
    <w:p w14:paraId="5DE3FD73" w14:textId="77777777" w:rsidR="00A80263" w:rsidRPr="00773D0A" w:rsidRDefault="00A80263" w:rsidP="00773D0A">
      <w:pPr>
        <w:pStyle w:val="corte4fondo"/>
        <w:spacing w:line="240" w:lineRule="auto"/>
        <w:ind w:left="284" w:right="567" w:firstLine="0"/>
        <w:rPr>
          <w:rFonts w:ascii="Times New Roman" w:hAnsi="Times New Roman"/>
          <w:i/>
          <w:iCs/>
          <w:sz w:val="26"/>
          <w:szCs w:val="26"/>
        </w:rPr>
      </w:pPr>
      <w:r w:rsidRPr="00773D0A">
        <w:rPr>
          <w:rFonts w:ascii="Times New Roman" w:hAnsi="Times New Roman"/>
          <w:i/>
          <w:iCs/>
          <w:sz w:val="26"/>
          <w:szCs w:val="26"/>
        </w:rPr>
        <w:t xml:space="preserve">Finalmente, cabe precisar, que con esta reforma </w:t>
      </w:r>
      <w:r w:rsidRPr="00773D0A">
        <w:rPr>
          <w:rFonts w:ascii="Times New Roman" w:hAnsi="Times New Roman"/>
          <w:i/>
          <w:iCs/>
          <w:sz w:val="26"/>
          <w:szCs w:val="26"/>
          <w:u w:val="single"/>
        </w:rPr>
        <w:t>no se deja en estado de incertidumbre a quienes participan en los procesos electorales,</w:t>
      </w:r>
      <w:r w:rsidRPr="00773D0A">
        <w:rPr>
          <w:rFonts w:ascii="Times New Roman" w:hAnsi="Times New Roman"/>
          <w:i/>
          <w:iCs/>
          <w:sz w:val="26"/>
          <w:szCs w:val="26"/>
        </w:rPr>
        <w:t xml:space="preserve"> pues las atribuciones y funciones de los órganos electorales municipales no desaparecen, sólo se transfieren a los órganos electorales distritales, por lo que </w:t>
      </w:r>
      <w:r w:rsidRPr="00773D0A">
        <w:rPr>
          <w:rFonts w:ascii="Times New Roman" w:hAnsi="Times New Roman"/>
          <w:b/>
          <w:bCs/>
          <w:i/>
          <w:iCs/>
          <w:sz w:val="26"/>
          <w:szCs w:val="26"/>
          <w:u w:val="single"/>
        </w:rPr>
        <w:t>se continuará cumpliendo con la obligación constitucional de ejercer la función electoral bajo los principios de certeza, imparcialidad, independencia, legalidad, máxima publicidad y objetividad</w:t>
      </w:r>
      <w:r w:rsidRPr="00773D0A">
        <w:rPr>
          <w:rFonts w:ascii="Times New Roman" w:hAnsi="Times New Roman"/>
          <w:i/>
          <w:iCs/>
          <w:sz w:val="26"/>
          <w:szCs w:val="26"/>
        </w:rPr>
        <w:t>, puesto que dichos órganos distritales, actuarán en estricto apego a las atribuciones específicamente señaladas en la legislación y conforme a los mecanismos diseñados para evitar situaciones parciales y subjetivas.</w:t>
      </w:r>
    </w:p>
    <w:p w14:paraId="0E7EFD92" w14:textId="77777777" w:rsidR="008327F8" w:rsidRPr="00773D0A" w:rsidRDefault="008327F8" w:rsidP="00773D0A">
      <w:pPr>
        <w:pStyle w:val="corte4fondo"/>
        <w:ind w:left="-57"/>
        <w:rPr>
          <w:sz w:val="26"/>
          <w:szCs w:val="26"/>
        </w:rPr>
      </w:pPr>
    </w:p>
    <w:p w14:paraId="38D286E2" w14:textId="09D16B6F" w:rsidR="003C22AD" w:rsidRPr="00773D0A" w:rsidRDefault="008327F8" w:rsidP="00773D0A">
      <w:pPr>
        <w:pStyle w:val="corte4fondo"/>
        <w:numPr>
          <w:ilvl w:val="0"/>
          <w:numId w:val="3"/>
        </w:numPr>
        <w:ind w:left="-57" w:hanging="652"/>
        <w:rPr>
          <w:sz w:val="26"/>
          <w:szCs w:val="26"/>
        </w:rPr>
      </w:pPr>
      <w:r w:rsidRPr="00773D0A">
        <w:rPr>
          <w:sz w:val="26"/>
          <w:szCs w:val="26"/>
        </w:rPr>
        <w:t xml:space="preserve">Como se </w:t>
      </w:r>
      <w:r w:rsidR="00A80263" w:rsidRPr="00773D0A">
        <w:rPr>
          <w:sz w:val="26"/>
          <w:szCs w:val="26"/>
        </w:rPr>
        <w:t>advierte del Dictamen impugnado</w:t>
      </w:r>
      <w:r w:rsidRPr="00773D0A">
        <w:rPr>
          <w:sz w:val="26"/>
          <w:szCs w:val="26"/>
        </w:rPr>
        <w:t xml:space="preserve">, </w:t>
      </w:r>
      <w:r w:rsidR="003C22AD" w:rsidRPr="00773D0A">
        <w:rPr>
          <w:sz w:val="26"/>
          <w:szCs w:val="26"/>
        </w:rPr>
        <w:t>con la desaparición de los</w:t>
      </w:r>
      <w:r w:rsidR="0009230D" w:rsidRPr="00773D0A">
        <w:rPr>
          <w:sz w:val="26"/>
          <w:szCs w:val="26"/>
        </w:rPr>
        <w:t xml:space="preserve"> Consejos</w:t>
      </w:r>
      <w:r w:rsidR="00507B5F" w:rsidRPr="00773D0A">
        <w:rPr>
          <w:sz w:val="26"/>
          <w:szCs w:val="26"/>
        </w:rPr>
        <w:t xml:space="preserve">, </w:t>
      </w:r>
      <w:r w:rsidR="00507B5F" w:rsidRPr="00773D0A">
        <w:rPr>
          <w:rFonts w:cs="Arial"/>
          <w:sz w:val="26"/>
          <w:szCs w:val="26"/>
        </w:rPr>
        <w:t>Juntas y Vocalías</w:t>
      </w:r>
      <w:r w:rsidR="0009230D" w:rsidRPr="00773D0A">
        <w:rPr>
          <w:sz w:val="26"/>
          <w:szCs w:val="26"/>
        </w:rPr>
        <w:t xml:space="preserve"> Municipales</w:t>
      </w:r>
      <w:r w:rsidR="003C22AD" w:rsidRPr="00773D0A">
        <w:rPr>
          <w:sz w:val="26"/>
          <w:szCs w:val="26"/>
        </w:rPr>
        <w:t xml:space="preserve"> </w:t>
      </w:r>
      <w:r w:rsidRPr="00773D0A">
        <w:rPr>
          <w:sz w:val="26"/>
          <w:szCs w:val="26"/>
        </w:rPr>
        <w:t xml:space="preserve">la legislatura local buscó </w:t>
      </w:r>
      <w:r w:rsidR="00A80263" w:rsidRPr="00773D0A">
        <w:rPr>
          <w:sz w:val="26"/>
          <w:szCs w:val="26"/>
        </w:rPr>
        <w:t>que los objetivos y fines de la función electoral a su cargo</w:t>
      </w:r>
      <w:r w:rsidR="003C22AD" w:rsidRPr="00773D0A">
        <w:rPr>
          <w:sz w:val="26"/>
          <w:szCs w:val="26"/>
        </w:rPr>
        <w:t>, se cumplieran de una forma menos costosa y agregó que la reorganización traería consigo la concentración y consolidación de las actividades de los órganos electorales, lo cual incidiría en el mejoramiento de su desempeño, en la eficiencia en el desarrollo de sus funciones y en la eficiencia de la operatividad de las jornadas electorales.</w:t>
      </w:r>
    </w:p>
    <w:p w14:paraId="7F8D5275" w14:textId="77777777" w:rsidR="003C22AD" w:rsidRPr="00773D0A" w:rsidRDefault="003C22AD" w:rsidP="00773D0A">
      <w:pPr>
        <w:pStyle w:val="corte4fondo"/>
        <w:ind w:left="-57" w:hanging="652"/>
        <w:rPr>
          <w:sz w:val="26"/>
          <w:szCs w:val="26"/>
        </w:rPr>
      </w:pPr>
    </w:p>
    <w:p w14:paraId="6BA141D8" w14:textId="77777777" w:rsidR="008327F8" w:rsidRPr="00773D0A" w:rsidRDefault="003C22AD" w:rsidP="00773D0A">
      <w:pPr>
        <w:pStyle w:val="corte4fondo"/>
        <w:numPr>
          <w:ilvl w:val="0"/>
          <w:numId w:val="3"/>
        </w:numPr>
        <w:ind w:left="-57" w:hanging="652"/>
        <w:rPr>
          <w:sz w:val="26"/>
          <w:szCs w:val="26"/>
        </w:rPr>
      </w:pPr>
      <w:r w:rsidRPr="00773D0A">
        <w:rPr>
          <w:sz w:val="26"/>
          <w:szCs w:val="26"/>
        </w:rPr>
        <w:t xml:space="preserve">Tales razones no pueden ser objeto de análisis respecto de su </w:t>
      </w:r>
      <w:r w:rsidR="008327F8" w:rsidRPr="00773D0A">
        <w:rPr>
          <w:sz w:val="26"/>
          <w:szCs w:val="26"/>
        </w:rPr>
        <w:t xml:space="preserve">conveniencia </w:t>
      </w:r>
      <w:r w:rsidRPr="00773D0A">
        <w:rPr>
          <w:sz w:val="26"/>
          <w:szCs w:val="26"/>
        </w:rPr>
        <w:t>por parte de este</w:t>
      </w:r>
      <w:r w:rsidR="008327F8" w:rsidRPr="00773D0A">
        <w:rPr>
          <w:sz w:val="26"/>
          <w:szCs w:val="26"/>
        </w:rPr>
        <w:t xml:space="preserve"> Tribunal Pleno</w:t>
      </w:r>
      <w:r w:rsidRPr="00773D0A">
        <w:rPr>
          <w:sz w:val="26"/>
          <w:szCs w:val="26"/>
        </w:rPr>
        <w:t>, pues como se ha reiterado, el congreso local actuó dentro de los márgenes de su competencia, la cual está acotada por el estricto cumplimiento y apego a los principios constitucionales que rigen en la materia, lo cual en el caso se cumple.</w:t>
      </w:r>
    </w:p>
    <w:p w14:paraId="2467F8AD" w14:textId="77777777" w:rsidR="003C22AD" w:rsidRPr="00773D0A" w:rsidRDefault="003C22AD" w:rsidP="00773D0A">
      <w:pPr>
        <w:pStyle w:val="corte4fondo"/>
        <w:ind w:left="-57" w:hanging="652"/>
        <w:rPr>
          <w:sz w:val="26"/>
          <w:szCs w:val="26"/>
        </w:rPr>
      </w:pPr>
    </w:p>
    <w:p w14:paraId="43BBCC67" w14:textId="77777777" w:rsidR="003C22AD" w:rsidRPr="00773D0A" w:rsidRDefault="003C22AD" w:rsidP="00773D0A">
      <w:pPr>
        <w:pStyle w:val="corte4fondo"/>
        <w:numPr>
          <w:ilvl w:val="0"/>
          <w:numId w:val="3"/>
        </w:numPr>
        <w:ind w:left="-57" w:hanging="652"/>
        <w:rPr>
          <w:sz w:val="26"/>
          <w:szCs w:val="26"/>
        </w:rPr>
      </w:pPr>
      <w:r w:rsidRPr="00773D0A">
        <w:rPr>
          <w:sz w:val="26"/>
          <w:szCs w:val="26"/>
        </w:rPr>
        <w:t>De ahí que contrario a lo que sostienen los partidos Acción Nacional, de la Revolución Democrática,</w:t>
      </w:r>
      <w:r w:rsidR="00BF3029" w:rsidRPr="00773D0A">
        <w:rPr>
          <w:sz w:val="26"/>
          <w:szCs w:val="26"/>
        </w:rPr>
        <w:t xml:space="preserve"> y Revolucionario Institucional,</w:t>
      </w:r>
      <w:r w:rsidRPr="00773D0A">
        <w:rPr>
          <w:sz w:val="26"/>
          <w:szCs w:val="26"/>
        </w:rPr>
        <w:t xml:space="preserve"> este Tribunal Constitucional no puede realizar un análisis de las razones que llevaron al órgano legislativo a reformar la Ley Electoral y de Partidos Políticas del Estado de Tabasco, cuando ello se llevó a cabo dentro de los parámetros establecidos para tal efecto, esto es, respetando</w:t>
      </w:r>
      <w:r w:rsidR="00BF3029" w:rsidRPr="00773D0A">
        <w:rPr>
          <w:sz w:val="26"/>
          <w:szCs w:val="26"/>
        </w:rPr>
        <w:t xml:space="preserve"> los</w:t>
      </w:r>
      <w:r w:rsidRPr="00773D0A">
        <w:rPr>
          <w:sz w:val="26"/>
          <w:szCs w:val="26"/>
        </w:rPr>
        <w:t xml:space="preserve"> diversos principios rectores.</w:t>
      </w:r>
    </w:p>
    <w:p w14:paraId="169D772B" w14:textId="77777777" w:rsidR="003C22AD" w:rsidRPr="00773D0A" w:rsidRDefault="003C22AD" w:rsidP="00773D0A">
      <w:pPr>
        <w:pStyle w:val="corte4fondo"/>
        <w:ind w:left="-57" w:hanging="652"/>
        <w:rPr>
          <w:sz w:val="26"/>
          <w:szCs w:val="26"/>
        </w:rPr>
      </w:pPr>
    </w:p>
    <w:p w14:paraId="31F167BE" w14:textId="33539C3C" w:rsidR="00076401" w:rsidRPr="00773D0A" w:rsidRDefault="003C22AD" w:rsidP="00773D0A">
      <w:pPr>
        <w:pStyle w:val="corte4fondo"/>
        <w:numPr>
          <w:ilvl w:val="0"/>
          <w:numId w:val="3"/>
        </w:numPr>
        <w:ind w:left="-57" w:hanging="652"/>
        <w:rPr>
          <w:sz w:val="26"/>
          <w:szCs w:val="26"/>
        </w:rPr>
      </w:pPr>
      <w:r w:rsidRPr="00773D0A">
        <w:rPr>
          <w:sz w:val="26"/>
          <w:szCs w:val="26"/>
        </w:rPr>
        <w:t>En</w:t>
      </w:r>
      <w:r w:rsidR="00715CCE" w:rsidRPr="00773D0A">
        <w:rPr>
          <w:sz w:val="26"/>
          <w:szCs w:val="26"/>
        </w:rPr>
        <w:t xml:space="preserve"> consecuencia</w:t>
      </w:r>
      <w:r w:rsidRPr="00773D0A">
        <w:rPr>
          <w:sz w:val="26"/>
          <w:szCs w:val="26"/>
        </w:rPr>
        <w:t xml:space="preserve">, </w:t>
      </w:r>
      <w:r w:rsidR="00266CE5" w:rsidRPr="00773D0A">
        <w:rPr>
          <w:sz w:val="26"/>
          <w:szCs w:val="26"/>
        </w:rPr>
        <w:t>el que la legislatura del estado de Tabasco reformara la ley a efecto de desaparecer los</w:t>
      </w:r>
      <w:r w:rsidR="0009230D" w:rsidRPr="00773D0A">
        <w:rPr>
          <w:sz w:val="26"/>
          <w:szCs w:val="26"/>
        </w:rPr>
        <w:t xml:space="preserve"> </w:t>
      </w:r>
      <w:r w:rsidR="00507B5F" w:rsidRPr="00773D0A">
        <w:rPr>
          <w:sz w:val="26"/>
          <w:szCs w:val="26"/>
        </w:rPr>
        <w:t>órganos</w:t>
      </w:r>
      <w:r w:rsidR="0009230D" w:rsidRPr="00773D0A">
        <w:rPr>
          <w:sz w:val="26"/>
          <w:szCs w:val="26"/>
        </w:rPr>
        <w:t xml:space="preserve"> </w:t>
      </w:r>
      <w:r w:rsidR="00507B5F" w:rsidRPr="00773D0A">
        <w:rPr>
          <w:sz w:val="26"/>
          <w:szCs w:val="26"/>
        </w:rPr>
        <w:t>m</w:t>
      </w:r>
      <w:r w:rsidR="0009230D" w:rsidRPr="00773D0A">
        <w:rPr>
          <w:sz w:val="26"/>
          <w:szCs w:val="26"/>
        </w:rPr>
        <w:t>unicipales</w:t>
      </w:r>
      <w:r w:rsidR="00266CE5" w:rsidRPr="00773D0A">
        <w:rPr>
          <w:sz w:val="26"/>
          <w:szCs w:val="26"/>
        </w:rPr>
        <w:t xml:space="preserve"> electorales, motivando esa determinación en el ahorro que ello podría generar, no puede ser analizado por este Pleno, pues el análisis de las normas reformadas</w:t>
      </w:r>
      <w:r w:rsidR="00BF3029" w:rsidRPr="00773D0A">
        <w:rPr>
          <w:sz w:val="26"/>
          <w:szCs w:val="26"/>
        </w:rPr>
        <w:t xml:space="preserve"> realizado en líneas previas</w:t>
      </w:r>
      <w:r w:rsidR="00266CE5" w:rsidRPr="00773D0A">
        <w:rPr>
          <w:sz w:val="26"/>
          <w:szCs w:val="26"/>
        </w:rPr>
        <w:t xml:space="preserve"> dio cuenta del apego que estas guardan con el parámetro de regularidad constitucional establecido para la organización y distribución de facultades al interior de los institutos electorales locales.</w:t>
      </w:r>
    </w:p>
    <w:p w14:paraId="1525A391" w14:textId="77777777" w:rsidR="00076401" w:rsidRPr="00773D0A" w:rsidRDefault="00076401" w:rsidP="00773D0A">
      <w:pPr>
        <w:pStyle w:val="Prrafodelista"/>
        <w:rPr>
          <w:rFonts w:cs="Arial"/>
          <w:sz w:val="26"/>
          <w:szCs w:val="26"/>
        </w:rPr>
      </w:pPr>
    </w:p>
    <w:p w14:paraId="0FC3A1C0" w14:textId="43732682" w:rsidR="00794239" w:rsidRPr="00BB7A70" w:rsidRDefault="00076401" w:rsidP="00BB7A70">
      <w:pPr>
        <w:pStyle w:val="corte4fondo"/>
        <w:numPr>
          <w:ilvl w:val="0"/>
          <w:numId w:val="3"/>
        </w:numPr>
        <w:ind w:left="-57" w:hanging="652"/>
        <w:rPr>
          <w:sz w:val="26"/>
          <w:szCs w:val="26"/>
        </w:rPr>
      </w:pPr>
      <w:r w:rsidRPr="00773D0A">
        <w:rPr>
          <w:rFonts w:cs="Arial"/>
          <w:sz w:val="26"/>
          <w:szCs w:val="26"/>
        </w:rPr>
        <w:t>Finalmente, el Partido Revolucionario Institucional señala como otro elemento de falta de certeza el hecho de que, a su juicio, se desaparecieron los</w:t>
      </w:r>
      <w:r w:rsidR="0009230D" w:rsidRPr="00773D0A">
        <w:rPr>
          <w:rFonts w:cs="Arial"/>
          <w:sz w:val="26"/>
          <w:szCs w:val="26"/>
        </w:rPr>
        <w:t xml:space="preserve"> Consejos Municipales</w:t>
      </w:r>
      <w:r w:rsidRPr="00773D0A">
        <w:rPr>
          <w:rFonts w:cs="Arial"/>
          <w:sz w:val="26"/>
          <w:szCs w:val="26"/>
        </w:rPr>
        <w:t xml:space="preserve">, pero no se armonizó la Ley de Medios de Impugnación Electoral. En concreto, expresa una posible colisión, incongruencia o inconsistencia entre la Ley electoral cuya invalidez impugna, en contraste con los artículos 1, 13.1, inciso e), fracción I; 37 y 67.1, inciso b) de la Ley de Medios de Impugnación Electoral, los cuales establecen lo siguiente: </w:t>
      </w:r>
    </w:p>
    <w:p w14:paraId="5F20F09B" w14:textId="77777777" w:rsidR="00076401" w:rsidRPr="00773D0A" w:rsidRDefault="00076401" w:rsidP="00773D0A">
      <w:pPr>
        <w:ind w:left="284"/>
        <w:rPr>
          <w:sz w:val="26"/>
          <w:szCs w:val="26"/>
        </w:rPr>
      </w:pPr>
    </w:p>
    <w:p w14:paraId="0DBB4A72" w14:textId="77777777" w:rsidR="00076401" w:rsidRPr="00773D0A" w:rsidRDefault="00076401" w:rsidP="00773D0A">
      <w:pPr>
        <w:ind w:left="284" w:right="474"/>
        <w:rPr>
          <w:b/>
          <w:i/>
          <w:sz w:val="26"/>
          <w:szCs w:val="26"/>
        </w:rPr>
      </w:pPr>
      <w:r w:rsidRPr="00773D0A">
        <w:rPr>
          <w:b/>
          <w:i/>
          <w:sz w:val="26"/>
          <w:szCs w:val="26"/>
        </w:rPr>
        <w:t>Artículo 1</w:t>
      </w:r>
    </w:p>
    <w:p w14:paraId="6523AC9C" w14:textId="77777777" w:rsidR="00076401" w:rsidRPr="00773D0A" w:rsidRDefault="00076401" w:rsidP="00773D0A">
      <w:pPr>
        <w:pStyle w:val="Estilo"/>
        <w:ind w:left="284" w:right="474"/>
        <w:rPr>
          <w:i/>
          <w:sz w:val="26"/>
          <w:szCs w:val="26"/>
        </w:rPr>
      </w:pPr>
      <w:r w:rsidRPr="00773D0A">
        <w:rPr>
          <w:i/>
          <w:sz w:val="26"/>
          <w:szCs w:val="26"/>
        </w:rPr>
        <w:t>1. La presente ley es de orden público, de observancia general en el Estado y reglamentaria de los artículos 9 y 63 bis de la Constitución Política del Estado Libre y Soberano de Tabasco.</w:t>
      </w:r>
    </w:p>
    <w:p w14:paraId="24A1DB87" w14:textId="77777777" w:rsidR="00076401" w:rsidRPr="00773D0A" w:rsidRDefault="00076401" w:rsidP="00773D0A">
      <w:pPr>
        <w:pStyle w:val="Estilo"/>
        <w:ind w:left="284" w:right="474"/>
        <w:rPr>
          <w:i/>
          <w:sz w:val="26"/>
          <w:szCs w:val="26"/>
        </w:rPr>
      </w:pPr>
      <w:r w:rsidRPr="00773D0A">
        <w:rPr>
          <w:i/>
          <w:sz w:val="26"/>
          <w:szCs w:val="26"/>
        </w:rPr>
        <w:t>2. Para los efectos de esta Ley se entenderá por: (…)</w:t>
      </w:r>
    </w:p>
    <w:p w14:paraId="706F915F" w14:textId="77777777" w:rsidR="00076401" w:rsidRPr="00773D0A" w:rsidRDefault="00076401" w:rsidP="00773D0A">
      <w:pPr>
        <w:pStyle w:val="Estilo"/>
        <w:ind w:left="284" w:right="474"/>
        <w:rPr>
          <w:b/>
          <w:i/>
          <w:sz w:val="26"/>
          <w:szCs w:val="26"/>
        </w:rPr>
      </w:pPr>
      <w:r w:rsidRPr="00773D0A">
        <w:rPr>
          <w:b/>
          <w:i/>
          <w:sz w:val="26"/>
          <w:szCs w:val="26"/>
        </w:rPr>
        <w:t>c) Consejo Municipal: El Consejo Electoral Municipal;</w:t>
      </w:r>
    </w:p>
    <w:p w14:paraId="0328E6B9" w14:textId="77777777" w:rsidR="00076401" w:rsidRPr="00773D0A" w:rsidRDefault="00076401" w:rsidP="00773D0A">
      <w:pPr>
        <w:ind w:left="284" w:right="474"/>
        <w:rPr>
          <w:i/>
          <w:sz w:val="26"/>
          <w:szCs w:val="26"/>
        </w:rPr>
      </w:pPr>
    </w:p>
    <w:p w14:paraId="5327E866" w14:textId="77777777" w:rsidR="00076401" w:rsidRPr="00773D0A" w:rsidRDefault="00076401" w:rsidP="00773D0A">
      <w:pPr>
        <w:pStyle w:val="Estilo"/>
        <w:ind w:left="284" w:right="474"/>
        <w:rPr>
          <w:b/>
          <w:i/>
          <w:sz w:val="26"/>
          <w:szCs w:val="26"/>
        </w:rPr>
      </w:pPr>
      <w:r w:rsidRPr="00773D0A">
        <w:rPr>
          <w:b/>
          <w:i/>
          <w:sz w:val="26"/>
          <w:szCs w:val="26"/>
        </w:rPr>
        <w:t>Artículo 13</w:t>
      </w:r>
    </w:p>
    <w:p w14:paraId="3D0B7CCE" w14:textId="77777777" w:rsidR="00076401" w:rsidRPr="00773D0A" w:rsidRDefault="00076401" w:rsidP="00773D0A">
      <w:pPr>
        <w:pStyle w:val="Estilo"/>
        <w:numPr>
          <w:ilvl w:val="0"/>
          <w:numId w:val="39"/>
        </w:numPr>
        <w:ind w:right="474"/>
        <w:rPr>
          <w:i/>
          <w:sz w:val="26"/>
          <w:szCs w:val="26"/>
        </w:rPr>
      </w:pPr>
      <w:r w:rsidRPr="00773D0A">
        <w:rPr>
          <w:i/>
          <w:sz w:val="26"/>
          <w:szCs w:val="26"/>
        </w:rPr>
        <w:t>La presentación de los medios de impugnación corresponde a: (…)</w:t>
      </w:r>
    </w:p>
    <w:p w14:paraId="7CBFBCF4" w14:textId="77777777" w:rsidR="00076401" w:rsidRPr="00773D0A" w:rsidRDefault="00076401" w:rsidP="00773D0A">
      <w:pPr>
        <w:pStyle w:val="Estilo"/>
        <w:ind w:left="284" w:right="474"/>
        <w:rPr>
          <w:i/>
          <w:sz w:val="26"/>
          <w:szCs w:val="26"/>
        </w:rPr>
      </w:pPr>
      <w:r w:rsidRPr="00773D0A">
        <w:rPr>
          <w:i/>
          <w:sz w:val="26"/>
          <w:szCs w:val="26"/>
        </w:rPr>
        <w:t>e) Los candidatos independientes, por su propio derecho, o a través de sus representantes autorizados ante los órganos del Instituto Estatal, en los siguientes términos:</w:t>
      </w:r>
    </w:p>
    <w:p w14:paraId="62C0DFD7" w14:textId="77777777" w:rsidR="00076401" w:rsidRPr="00773D0A" w:rsidRDefault="00076401" w:rsidP="00773D0A">
      <w:pPr>
        <w:pStyle w:val="Estilo"/>
        <w:ind w:left="284" w:right="474"/>
        <w:rPr>
          <w:i/>
          <w:sz w:val="26"/>
          <w:szCs w:val="26"/>
        </w:rPr>
      </w:pPr>
    </w:p>
    <w:p w14:paraId="1C58170C" w14:textId="77777777" w:rsidR="00076401" w:rsidRPr="00773D0A" w:rsidRDefault="00076401" w:rsidP="00773D0A">
      <w:pPr>
        <w:pStyle w:val="Estilo"/>
        <w:ind w:left="284" w:right="474"/>
        <w:rPr>
          <w:i/>
          <w:sz w:val="26"/>
          <w:szCs w:val="26"/>
        </w:rPr>
      </w:pPr>
      <w:r w:rsidRPr="00773D0A">
        <w:rPr>
          <w:i/>
          <w:sz w:val="26"/>
          <w:szCs w:val="26"/>
        </w:rPr>
        <w:t xml:space="preserve">I. En el recurso de revisión, durante la etapa de preparación de la elección, procederá para impugnar los actos o resoluciones que causen un perjuicio a quien teniendo interés jurídico lo promueva, y que provengan de los órganos colegiados del Instituto Estatal a nivel distrital </w:t>
      </w:r>
      <w:r w:rsidRPr="00773D0A">
        <w:rPr>
          <w:b/>
          <w:i/>
          <w:sz w:val="26"/>
          <w:szCs w:val="26"/>
          <w:u w:val="single"/>
        </w:rPr>
        <w:t>y municipal</w:t>
      </w:r>
      <w:r w:rsidRPr="00773D0A">
        <w:rPr>
          <w:i/>
          <w:sz w:val="26"/>
          <w:szCs w:val="26"/>
        </w:rPr>
        <w:t>.</w:t>
      </w:r>
    </w:p>
    <w:p w14:paraId="7A78D5F6" w14:textId="77777777" w:rsidR="00076401" w:rsidRPr="00773D0A" w:rsidRDefault="00076401" w:rsidP="00773D0A">
      <w:pPr>
        <w:pStyle w:val="Estilo"/>
        <w:ind w:left="284" w:right="474"/>
        <w:rPr>
          <w:i/>
          <w:sz w:val="26"/>
          <w:szCs w:val="26"/>
        </w:rPr>
      </w:pPr>
    </w:p>
    <w:p w14:paraId="08B53DD3" w14:textId="77777777" w:rsidR="00076401" w:rsidRPr="00773D0A" w:rsidRDefault="00076401" w:rsidP="00773D0A">
      <w:pPr>
        <w:pStyle w:val="Estilo"/>
        <w:ind w:left="284" w:right="474"/>
        <w:rPr>
          <w:b/>
          <w:i/>
          <w:sz w:val="26"/>
          <w:szCs w:val="26"/>
        </w:rPr>
      </w:pPr>
      <w:r w:rsidRPr="00773D0A">
        <w:rPr>
          <w:b/>
          <w:i/>
          <w:sz w:val="26"/>
          <w:szCs w:val="26"/>
        </w:rPr>
        <w:t>Artículo 37</w:t>
      </w:r>
    </w:p>
    <w:p w14:paraId="2C117A15" w14:textId="77777777" w:rsidR="00076401" w:rsidRPr="00773D0A" w:rsidRDefault="00076401" w:rsidP="00773D0A">
      <w:pPr>
        <w:pStyle w:val="Estilo"/>
        <w:ind w:left="284" w:right="474"/>
        <w:rPr>
          <w:i/>
          <w:sz w:val="26"/>
          <w:szCs w:val="26"/>
        </w:rPr>
      </w:pPr>
      <w:r w:rsidRPr="00773D0A">
        <w:rPr>
          <w:i/>
          <w:sz w:val="26"/>
          <w:szCs w:val="26"/>
        </w:rPr>
        <w:t xml:space="preserve">1. Durante la etapa de preparación de la elección, el recurso de revisión procederá para impugnar los actos o resoluciones que causen un perjuicio a quien teniendo interés jurídico lo promueva, y que provengan de los órganos colegiados del Instituto Estatal a nivel distrital </w:t>
      </w:r>
      <w:r w:rsidRPr="00773D0A">
        <w:rPr>
          <w:b/>
          <w:i/>
          <w:sz w:val="26"/>
          <w:szCs w:val="26"/>
          <w:u w:val="single"/>
        </w:rPr>
        <w:t>y municipal</w:t>
      </w:r>
      <w:r w:rsidRPr="00773D0A">
        <w:rPr>
          <w:i/>
          <w:sz w:val="26"/>
          <w:szCs w:val="26"/>
        </w:rPr>
        <w:t>.</w:t>
      </w:r>
    </w:p>
    <w:p w14:paraId="35853479" w14:textId="77777777" w:rsidR="00076401" w:rsidRPr="00773D0A" w:rsidRDefault="00076401" w:rsidP="00773D0A">
      <w:pPr>
        <w:pStyle w:val="Estilo"/>
        <w:ind w:left="284" w:right="474"/>
        <w:rPr>
          <w:i/>
          <w:sz w:val="26"/>
          <w:szCs w:val="26"/>
        </w:rPr>
      </w:pPr>
    </w:p>
    <w:p w14:paraId="523ACC50" w14:textId="77777777" w:rsidR="00076401" w:rsidRPr="00773D0A" w:rsidRDefault="00076401" w:rsidP="00773D0A">
      <w:pPr>
        <w:pStyle w:val="Estilo"/>
        <w:ind w:left="284" w:right="474"/>
        <w:rPr>
          <w:i/>
          <w:sz w:val="26"/>
          <w:szCs w:val="26"/>
        </w:rPr>
      </w:pPr>
    </w:p>
    <w:p w14:paraId="34BD0868" w14:textId="77777777" w:rsidR="00076401" w:rsidRPr="00773D0A" w:rsidRDefault="00076401" w:rsidP="00773D0A">
      <w:pPr>
        <w:pStyle w:val="Estilo"/>
        <w:ind w:left="284" w:right="474"/>
        <w:rPr>
          <w:b/>
          <w:i/>
          <w:sz w:val="26"/>
          <w:szCs w:val="26"/>
        </w:rPr>
      </w:pPr>
      <w:r w:rsidRPr="00773D0A">
        <w:rPr>
          <w:b/>
          <w:i/>
          <w:sz w:val="26"/>
          <w:szCs w:val="26"/>
        </w:rPr>
        <w:t>Artículo 67</w:t>
      </w:r>
    </w:p>
    <w:p w14:paraId="52F85479" w14:textId="77777777" w:rsidR="00076401" w:rsidRPr="00773D0A" w:rsidRDefault="00076401" w:rsidP="00773D0A">
      <w:pPr>
        <w:pStyle w:val="Estilo"/>
        <w:ind w:left="284" w:right="474"/>
        <w:rPr>
          <w:i/>
          <w:sz w:val="26"/>
          <w:szCs w:val="26"/>
        </w:rPr>
      </w:pPr>
      <w:r w:rsidRPr="00773D0A">
        <w:rPr>
          <w:i/>
          <w:sz w:val="26"/>
          <w:szCs w:val="26"/>
        </w:rPr>
        <w:t>1. La votación recibida en una casilla será nula cuando se acredite cualesquiera de las siguientes causales: (…)</w:t>
      </w:r>
    </w:p>
    <w:p w14:paraId="1BCD85DE" w14:textId="77777777" w:rsidR="00076401" w:rsidRPr="00773D0A" w:rsidRDefault="00076401" w:rsidP="00773D0A">
      <w:pPr>
        <w:pStyle w:val="Estilo"/>
        <w:ind w:left="284" w:right="474"/>
        <w:rPr>
          <w:i/>
          <w:sz w:val="26"/>
          <w:szCs w:val="26"/>
        </w:rPr>
      </w:pPr>
      <w:r w:rsidRPr="00773D0A">
        <w:rPr>
          <w:i/>
          <w:sz w:val="26"/>
          <w:szCs w:val="26"/>
        </w:rPr>
        <w:t xml:space="preserve">b) Entregar, sin causa justificada, el paquete que contenga los expedientes electorales al Consejo Distrital </w:t>
      </w:r>
      <w:r w:rsidRPr="00773D0A">
        <w:rPr>
          <w:b/>
          <w:i/>
          <w:sz w:val="26"/>
          <w:szCs w:val="26"/>
          <w:u w:val="single"/>
        </w:rPr>
        <w:t>o Municipal</w:t>
      </w:r>
      <w:r w:rsidRPr="00773D0A">
        <w:rPr>
          <w:i/>
          <w:sz w:val="26"/>
          <w:szCs w:val="26"/>
        </w:rPr>
        <w:t xml:space="preserve"> correspondiente, fuera de los plazos que la Ley Electoral señale;</w:t>
      </w:r>
    </w:p>
    <w:p w14:paraId="36955C4F" w14:textId="77777777" w:rsidR="00076401" w:rsidRPr="00773D0A" w:rsidRDefault="00076401" w:rsidP="00773D0A">
      <w:pPr>
        <w:pStyle w:val="Estilo"/>
        <w:ind w:left="284" w:right="474"/>
        <w:rPr>
          <w:i/>
          <w:sz w:val="26"/>
          <w:szCs w:val="26"/>
        </w:rPr>
      </w:pPr>
    </w:p>
    <w:p w14:paraId="5D517B02" w14:textId="77777777" w:rsidR="00076401" w:rsidRPr="00773D0A" w:rsidRDefault="00076401" w:rsidP="00773D0A">
      <w:pPr>
        <w:pStyle w:val="Estilo"/>
        <w:ind w:left="284" w:right="474"/>
        <w:rPr>
          <w:i/>
          <w:sz w:val="26"/>
          <w:szCs w:val="26"/>
        </w:rPr>
      </w:pPr>
    </w:p>
    <w:p w14:paraId="5E3153E9" w14:textId="77777777" w:rsidR="00076401" w:rsidRPr="00773D0A" w:rsidRDefault="00076401" w:rsidP="00773D0A">
      <w:pPr>
        <w:pStyle w:val="Prrafodelista"/>
        <w:numPr>
          <w:ilvl w:val="0"/>
          <w:numId w:val="3"/>
        </w:numPr>
        <w:spacing w:line="360" w:lineRule="auto"/>
        <w:ind w:left="0" w:hanging="709"/>
        <w:jc w:val="both"/>
        <w:rPr>
          <w:rFonts w:ascii="Arial" w:hAnsi="Arial" w:cs="Arial"/>
          <w:sz w:val="26"/>
          <w:szCs w:val="26"/>
        </w:rPr>
      </w:pPr>
      <w:r w:rsidRPr="00773D0A">
        <w:rPr>
          <w:rFonts w:ascii="Arial" w:hAnsi="Arial" w:cs="Arial"/>
          <w:sz w:val="26"/>
          <w:szCs w:val="26"/>
        </w:rPr>
        <w:t>Como se observa, la inconformidad principal del partido accionante radica en que la Ley de Medios de Impugnación Electoral conserva diversas referencias a los</w:t>
      </w:r>
      <w:r w:rsidR="0009230D" w:rsidRPr="00773D0A">
        <w:rPr>
          <w:rFonts w:ascii="Arial" w:hAnsi="Arial" w:cs="Arial"/>
          <w:sz w:val="26"/>
          <w:szCs w:val="26"/>
        </w:rPr>
        <w:t xml:space="preserve"> Consejos Municipales</w:t>
      </w:r>
      <w:r w:rsidRPr="00773D0A">
        <w:rPr>
          <w:rFonts w:ascii="Arial" w:hAnsi="Arial" w:cs="Arial"/>
          <w:sz w:val="26"/>
          <w:szCs w:val="26"/>
        </w:rPr>
        <w:t xml:space="preserve">. El argumento es </w:t>
      </w:r>
      <w:r w:rsidRPr="00773D0A">
        <w:rPr>
          <w:rFonts w:ascii="Arial" w:hAnsi="Arial" w:cs="Arial"/>
          <w:b/>
          <w:sz w:val="26"/>
          <w:szCs w:val="26"/>
        </w:rPr>
        <w:t>infundado</w:t>
      </w:r>
      <w:r w:rsidRPr="00773D0A">
        <w:rPr>
          <w:rFonts w:ascii="Arial" w:hAnsi="Arial" w:cs="Arial"/>
          <w:sz w:val="26"/>
          <w:szCs w:val="26"/>
        </w:rPr>
        <w:t>, pues el hecho de que en una ley distinta a la aquí impugnada se sigan contemplando referencias a los</w:t>
      </w:r>
      <w:r w:rsidR="0009230D" w:rsidRPr="00773D0A">
        <w:rPr>
          <w:rFonts w:ascii="Arial" w:hAnsi="Arial" w:cs="Arial"/>
          <w:sz w:val="26"/>
          <w:szCs w:val="26"/>
        </w:rPr>
        <w:t xml:space="preserve"> Consejos Municipales</w:t>
      </w:r>
      <w:r w:rsidRPr="00773D0A">
        <w:rPr>
          <w:rFonts w:ascii="Arial" w:hAnsi="Arial" w:cs="Arial"/>
          <w:sz w:val="26"/>
          <w:szCs w:val="26"/>
        </w:rPr>
        <w:t>, en nada afecta el derecho de acceso a la justicia ni la certeza del proceso electoral que, en virtud de la reforma, ahora se encuentra en su totalidad a cargo de los</w:t>
      </w:r>
      <w:r w:rsidR="0009230D" w:rsidRPr="00773D0A">
        <w:rPr>
          <w:rFonts w:ascii="Arial" w:hAnsi="Arial" w:cs="Arial"/>
          <w:sz w:val="26"/>
          <w:szCs w:val="26"/>
        </w:rPr>
        <w:t xml:space="preserve"> Consejos Distritales</w:t>
      </w:r>
      <w:r w:rsidRPr="00773D0A">
        <w:rPr>
          <w:rFonts w:ascii="Arial" w:hAnsi="Arial" w:cs="Arial"/>
          <w:sz w:val="26"/>
          <w:szCs w:val="26"/>
        </w:rPr>
        <w:t>. Máxime que se insiste, la Ley de Medios de Impugn</w:t>
      </w:r>
      <w:r w:rsidR="00794239" w:rsidRPr="00773D0A">
        <w:rPr>
          <w:rFonts w:ascii="Arial" w:hAnsi="Arial" w:cs="Arial"/>
          <w:sz w:val="26"/>
          <w:szCs w:val="26"/>
        </w:rPr>
        <w:t xml:space="preserve">ación Electoral no es una norma impugnada </w:t>
      </w:r>
      <w:r w:rsidRPr="00773D0A">
        <w:rPr>
          <w:rFonts w:ascii="Arial" w:hAnsi="Arial" w:cs="Arial"/>
          <w:sz w:val="26"/>
          <w:szCs w:val="26"/>
        </w:rPr>
        <w:t xml:space="preserve">en la presente acción de inconstitucionalidad. </w:t>
      </w:r>
    </w:p>
    <w:p w14:paraId="256CF959" w14:textId="77777777" w:rsidR="00794239" w:rsidRPr="00773D0A" w:rsidRDefault="00794239" w:rsidP="00773D0A">
      <w:pPr>
        <w:pStyle w:val="Prrafodelista"/>
        <w:spacing w:line="360" w:lineRule="auto"/>
        <w:ind w:left="0"/>
        <w:jc w:val="both"/>
        <w:rPr>
          <w:rFonts w:ascii="Arial" w:hAnsi="Arial" w:cs="Arial"/>
          <w:sz w:val="26"/>
          <w:szCs w:val="26"/>
        </w:rPr>
      </w:pPr>
    </w:p>
    <w:p w14:paraId="60A68DCB" w14:textId="77777777" w:rsidR="00076401" w:rsidRPr="00773D0A" w:rsidRDefault="00076401" w:rsidP="00773D0A">
      <w:pPr>
        <w:jc w:val="both"/>
        <w:rPr>
          <w:rFonts w:ascii="Arial" w:hAnsi="Arial" w:cs="Arial"/>
          <w:sz w:val="26"/>
          <w:szCs w:val="26"/>
        </w:rPr>
      </w:pPr>
    </w:p>
    <w:p w14:paraId="709A8301" w14:textId="77777777" w:rsidR="00FE0289" w:rsidRPr="00773D0A" w:rsidRDefault="00BA749B" w:rsidP="00773D0A">
      <w:pPr>
        <w:pStyle w:val="corte4fondo"/>
        <w:ind w:left="-57" w:firstLine="0"/>
        <w:jc w:val="center"/>
        <w:rPr>
          <w:sz w:val="26"/>
          <w:szCs w:val="26"/>
        </w:rPr>
      </w:pPr>
      <w:r w:rsidRPr="00773D0A">
        <w:rPr>
          <w:rFonts w:cs="Arial"/>
          <w:b/>
          <w:bCs/>
          <w:sz w:val="26"/>
          <w:szCs w:val="26"/>
          <w:lang w:val="es-ES"/>
        </w:rPr>
        <w:t>IX. TEMA 3: INSTALACIÓN DE MESAS AUXILIARES</w:t>
      </w:r>
    </w:p>
    <w:p w14:paraId="72A0AA88" w14:textId="77777777" w:rsidR="005C67A6" w:rsidRPr="00773D0A" w:rsidRDefault="005C67A6" w:rsidP="00773D0A">
      <w:pPr>
        <w:pStyle w:val="Cuadrculamediana1-nfasis21"/>
        <w:ind w:left="-57" w:hanging="652"/>
        <w:rPr>
          <w:rFonts w:cs="Arial"/>
          <w:sz w:val="26"/>
          <w:szCs w:val="26"/>
          <w:lang w:val="es-ES"/>
        </w:rPr>
      </w:pPr>
    </w:p>
    <w:p w14:paraId="18BB1646" w14:textId="68D54DDC" w:rsidR="003A4B00" w:rsidRPr="00773D0A" w:rsidRDefault="005A5729"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Como parte de su segundo concepto de invalidez, el </w:t>
      </w:r>
      <w:r w:rsidR="00BF3029" w:rsidRPr="00773D0A">
        <w:rPr>
          <w:rFonts w:cs="Arial"/>
          <w:sz w:val="26"/>
          <w:szCs w:val="26"/>
          <w:lang w:val="es-ES"/>
        </w:rPr>
        <w:t>Partido Revolucionario Institucional</w:t>
      </w:r>
      <w:r w:rsidRPr="00773D0A">
        <w:rPr>
          <w:rFonts w:cs="Arial"/>
          <w:sz w:val="26"/>
          <w:szCs w:val="26"/>
          <w:lang w:val="es-ES"/>
        </w:rPr>
        <w:t xml:space="preserve"> alega que resulta inconstitucional el artículo 258</w:t>
      </w:r>
      <w:r w:rsidR="00B54BE0" w:rsidRPr="00773D0A">
        <w:rPr>
          <w:rFonts w:cs="Arial"/>
          <w:sz w:val="26"/>
          <w:szCs w:val="26"/>
          <w:lang w:val="es-ES"/>
        </w:rPr>
        <w:t>, numerales 5, 6 y 7,</w:t>
      </w:r>
      <w:r w:rsidRPr="00773D0A">
        <w:rPr>
          <w:rFonts w:cs="Arial"/>
          <w:sz w:val="26"/>
          <w:szCs w:val="26"/>
          <w:lang w:val="es-ES"/>
        </w:rPr>
        <w:t xml:space="preserve"> de la ley electoral local, al disponer que el procedimiento de conformación de las mesas auxiliares será determinado conforme a los lineamientos que para tal efecto emita el Consejo Estatal. Circunstancia que provoca una deficiente regulación sobre las mencionadas mesas auxiliares, vulnerando el principio de certeza en materia electoral.</w:t>
      </w:r>
      <w:r w:rsidR="00D655C3" w:rsidRPr="00773D0A">
        <w:rPr>
          <w:rFonts w:cs="Arial"/>
          <w:sz w:val="26"/>
          <w:szCs w:val="26"/>
          <w:lang w:val="es-ES"/>
        </w:rPr>
        <w:t xml:space="preserve"> </w:t>
      </w:r>
      <w:r w:rsidR="00794239" w:rsidRPr="00773D0A">
        <w:rPr>
          <w:rFonts w:cs="Arial"/>
          <w:sz w:val="26"/>
          <w:szCs w:val="26"/>
          <w:lang w:val="es-ES"/>
        </w:rPr>
        <w:t xml:space="preserve">El artículo cuestionado, en la parte que interesa, </w:t>
      </w:r>
      <w:r w:rsidRPr="00773D0A">
        <w:rPr>
          <w:rFonts w:cs="Arial"/>
          <w:sz w:val="26"/>
          <w:szCs w:val="26"/>
          <w:lang w:val="es-ES"/>
        </w:rPr>
        <w:t>es el siguiente:</w:t>
      </w:r>
    </w:p>
    <w:p w14:paraId="5C524070" w14:textId="77777777" w:rsidR="003A4B00" w:rsidRPr="00773D0A" w:rsidRDefault="003A4B00" w:rsidP="00773D0A">
      <w:pPr>
        <w:pStyle w:val="Cuadrculamediana1-nfasis21"/>
        <w:ind w:left="170" w:right="113"/>
        <w:rPr>
          <w:rFonts w:cs="Arial"/>
          <w:sz w:val="26"/>
          <w:szCs w:val="26"/>
          <w:lang w:val="es-ES"/>
        </w:rPr>
      </w:pPr>
    </w:p>
    <w:p w14:paraId="5A7EEDB1" w14:textId="77777777" w:rsidR="005A5729" w:rsidRPr="00773D0A" w:rsidRDefault="0004237D" w:rsidP="00773D0A">
      <w:pPr>
        <w:ind w:left="284" w:right="113"/>
        <w:jc w:val="both"/>
        <w:rPr>
          <w:b/>
          <w:i/>
          <w:sz w:val="26"/>
          <w:szCs w:val="26"/>
        </w:rPr>
      </w:pPr>
      <w:r w:rsidRPr="00773D0A">
        <w:rPr>
          <w:b/>
          <w:i/>
          <w:sz w:val="26"/>
          <w:szCs w:val="26"/>
        </w:rPr>
        <w:t xml:space="preserve">Artículo </w:t>
      </w:r>
      <w:r w:rsidR="005A5729" w:rsidRPr="00773D0A">
        <w:rPr>
          <w:b/>
          <w:i/>
          <w:sz w:val="26"/>
          <w:szCs w:val="26"/>
        </w:rPr>
        <w:t xml:space="preserve">258. </w:t>
      </w:r>
    </w:p>
    <w:p w14:paraId="52717372" w14:textId="77777777" w:rsidR="005A5729" w:rsidRPr="00773D0A" w:rsidRDefault="005A5729" w:rsidP="00773D0A">
      <w:pPr>
        <w:ind w:left="284" w:right="113"/>
        <w:jc w:val="both"/>
        <w:rPr>
          <w:i/>
          <w:sz w:val="26"/>
          <w:szCs w:val="26"/>
        </w:rPr>
      </w:pPr>
      <w:r w:rsidRPr="00773D0A">
        <w:rPr>
          <w:i/>
          <w:sz w:val="26"/>
          <w:szCs w:val="26"/>
        </w:rPr>
        <w:t>[…]</w:t>
      </w:r>
    </w:p>
    <w:p w14:paraId="6566B594" w14:textId="77777777" w:rsidR="00DA7B4E" w:rsidRPr="00773D0A" w:rsidRDefault="00DA7B4E" w:rsidP="00773D0A">
      <w:pPr>
        <w:ind w:left="284" w:right="113"/>
        <w:jc w:val="both"/>
        <w:rPr>
          <w:i/>
          <w:sz w:val="26"/>
          <w:szCs w:val="26"/>
        </w:rPr>
      </w:pPr>
    </w:p>
    <w:p w14:paraId="3050CE73" w14:textId="77777777" w:rsidR="005A5729" w:rsidRPr="00773D0A" w:rsidRDefault="005C67A6" w:rsidP="00773D0A">
      <w:pPr>
        <w:ind w:left="284" w:right="113"/>
        <w:jc w:val="both"/>
        <w:rPr>
          <w:i/>
          <w:sz w:val="26"/>
          <w:szCs w:val="26"/>
        </w:rPr>
      </w:pPr>
      <w:r w:rsidRPr="00773D0A">
        <w:rPr>
          <w:i/>
          <w:sz w:val="26"/>
          <w:szCs w:val="26"/>
        </w:rPr>
        <w:t xml:space="preserve">5. </w:t>
      </w:r>
      <w:r w:rsidR="005A5729" w:rsidRPr="00773D0A">
        <w:rPr>
          <w:i/>
          <w:sz w:val="26"/>
          <w:szCs w:val="26"/>
        </w:rPr>
        <w:t xml:space="preserve">Los Consejos Electorales Distritales podrán instalar mesas auxiliares para los cómputos de las elecciones de Diputados y Regidores. </w:t>
      </w:r>
    </w:p>
    <w:p w14:paraId="270CE9E5" w14:textId="77777777" w:rsidR="005A5729" w:rsidRPr="00773D0A" w:rsidRDefault="005C67A6" w:rsidP="00773D0A">
      <w:pPr>
        <w:ind w:left="284" w:right="113"/>
        <w:jc w:val="both"/>
        <w:rPr>
          <w:i/>
          <w:sz w:val="26"/>
          <w:szCs w:val="26"/>
        </w:rPr>
      </w:pPr>
      <w:r w:rsidRPr="00773D0A">
        <w:rPr>
          <w:i/>
          <w:sz w:val="26"/>
          <w:szCs w:val="26"/>
        </w:rPr>
        <w:t xml:space="preserve">6. </w:t>
      </w:r>
      <w:r w:rsidR="005A5729" w:rsidRPr="00773D0A">
        <w:rPr>
          <w:i/>
          <w:sz w:val="26"/>
          <w:szCs w:val="26"/>
        </w:rPr>
        <w:t xml:space="preserve">Las mesas auxiliares son órganos temporales para el desarrollo de los cómputos de las elecciones de Gobernador del Estado, Diputados y Regidores. </w:t>
      </w:r>
    </w:p>
    <w:p w14:paraId="3575C10C" w14:textId="77777777" w:rsidR="005A5729" w:rsidRPr="00773D0A" w:rsidRDefault="005C67A6" w:rsidP="00773D0A">
      <w:pPr>
        <w:ind w:left="284" w:right="113"/>
        <w:jc w:val="both"/>
        <w:rPr>
          <w:b/>
          <w:bCs/>
          <w:i/>
          <w:sz w:val="26"/>
          <w:szCs w:val="26"/>
        </w:rPr>
      </w:pPr>
      <w:r w:rsidRPr="00773D0A">
        <w:rPr>
          <w:i/>
          <w:sz w:val="26"/>
          <w:szCs w:val="26"/>
        </w:rPr>
        <w:t xml:space="preserve">7. </w:t>
      </w:r>
      <w:r w:rsidR="005A5729" w:rsidRPr="00773D0A">
        <w:rPr>
          <w:i/>
          <w:sz w:val="26"/>
          <w:szCs w:val="26"/>
        </w:rPr>
        <w:t>El procedimiento de conformación de las mesas auxiliares será determinado conforme a los lineamientos que para tal efecto emita el Consejo Estatal.</w:t>
      </w:r>
    </w:p>
    <w:p w14:paraId="017BAE73" w14:textId="77777777" w:rsidR="00A04C8F" w:rsidRPr="00773D0A" w:rsidRDefault="00A04C8F" w:rsidP="00773D0A">
      <w:pPr>
        <w:pStyle w:val="Cuadrculamediana1-nfasis21"/>
        <w:ind w:left="0"/>
        <w:rPr>
          <w:rFonts w:cs="Arial"/>
          <w:sz w:val="26"/>
          <w:szCs w:val="26"/>
          <w:lang w:val="es-ES"/>
        </w:rPr>
      </w:pPr>
    </w:p>
    <w:p w14:paraId="00E01107" w14:textId="2CD4B90C"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Es </w:t>
      </w:r>
      <w:r w:rsidRPr="00773D0A">
        <w:rPr>
          <w:rFonts w:cs="Arial"/>
          <w:b/>
          <w:bCs/>
          <w:sz w:val="26"/>
          <w:szCs w:val="26"/>
          <w:lang w:val="es-ES"/>
        </w:rPr>
        <w:t>inf</w:t>
      </w:r>
      <w:r w:rsidRPr="00773D0A">
        <w:rPr>
          <w:rFonts w:cs="Arial"/>
          <w:b/>
          <w:sz w:val="26"/>
          <w:szCs w:val="26"/>
          <w:lang w:val="es-ES"/>
        </w:rPr>
        <w:t>undado</w:t>
      </w:r>
      <w:r w:rsidRPr="00773D0A">
        <w:rPr>
          <w:rFonts w:cs="Arial"/>
          <w:sz w:val="26"/>
          <w:szCs w:val="26"/>
          <w:lang w:val="es-ES"/>
        </w:rPr>
        <w:t xml:space="preserve"> lo que alega el partido político, pues el artículo 258</w:t>
      </w:r>
      <w:r w:rsidR="00B54BE0" w:rsidRPr="00773D0A">
        <w:rPr>
          <w:rFonts w:cs="Arial"/>
          <w:sz w:val="26"/>
          <w:szCs w:val="26"/>
          <w:lang w:val="es-ES"/>
        </w:rPr>
        <w:t>, numerales 5, 6 y 7</w:t>
      </w:r>
      <w:r w:rsidRPr="00773D0A">
        <w:rPr>
          <w:rFonts w:cs="Arial"/>
          <w:sz w:val="26"/>
          <w:szCs w:val="26"/>
          <w:lang w:val="es-ES"/>
        </w:rPr>
        <w:t xml:space="preserve"> arriba transcrito, por sí mismo, no conduce a considerar que existe una deficiente regulación sobre las mesas auxiliares ni tampoco vulnera el principio de certeza en materia electoral.</w:t>
      </w:r>
    </w:p>
    <w:p w14:paraId="2EF9E335" w14:textId="77777777" w:rsidR="00A04C8F" w:rsidRPr="00773D0A" w:rsidRDefault="00A04C8F" w:rsidP="00773D0A">
      <w:pPr>
        <w:pStyle w:val="Cuadrculamediana1-nfasis21"/>
        <w:ind w:left="-57"/>
        <w:rPr>
          <w:rFonts w:cs="Arial"/>
          <w:sz w:val="26"/>
          <w:szCs w:val="26"/>
          <w:lang w:val="es-ES"/>
        </w:rPr>
      </w:pPr>
    </w:p>
    <w:p w14:paraId="438E26EE"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La creación de las mesas auxiliares de casilla se inscribe dentro del ámbito de libertad de configuración del legislador local, pues tal como lo indica el artículo 41, base V, apartado C y el diverso 116, fracción IV, inciso b), de la Constitución Política de los Estados Unidos Mexicanos la ley determina, entre otras cosas, en la función electoral, aquella relativa al escrutinio y cómputo de las elecciones locales, lo que en nada riñe con el establecimiento de las denominadas mesas auxiliares de casilla</w:t>
      </w:r>
      <w:r w:rsidRPr="00773D0A">
        <w:rPr>
          <w:rStyle w:val="Refdenotaalpie"/>
          <w:rFonts w:cs="Arial"/>
          <w:sz w:val="26"/>
          <w:szCs w:val="26"/>
          <w:lang w:val="es-ES"/>
        </w:rPr>
        <w:footnoteReference w:id="64"/>
      </w:r>
      <w:r w:rsidRPr="00773D0A">
        <w:rPr>
          <w:rFonts w:cs="Arial"/>
          <w:sz w:val="26"/>
          <w:szCs w:val="26"/>
          <w:lang w:val="es-ES"/>
        </w:rPr>
        <w:t>.</w:t>
      </w:r>
    </w:p>
    <w:p w14:paraId="3F784C45" w14:textId="77777777" w:rsidR="00A04C8F" w:rsidRPr="00773D0A" w:rsidRDefault="00A04C8F" w:rsidP="00773D0A">
      <w:pPr>
        <w:pStyle w:val="Cuadrculamediana1-nfasis21"/>
        <w:ind w:left="-57" w:hanging="652"/>
        <w:rPr>
          <w:rFonts w:cs="Arial"/>
          <w:sz w:val="26"/>
          <w:szCs w:val="26"/>
          <w:lang w:val="es-ES"/>
        </w:rPr>
      </w:pPr>
    </w:p>
    <w:p w14:paraId="0512C019"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Ello es así, pues el artículo 41 establece una serie de facultades diferenciadas entre el Instituto Nacional Electoral y los organismos públicos locales</w:t>
      </w:r>
      <w:r w:rsidRPr="00773D0A">
        <w:rPr>
          <w:rStyle w:val="Refdenotaalpie"/>
          <w:rFonts w:cs="Arial"/>
          <w:sz w:val="26"/>
          <w:szCs w:val="26"/>
          <w:lang w:val="es-ES"/>
        </w:rPr>
        <w:footnoteReference w:id="65"/>
      </w:r>
      <w:r w:rsidRPr="00773D0A">
        <w:rPr>
          <w:rFonts w:cs="Arial"/>
          <w:sz w:val="26"/>
          <w:szCs w:val="26"/>
          <w:lang w:val="es-ES"/>
        </w:rPr>
        <w:t xml:space="preserve">. Al Instituto Nacional Electoral le corresponde determinar en los procesos federales y locales la ubicación de las casillas y de acuerdo con el apartado C del artículo 41 de la Constitución federal se establece que las entidades federativas las elecciones locales estarán a cargo de organismos públicos locales y ejercerán las funciones en materia de escrutinio y cómputo </w:t>
      </w:r>
      <w:r w:rsidRPr="00773D0A">
        <w:rPr>
          <w:rFonts w:cs="Arial"/>
          <w:b/>
          <w:bCs/>
          <w:sz w:val="26"/>
          <w:szCs w:val="26"/>
          <w:lang w:val="es-ES"/>
        </w:rPr>
        <w:t>en los términos que señale la ley.</w:t>
      </w:r>
    </w:p>
    <w:p w14:paraId="3B602812" w14:textId="77777777" w:rsidR="00A04C8F" w:rsidRPr="00773D0A" w:rsidRDefault="00A04C8F" w:rsidP="00773D0A">
      <w:pPr>
        <w:pStyle w:val="Cuadrculamediana1-nfasis21"/>
        <w:ind w:left="-57"/>
        <w:rPr>
          <w:rFonts w:cs="Arial"/>
          <w:sz w:val="26"/>
          <w:szCs w:val="26"/>
          <w:lang w:val="es-ES"/>
        </w:rPr>
      </w:pPr>
    </w:p>
    <w:p w14:paraId="72EDFBB9"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De ahí que debe partirse de que es competencia del órgano legislativo local el regular en materia de escrutinio y cómputo y, por ende, tiene facultad de crear en su legislación local la figura de mesas auxiliares, </w:t>
      </w:r>
      <w:r w:rsidRPr="00773D0A">
        <w:rPr>
          <w:rFonts w:cs="Arial"/>
          <w:b/>
          <w:bCs/>
          <w:sz w:val="26"/>
          <w:szCs w:val="26"/>
          <w:lang w:val="es-ES"/>
        </w:rPr>
        <w:t>siempre y cuando se respeten los principios que rigen en la materia, como lo es el de legalidad.</w:t>
      </w:r>
    </w:p>
    <w:p w14:paraId="2EDEE976" w14:textId="77777777" w:rsidR="00A04C8F" w:rsidRPr="00773D0A" w:rsidRDefault="00A04C8F" w:rsidP="00773D0A">
      <w:pPr>
        <w:pStyle w:val="Cuadrculamediana1-nfasis21"/>
        <w:ind w:left="-57" w:hanging="652"/>
        <w:rPr>
          <w:rFonts w:cs="Arial"/>
          <w:sz w:val="26"/>
          <w:szCs w:val="26"/>
          <w:lang w:val="es-ES"/>
        </w:rPr>
      </w:pPr>
    </w:p>
    <w:p w14:paraId="38AF1415"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Como lo ha sostenido este Pleno en las acciones de inconstitucionalidad 50/2015 y sus acumuladas 55/2015, 56/2015 y 58/2015</w:t>
      </w:r>
      <w:r w:rsidRPr="00773D0A">
        <w:rPr>
          <w:rStyle w:val="Refdenotaalpie"/>
          <w:rFonts w:cs="Arial"/>
          <w:sz w:val="26"/>
          <w:szCs w:val="26"/>
          <w:lang w:val="es-ES"/>
        </w:rPr>
        <w:footnoteReference w:id="66"/>
      </w:r>
      <w:r w:rsidRPr="00773D0A">
        <w:rPr>
          <w:rFonts w:cs="Arial"/>
          <w:sz w:val="26"/>
          <w:szCs w:val="26"/>
          <w:lang w:val="es-ES"/>
        </w:rPr>
        <w:t>, resueltas por unanimidad de votos el diez de noviembre de dos mil quince y recientemente la 140/2020 y su acumulada 145/2020</w:t>
      </w:r>
      <w:r w:rsidRPr="00773D0A">
        <w:rPr>
          <w:rStyle w:val="Refdenotaalpie"/>
          <w:rFonts w:cs="Arial"/>
          <w:sz w:val="26"/>
          <w:szCs w:val="26"/>
          <w:lang w:val="es-ES"/>
        </w:rPr>
        <w:footnoteReference w:id="67"/>
      </w:r>
      <w:r w:rsidRPr="00773D0A">
        <w:rPr>
          <w:rFonts w:cs="Arial"/>
          <w:sz w:val="26"/>
          <w:szCs w:val="26"/>
          <w:lang w:val="es-ES"/>
        </w:rPr>
        <w:t xml:space="preserve">, el principio de legalidad se erige en la garantía formal para que las autoridades electorales actúen en estricto apego a las disposiciones consignadas en la ley, de manera que no se emitan o desplieguen conductas caprichosas o arbitrarias al margen del texto normativo. </w:t>
      </w:r>
    </w:p>
    <w:p w14:paraId="2FA236A8" w14:textId="77777777" w:rsidR="00A04C8F" w:rsidRPr="00773D0A" w:rsidRDefault="00A04C8F" w:rsidP="00773D0A">
      <w:pPr>
        <w:pStyle w:val="Cuadrculamediana1-nfasis21"/>
        <w:ind w:left="-57"/>
        <w:rPr>
          <w:rFonts w:cs="Arial"/>
          <w:sz w:val="26"/>
          <w:szCs w:val="26"/>
          <w:lang w:val="es-ES"/>
        </w:rPr>
      </w:pPr>
    </w:p>
    <w:p w14:paraId="7D179A60"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Lo anterior requiere, como mínimo, que las atribuciones de los órganos que conforman los organismos públicos locales electorales estén previstas en la ley que los regula, siendo necesario además que se articulen de forma clara y precisa.</w:t>
      </w:r>
    </w:p>
    <w:p w14:paraId="0D8A62CB" w14:textId="77777777" w:rsidR="00A04C8F" w:rsidRPr="00773D0A" w:rsidRDefault="00A04C8F" w:rsidP="00773D0A">
      <w:pPr>
        <w:pStyle w:val="Prrafodelista"/>
        <w:ind w:left="-57" w:hanging="652"/>
        <w:rPr>
          <w:rFonts w:cs="Arial"/>
          <w:sz w:val="26"/>
          <w:szCs w:val="26"/>
          <w:lang w:val="es-ES"/>
        </w:rPr>
      </w:pPr>
    </w:p>
    <w:p w14:paraId="10FCBA6D" w14:textId="1B69867F"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En el caso, conforme al artículo 258</w:t>
      </w:r>
      <w:r w:rsidR="00B54BE0" w:rsidRPr="00773D0A">
        <w:rPr>
          <w:rFonts w:cs="Arial"/>
          <w:sz w:val="26"/>
          <w:szCs w:val="26"/>
          <w:lang w:val="es-ES"/>
        </w:rPr>
        <w:t>, numerales 5, 6 y 7</w:t>
      </w:r>
      <w:r w:rsidRPr="00773D0A">
        <w:rPr>
          <w:rFonts w:cs="Arial"/>
          <w:sz w:val="26"/>
          <w:szCs w:val="26"/>
          <w:lang w:val="es-ES"/>
        </w:rPr>
        <w:t xml:space="preserve"> de la ley electoral local las mesas citadas son órganos que tienen como finalidad auxiliar en los cómputos </w:t>
      </w:r>
      <w:r w:rsidR="00495BC4" w:rsidRPr="00773D0A">
        <w:rPr>
          <w:rFonts w:cs="Arial"/>
          <w:sz w:val="26"/>
          <w:szCs w:val="26"/>
          <w:lang w:val="es-ES"/>
        </w:rPr>
        <w:t xml:space="preserve">de las elecciones de Gobernadora o Gobernador </w:t>
      </w:r>
      <w:r w:rsidRPr="00773D0A">
        <w:rPr>
          <w:rFonts w:cs="Arial"/>
          <w:sz w:val="26"/>
          <w:szCs w:val="26"/>
          <w:lang w:val="es-ES"/>
        </w:rPr>
        <w:t>del Estado,</w:t>
      </w:r>
      <w:r w:rsidR="00495BC4" w:rsidRPr="00773D0A">
        <w:rPr>
          <w:rFonts w:cs="Arial"/>
          <w:sz w:val="26"/>
          <w:szCs w:val="26"/>
          <w:lang w:val="es-ES"/>
        </w:rPr>
        <w:t xml:space="preserve"> Diputadas y</w:t>
      </w:r>
      <w:r w:rsidRPr="00773D0A">
        <w:rPr>
          <w:rFonts w:cs="Arial"/>
          <w:sz w:val="26"/>
          <w:szCs w:val="26"/>
          <w:lang w:val="es-ES"/>
        </w:rPr>
        <w:t xml:space="preserve"> Diputados</w:t>
      </w:r>
      <w:r w:rsidR="00495BC4" w:rsidRPr="00773D0A">
        <w:rPr>
          <w:rFonts w:cs="Arial"/>
          <w:sz w:val="26"/>
          <w:szCs w:val="26"/>
          <w:lang w:val="es-ES"/>
        </w:rPr>
        <w:t>,</w:t>
      </w:r>
      <w:r w:rsidRPr="00773D0A">
        <w:rPr>
          <w:rFonts w:cs="Arial"/>
          <w:sz w:val="26"/>
          <w:szCs w:val="26"/>
          <w:lang w:val="es-ES"/>
        </w:rPr>
        <w:t xml:space="preserve"> </w:t>
      </w:r>
      <w:r w:rsidR="00495BC4" w:rsidRPr="00773D0A">
        <w:rPr>
          <w:rFonts w:cs="Arial"/>
          <w:sz w:val="26"/>
          <w:szCs w:val="26"/>
          <w:lang w:val="es-ES"/>
        </w:rPr>
        <w:t xml:space="preserve">Regidoras y Regidores, </w:t>
      </w:r>
      <w:r w:rsidRPr="00773D0A">
        <w:rPr>
          <w:rFonts w:cs="Arial"/>
          <w:sz w:val="26"/>
          <w:szCs w:val="26"/>
          <w:lang w:val="es-ES"/>
        </w:rPr>
        <w:t xml:space="preserve">cuya instalación es temporal. </w:t>
      </w:r>
    </w:p>
    <w:p w14:paraId="4A888F4F" w14:textId="77777777" w:rsidR="00A04C8F" w:rsidRPr="00773D0A" w:rsidRDefault="00A04C8F" w:rsidP="00773D0A">
      <w:pPr>
        <w:pStyle w:val="Prrafodelista"/>
        <w:rPr>
          <w:rFonts w:cs="Arial"/>
          <w:sz w:val="26"/>
          <w:szCs w:val="26"/>
          <w:lang w:val="es-ES"/>
        </w:rPr>
      </w:pPr>
    </w:p>
    <w:p w14:paraId="73EEADE0"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De esa manera, la ley electoral sí delinea con claridad las atribuciones que las mesas auxiliares tendrán dentro del proceso electoral, es decir, el cómputo de votos y establece expresamente que éstas son órganos temporales en atención a su propia finalidad. Como se observa, prevé las bases y límites de dicho órgano electoral y por tanto los elementos mínimos para la conformación del órgano.</w:t>
      </w:r>
      <w:r w:rsidR="0009230D" w:rsidRPr="00773D0A">
        <w:rPr>
          <w:rFonts w:cs="Arial"/>
          <w:sz w:val="26"/>
          <w:szCs w:val="26"/>
          <w:lang w:val="es-ES"/>
        </w:rPr>
        <w:t xml:space="preserve"> </w:t>
      </w:r>
    </w:p>
    <w:p w14:paraId="269164F6" w14:textId="77777777" w:rsidR="00A04C8F" w:rsidRPr="00773D0A" w:rsidRDefault="00A04C8F" w:rsidP="00773D0A">
      <w:pPr>
        <w:pStyle w:val="Prrafodelista"/>
        <w:rPr>
          <w:rFonts w:cs="Arial"/>
          <w:sz w:val="26"/>
          <w:szCs w:val="26"/>
          <w:lang w:val="es-ES"/>
        </w:rPr>
      </w:pPr>
    </w:p>
    <w:p w14:paraId="32DAEB23" w14:textId="7D9612AE"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Ahora bien, ciertamente la ley electoral local no abunda en una regulación particular respecto a la conformación de las mesas auxiliares. Sin embargo, dicha circunstancia no debe entenderse como una falta de regulación que trascienda al principio de certeza electoral, pues precisamente esta se garantiza al preverse en el mismo artículo 258</w:t>
      </w:r>
      <w:r w:rsidR="00A95608" w:rsidRPr="00773D0A">
        <w:rPr>
          <w:rFonts w:cs="Arial"/>
          <w:sz w:val="26"/>
          <w:szCs w:val="26"/>
          <w:lang w:val="es-ES"/>
        </w:rPr>
        <w:t>, numerales 5, 6 y 7</w:t>
      </w:r>
      <w:r w:rsidRPr="00773D0A">
        <w:rPr>
          <w:rFonts w:cs="Arial"/>
          <w:sz w:val="26"/>
          <w:szCs w:val="26"/>
          <w:lang w:val="es-ES"/>
        </w:rPr>
        <w:t xml:space="preserve"> que su integración será definida a través de lineamientos que expresamente emita el Consejo Estatal de esa entidad.</w:t>
      </w:r>
    </w:p>
    <w:p w14:paraId="137B7948" w14:textId="77777777" w:rsidR="00A04C8F" w:rsidRPr="00773D0A" w:rsidRDefault="00A04C8F" w:rsidP="00773D0A">
      <w:pPr>
        <w:pStyle w:val="Prrafodelista"/>
        <w:rPr>
          <w:rFonts w:cs="Arial"/>
          <w:sz w:val="26"/>
          <w:szCs w:val="26"/>
          <w:lang w:val="es-ES"/>
        </w:rPr>
      </w:pPr>
    </w:p>
    <w:p w14:paraId="02E8714A" w14:textId="77777777" w:rsidR="00A04C8F" w:rsidRPr="00773D0A" w:rsidRDefault="00A04C8F" w:rsidP="00773D0A">
      <w:pPr>
        <w:pStyle w:val="Cuadrculamediana1-nfasis21"/>
        <w:numPr>
          <w:ilvl w:val="0"/>
          <w:numId w:val="3"/>
        </w:numPr>
        <w:ind w:left="-57" w:hanging="652"/>
        <w:rPr>
          <w:rFonts w:cs="Arial"/>
          <w:sz w:val="26"/>
          <w:szCs w:val="26"/>
          <w:lang w:val="es-ES"/>
        </w:rPr>
      </w:pPr>
      <w:r w:rsidRPr="00773D0A">
        <w:rPr>
          <w:rFonts w:cs="Arial"/>
          <w:sz w:val="26"/>
          <w:szCs w:val="26"/>
          <w:lang w:val="es-ES"/>
        </w:rPr>
        <w:t xml:space="preserve">Contrariamente a lo que reclama el partido político, el hecho de que la Ley señale que será el Consejo Estatal quien determine, a través de los lineamientos que emita, la conformación de las mesas auxiliares, lejos de llevar a considerar que genera incertidumbre </w:t>
      </w:r>
      <w:r w:rsidRPr="00773D0A">
        <w:rPr>
          <w:rFonts w:cs="Arial"/>
          <w:b/>
          <w:bCs/>
          <w:sz w:val="26"/>
          <w:szCs w:val="26"/>
          <w:lang w:val="es-ES"/>
        </w:rPr>
        <w:t>más bien se traduce en una garantía de la norma de cómo y quién se encargará de integrar estos órganos</w:t>
      </w:r>
      <w:r w:rsidRPr="00773D0A">
        <w:rPr>
          <w:rFonts w:cs="Arial"/>
          <w:sz w:val="26"/>
          <w:szCs w:val="26"/>
          <w:lang w:val="es-ES"/>
        </w:rPr>
        <w:t>. En particular, al establecer que será mediante una norma reglamentaria que se definirán tales aspectos.</w:t>
      </w:r>
    </w:p>
    <w:p w14:paraId="2A4EC4DA" w14:textId="77777777" w:rsidR="00A04C8F" w:rsidRPr="00773D0A" w:rsidRDefault="00A04C8F" w:rsidP="00773D0A">
      <w:pPr>
        <w:pStyle w:val="Prrafodelista"/>
        <w:rPr>
          <w:rFonts w:cs="Arial"/>
          <w:sz w:val="26"/>
          <w:szCs w:val="26"/>
          <w:lang w:val="es-ES"/>
        </w:rPr>
      </w:pPr>
    </w:p>
    <w:p w14:paraId="2AE2B60B" w14:textId="77777777" w:rsidR="00A04C8F" w:rsidRPr="00773D0A" w:rsidRDefault="00A04C8F" w:rsidP="00773D0A">
      <w:pPr>
        <w:pStyle w:val="Cuadrculamediana1-nfasis21"/>
        <w:numPr>
          <w:ilvl w:val="0"/>
          <w:numId w:val="3"/>
        </w:numPr>
        <w:ind w:left="-57" w:hanging="652"/>
        <w:rPr>
          <w:sz w:val="26"/>
          <w:szCs w:val="26"/>
        </w:rPr>
      </w:pPr>
      <w:r w:rsidRPr="00773D0A">
        <w:rPr>
          <w:rFonts w:cs="Arial"/>
          <w:sz w:val="26"/>
          <w:szCs w:val="26"/>
          <w:lang w:val="es-ES"/>
        </w:rPr>
        <w:t>Disposición de la ley electoral local que, además, debe entenderse a la luz de lo previsto en el a</w:t>
      </w:r>
      <w:r w:rsidR="00794239" w:rsidRPr="00773D0A">
        <w:rPr>
          <w:rFonts w:cs="Arial"/>
          <w:sz w:val="26"/>
          <w:szCs w:val="26"/>
          <w:lang w:val="es-ES"/>
        </w:rPr>
        <w:t xml:space="preserve">rtículo 9 apartado C, inciso i), </w:t>
      </w:r>
      <w:r w:rsidRPr="00773D0A">
        <w:rPr>
          <w:rFonts w:cs="Arial"/>
          <w:sz w:val="26"/>
          <w:szCs w:val="26"/>
          <w:lang w:val="es-ES"/>
        </w:rPr>
        <w:t>de la Constitución de la entidad federativa</w:t>
      </w:r>
      <w:r w:rsidRPr="00773D0A">
        <w:rPr>
          <w:rStyle w:val="Refdenotaalpie"/>
          <w:rFonts w:cs="Arial"/>
          <w:sz w:val="26"/>
          <w:szCs w:val="26"/>
          <w:lang w:val="es-ES"/>
        </w:rPr>
        <w:footnoteReference w:id="68"/>
      </w:r>
      <w:r w:rsidRPr="00773D0A">
        <w:rPr>
          <w:rFonts w:cs="Arial"/>
          <w:sz w:val="26"/>
          <w:szCs w:val="26"/>
          <w:lang w:val="es-ES"/>
        </w:rPr>
        <w:t xml:space="preserve">, en relación con las fracciones II, XIII, XIV, XV, XVI, XXIII, </w:t>
      </w:r>
      <w:r w:rsidRPr="00773D0A">
        <w:rPr>
          <w:sz w:val="26"/>
          <w:szCs w:val="26"/>
        </w:rPr>
        <w:t>XXIV, XXV, XXVII</w:t>
      </w:r>
      <w:r w:rsidR="0009230D" w:rsidRPr="00773D0A">
        <w:rPr>
          <w:sz w:val="26"/>
          <w:szCs w:val="26"/>
        </w:rPr>
        <w:t xml:space="preserve"> </w:t>
      </w:r>
      <w:r w:rsidRPr="00773D0A">
        <w:rPr>
          <w:rFonts w:cs="Arial"/>
          <w:sz w:val="26"/>
          <w:szCs w:val="26"/>
          <w:lang w:val="es-ES"/>
        </w:rPr>
        <w:t xml:space="preserve">del artículo 115 de la ley electoral de </w:t>
      </w:r>
      <w:r w:rsidR="005D02A9" w:rsidRPr="00773D0A">
        <w:rPr>
          <w:rFonts w:cs="Arial"/>
          <w:sz w:val="26"/>
          <w:szCs w:val="26"/>
          <w:lang w:val="es-ES"/>
        </w:rPr>
        <w:t>T</w:t>
      </w:r>
      <w:r w:rsidRPr="00773D0A">
        <w:rPr>
          <w:rFonts w:cs="Arial"/>
          <w:sz w:val="26"/>
          <w:szCs w:val="26"/>
          <w:lang w:val="es-ES"/>
        </w:rPr>
        <w:t xml:space="preserve">abasco, que establecen como atribuciones del </w:t>
      </w:r>
      <w:r w:rsidRPr="00773D0A">
        <w:rPr>
          <w:rFonts w:cs="Arial"/>
          <w:b/>
          <w:bCs/>
          <w:sz w:val="26"/>
          <w:szCs w:val="26"/>
          <w:lang w:val="es-ES"/>
        </w:rPr>
        <w:t>Consejo Electoral local</w:t>
      </w:r>
      <w:r w:rsidRPr="00773D0A">
        <w:rPr>
          <w:rFonts w:cs="Arial"/>
          <w:sz w:val="26"/>
          <w:szCs w:val="26"/>
          <w:lang w:val="es-ES"/>
        </w:rPr>
        <w:t xml:space="preserve"> precisamente </w:t>
      </w:r>
      <w:r w:rsidRPr="00773D0A">
        <w:rPr>
          <w:rFonts w:cs="Arial"/>
          <w:b/>
          <w:bCs/>
          <w:sz w:val="26"/>
          <w:szCs w:val="26"/>
          <w:lang w:val="es-ES"/>
        </w:rPr>
        <w:t>la de la planeación, preparación y conducción de la jornada electoral, así como la de los cómputos y resultados que de ésta emanen</w:t>
      </w:r>
      <w:r w:rsidRPr="00773D0A">
        <w:rPr>
          <w:rStyle w:val="Refdenotaalpie"/>
          <w:rFonts w:cs="Arial"/>
          <w:b/>
          <w:bCs/>
          <w:sz w:val="26"/>
          <w:szCs w:val="26"/>
          <w:lang w:val="es-ES"/>
        </w:rPr>
        <w:footnoteReference w:id="69"/>
      </w:r>
      <w:r w:rsidRPr="00773D0A">
        <w:rPr>
          <w:rFonts w:cs="Arial"/>
          <w:sz w:val="26"/>
          <w:szCs w:val="26"/>
          <w:lang w:val="es-ES"/>
        </w:rPr>
        <w:t xml:space="preserve">. </w:t>
      </w:r>
    </w:p>
    <w:p w14:paraId="566E7C1E" w14:textId="77777777" w:rsidR="00A04C8F" w:rsidRPr="00773D0A" w:rsidRDefault="00A04C8F" w:rsidP="00773D0A">
      <w:pPr>
        <w:pStyle w:val="Prrafodelista"/>
        <w:rPr>
          <w:sz w:val="26"/>
          <w:szCs w:val="26"/>
        </w:rPr>
      </w:pPr>
    </w:p>
    <w:p w14:paraId="679C669C" w14:textId="26BEFA70" w:rsidR="00794239" w:rsidRPr="00773D0A" w:rsidRDefault="00A04C8F" w:rsidP="00773D0A">
      <w:pPr>
        <w:pStyle w:val="Cuadrculamediana1-nfasis21"/>
        <w:numPr>
          <w:ilvl w:val="0"/>
          <w:numId w:val="3"/>
        </w:numPr>
        <w:ind w:left="-57" w:hanging="652"/>
        <w:rPr>
          <w:sz w:val="26"/>
          <w:szCs w:val="26"/>
        </w:rPr>
      </w:pPr>
      <w:r w:rsidRPr="00773D0A">
        <w:rPr>
          <w:rFonts w:cs="Arial"/>
          <w:sz w:val="26"/>
          <w:szCs w:val="26"/>
          <w:lang w:val="es-ES"/>
        </w:rPr>
        <w:t>Por tanto, al no existir una violación a</w:t>
      </w:r>
      <w:r w:rsidR="00794239" w:rsidRPr="00773D0A">
        <w:rPr>
          <w:rFonts w:cs="Arial"/>
          <w:sz w:val="26"/>
          <w:szCs w:val="26"/>
          <w:lang w:val="es-ES"/>
        </w:rPr>
        <w:t xml:space="preserve">l principio de legalidad, debe reconocerse </w:t>
      </w:r>
      <w:r w:rsidRPr="00773D0A">
        <w:rPr>
          <w:rFonts w:cs="Arial"/>
          <w:sz w:val="26"/>
          <w:szCs w:val="26"/>
          <w:lang w:val="es-ES"/>
        </w:rPr>
        <w:t xml:space="preserve">la </w:t>
      </w:r>
      <w:r w:rsidRPr="00773D0A">
        <w:rPr>
          <w:rFonts w:cs="Arial"/>
          <w:b/>
          <w:sz w:val="26"/>
          <w:szCs w:val="26"/>
          <w:lang w:val="es-ES"/>
        </w:rPr>
        <w:t xml:space="preserve">validez </w:t>
      </w:r>
      <w:r w:rsidRPr="00773D0A">
        <w:rPr>
          <w:rFonts w:cs="Arial"/>
          <w:sz w:val="26"/>
          <w:szCs w:val="26"/>
          <w:lang w:val="es-ES"/>
        </w:rPr>
        <w:t>del artículo 258</w:t>
      </w:r>
      <w:r w:rsidR="00A95608" w:rsidRPr="00773D0A">
        <w:rPr>
          <w:rFonts w:cs="Arial"/>
          <w:sz w:val="26"/>
          <w:szCs w:val="26"/>
          <w:lang w:val="es-ES"/>
        </w:rPr>
        <w:t>, numerales 5, 6 y 7,</w:t>
      </w:r>
      <w:r w:rsidRPr="00773D0A">
        <w:rPr>
          <w:rFonts w:cs="Arial"/>
          <w:sz w:val="26"/>
          <w:szCs w:val="26"/>
          <w:lang w:val="es-ES"/>
        </w:rPr>
        <w:t xml:space="preserve"> de la Ley Electoral y de Partidos Políticos del Estado de Tabasco</w:t>
      </w:r>
      <w:r w:rsidR="002F6083" w:rsidRPr="00773D0A">
        <w:rPr>
          <w:rFonts w:cs="Arial"/>
          <w:sz w:val="26"/>
          <w:szCs w:val="26"/>
          <w:lang w:val="es-ES"/>
        </w:rPr>
        <w:t>.</w:t>
      </w:r>
    </w:p>
    <w:p w14:paraId="71648F1B" w14:textId="77777777" w:rsidR="00762C98" w:rsidRPr="00773D0A" w:rsidRDefault="00762C98" w:rsidP="00773D0A">
      <w:pPr>
        <w:pStyle w:val="Prrafodelista"/>
        <w:rPr>
          <w:sz w:val="26"/>
          <w:szCs w:val="26"/>
        </w:rPr>
      </w:pPr>
    </w:p>
    <w:p w14:paraId="6B3F2B14" w14:textId="77777777" w:rsidR="00762C98" w:rsidRPr="00773D0A" w:rsidRDefault="00762C98" w:rsidP="00773D0A">
      <w:pPr>
        <w:pStyle w:val="Cuadrculamediana1-nfasis21"/>
        <w:ind w:left="-57"/>
        <w:rPr>
          <w:sz w:val="26"/>
          <w:szCs w:val="26"/>
        </w:rPr>
      </w:pPr>
    </w:p>
    <w:p w14:paraId="76195519" w14:textId="77777777" w:rsidR="006C268E" w:rsidRDefault="00BA749B" w:rsidP="00737B1C">
      <w:pPr>
        <w:pStyle w:val="corte4fondo"/>
        <w:keepNext/>
        <w:ind w:left="-57" w:firstLine="0"/>
        <w:jc w:val="center"/>
        <w:rPr>
          <w:rFonts w:cs="Arial"/>
          <w:b/>
          <w:sz w:val="26"/>
          <w:szCs w:val="26"/>
        </w:rPr>
      </w:pPr>
      <w:r w:rsidRPr="00773D0A">
        <w:rPr>
          <w:rFonts w:cs="Arial"/>
          <w:b/>
          <w:sz w:val="26"/>
          <w:szCs w:val="26"/>
        </w:rPr>
        <w:t>X. TEMA 4. CERTEZA EN CÓMPUTO</w:t>
      </w:r>
    </w:p>
    <w:p w14:paraId="1B6F6F76" w14:textId="77777777" w:rsidR="00737B1C" w:rsidRPr="00773D0A" w:rsidRDefault="00737B1C" w:rsidP="00737B1C">
      <w:pPr>
        <w:pStyle w:val="corte4fondo"/>
        <w:keepNext/>
        <w:ind w:left="-57" w:firstLine="0"/>
        <w:jc w:val="center"/>
        <w:rPr>
          <w:rFonts w:cs="Arial"/>
          <w:b/>
          <w:sz w:val="26"/>
          <w:szCs w:val="26"/>
        </w:rPr>
      </w:pPr>
    </w:p>
    <w:p w14:paraId="4129B083" w14:textId="6EDD87FD" w:rsidR="00AF0917" w:rsidRPr="00773D0A" w:rsidRDefault="00F410E5" w:rsidP="00773D0A">
      <w:pPr>
        <w:pStyle w:val="corte4fondo"/>
        <w:numPr>
          <w:ilvl w:val="0"/>
          <w:numId w:val="3"/>
        </w:numPr>
        <w:ind w:left="0" w:hanging="709"/>
        <w:rPr>
          <w:rFonts w:cs="Arial"/>
          <w:bCs/>
          <w:sz w:val="26"/>
          <w:szCs w:val="26"/>
        </w:rPr>
      </w:pPr>
      <w:r w:rsidRPr="00773D0A">
        <w:rPr>
          <w:rFonts w:cs="Arial"/>
          <w:bCs/>
          <w:sz w:val="26"/>
          <w:szCs w:val="26"/>
        </w:rPr>
        <w:t>Los partidos</w:t>
      </w:r>
      <w:r w:rsidR="0047760B" w:rsidRPr="00773D0A">
        <w:rPr>
          <w:rFonts w:cs="Arial"/>
          <w:bCs/>
          <w:sz w:val="26"/>
          <w:szCs w:val="26"/>
        </w:rPr>
        <w:t xml:space="preserve"> sostiene</w:t>
      </w:r>
      <w:r w:rsidRPr="00773D0A">
        <w:rPr>
          <w:rFonts w:cs="Arial"/>
          <w:bCs/>
          <w:sz w:val="26"/>
          <w:szCs w:val="26"/>
        </w:rPr>
        <w:t>n</w:t>
      </w:r>
      <w:r w:rsidR="0047760B" w:rsidRPr="00773D0A">
        <w:rPr>
          <w:rFonts w:cs="Arial"/>
          <w:bCs/>
          <w:sz w:val="26"/>
          <w:szCs w:val="26"/>
        </w:rPr>
        <w:t xml:space="preserve"> que </w:t>
      </w:r>
      <w:r w:rsidR="004E6265" w:rsidRPr="00773D0A">
        <w:rPr>
          <w:rFonts w:cs="Arial"/>
          <w:bCs/>
          <w:sz w:val="26"/>
          <w:szCs w:val="26"/>
        </w:rPr>
        <w:t>los</w:t>
      </w:r>
      <w:r w:rsidR="0047760B" w:rsidRPr="00773D0A">
        <w:rPr>
          <w:rFonts w:cs="Arial"/>
          <w:bCs/>
          <w:sz w:val="26"/>
          <w:szCs w:val="26"/>
        </w:rPr>
        <w:t xml:space="preserve"> artículo</w:t>
      </w:r>
      <w:r w:rsidR="004E6265" w:rsidRPr="00773D0A">
        <w:rPr>
          <w:rFonts w:cs="Arial"/>
          <w:bCs/>
          <w:sz w:val="26"/>
          <w:szCs w:val="26"/>
        </w:rPr>
        <w:t>s</w:t>
      </w:r>
      <w:r w:rsidR="0047760B" w:rsidRPr="00773D0A">
        <w:rPr>
          <w:rFonts w:cs="Arial"/>
          <w:bCs/>
          <w:sz w:val="26"/>
          <w:szCs w:val="26"/>
        </w:rPr>
        <w:t xml:space="preserve"> </w:t>
      </w:r>
      <w:r w:rsidR="00FD163A" w:rsidRPr="00773D0A">
        <w:rPr>
          <w:rFonts w:cs="Arial"/>
          <w:bCs/>
          <w:sz w:val="26"/>
          <w:szCs w:val="26"/>
        </w:rPr>
        <w:t>259</w:t>
      </w:r>
      <w:r w:rsidR="00DA0FA7" w:rsidRPr="00773D0A">
        <w:rPr>
          <w:rFonts w:cs="Arial"/>
          <w:bCs/>
          <w:sz w:val="26"/>
          <w:szCs w:val="26"/>
        </w:rPr>
        <w:t>, numerales 1 y 2</w:t>
      </w:r>
      <w:r w:rsidR="00FD163A" w:rsidRPr="00773D0A">
        <w:rPr>
          <w:rFonts w:cs="Arial"/>
          <w:bCs/>
          <w:sz w:val="26"/>
          <w:szCs w:val="26"/>
        </w:rPr>
        <w:t xml:space="preserve">, </w:t>
      </w:r>
      <w:r w:rsidR="0047760B" w:rsidRPr="00773D0A">
        <w:rPr>
          <w:rFonts w:cs="Arial"/>
          <w:bCs/>
          <w:sz w:val="26"/>
          <w:szCs w:val="26"/>
        </w:rPr>
        <w:t>265</w:t>
      </w:r>
      <w:r w:rsidR="00DA0FA7" w:rsidRPr="00773D0A">
        <w:rPr>
          <w:rFonts w:cs="Arial"/>
          <w:bCs/>
          <w:sz w:val="26"/>
          <w:szCs w:val="26"/>
        </w:rPr>
        <w:t>, numeral 1, fracción VI</w:t>
      </w:r>
      <w:r w:rsidR="006E2D69" w:rsidRPr="00773D0A">
        <w:rPr>
          <w:rFonts w:cs="Arial"/>
          <w:bCs/>
          <w:sz w:val="26"/>
          <w:szCs w:val="26"/>
        </w:rPr>
        <w:t xml:space="preserve"> y</w:t>
      </w:r>
      <w:r w:rsidR="0046040E" w:rsidRPr="00773D0A">
        <w:rPr>
          <w:rFonts w:cs="Arial"/>
          <w:bCs/>
          <w:sz w:val="26"/>
          <w:szCs w:val="26"/>
        </w:rPr>
        <w:t xml:space="preserve"> 266</w:t>
      </w:r>
      <w:r w:rsidR="00DA0FA7" w:rsidRPr="00773D0A">
        <w:rPr>
          <w:rFonts w:cs="Arial"/>
          <w:bCs/>
          <w:sz w:val="26"/>
          <w:szCs w:val="26"/>
        </w:rPr>
        <w:t>, numeral 1</w:t>
      </w:r>
      <w:r w:rsidR="0047760B" w:rsidRPr="00773D0A">
        <w:rPr>
          <w:rFonts w:cs="Arial"/>
          <w:bCs/>
          <w:sz w:val="26"/>
          <w:szCs w:val="26"/>
        </w:rPr>
        <w:t xml:space="preserve"> </w:t>
      </w:r>
      <w:r w:rsidR="00FD163A" w:rsidRPr="00773D0A">
        <w:rPr>
          <w:rFonts w:cs="Arial"/>
          <w:bCs/>
          <w:sz w:val="26"/>
          <w:szCs w:val="26"/>
        </w:rPr>
        <w:t xml:space="preserve">regulan deficientemente el tema de cómputo de las elecciones municipales, pues </w:t>
      </w:r>
      <w:r w:rsidR="0047760B" w:rsidRPr="00773D0A">
        <w:rPr>
          <w:rFonts w:cs="Arial"/>
          <w:bCs/>
          <w:sz w:val="26"/>
          <w:szCs w:val="26"/>
        </w:rPr>
        <w:t>no establece cu</w:t>
      </w:r>
      <w:r w:rsidR="00620D3C" w:rsidRPr="00773D0A">
        <w:rPr>
          <w:rFonts w:cs="Arial"/>
          <w:bCs/>
          <w:sz w:val="26"/>
          <w:szCs w:val="26"/>
        </w:rPr>
        <w:t>á</w:t>
      </w:r>
      <w:r w:rsidR="0047760B" w:rsidRPr="00773D0A">
        <w:rPr>
          <w:rFonts w:cs="Arial"/>
          <w:bCs/>
          <w:sz w:val="26"/>
          <w:szCs w:val="26"/>
        </w:rPr>
        <w:t xml:space="preserve">ndo se llevará a cabo </w:t>
      </w:r>
      <w:r w:rsidR="00620D3C" w:rsidRPr="00773D0A">
        <w:rPr>
          <w:rFonts w:cs="Arial"/>
          <w:bCs/>
          <w:sz w:val="26"/>
          <w:szCs w:val="26"/>
        </w:rPr>
        <w:t>al no señalar</w:t>
      </w:r>
      <w:r w:rsidR="0047760B" w:rsidRPr="00773D0A">
        <w:rPr>
          <w:rFonts w:cs="Arial"/>
          <w:bCs/>
          <w:sz w:val="26"/>
          <w:szCs w:val="26"/>
        </w:rPr>
        <w:t xml:space="preserve"> plazo de inicio</w:t>
      </w:r>
      <w:r w:rsidR="0046040E" w:rsidRPr="00773D0A">
        <w:rPr>
          <w:rFonts w:cs="Arial"/>
          <w:bCs/>
          <w:sz w:val="26"/>
          <w:szCs w:val="26"/>
        </w:rPr>
        <w:t xml:space="preserve"> </w:t>
      </w:r>
      <w:r w:rsidR="0047760B" w:rsidRPr="00773D0A">
        <w:rPr>
          <w:rFonts w:cs="Arial"/>
          <w:bCs/>
          <w:sz w:val="26"/>
          <w:szCs w:val="26"/>
        </w:rPr>
        <w:t xml:space="preserve">y </w:t>
      </w:r>
      <w:r w:rsidR="0046040E" w:rsidRPr="00773D0A">
        <w:rPr>
          <w:rFonts w:cs="Arial"/>
          <w:bCs/>
          <w:sz w:val="26"/>
          <w:szCs w:val="26"/>
        </w:rPr>
        <w:t>conclusión,</w:t>
      </w:r>
      <w:r w:rsidR="0047760B" w:rsidRPr="00773D0A">
        <w:rPr>
          <w:rFonts w:cs="Arial"/>
          <w:bCs/>
          <w:sz w:val="26"/>
          <w:szCs w:val="26"/>
        </w:rPr>
        <w:t xml:space="preserve"> ni </w:t>
      </w:r>
      <w:r w:rsidRPr="00773D0A">
        <w:rPr>
          <w:rFonts w:cs="Arial"/>
          <w:bCs/>
          <w:sz w:val="26"/>
          <w:szCs w:val="26"/>
        </w:rPr>
        <w:t xml:space="preserve">en qué momento del cómputo deberá realizarse el relativo a la </w:t>
      </w:r>
      <w:r w:rsidR="0047760B" w:rsidRPr="00773D0A">
        <w:rPr>
          <w:rFonts w:cs="Arial"/>
          <w:bCs/>
          <w:sz w:val="26"/>
          <w:szCs w:val="26"/>
        </w:rPr>
        <w:t>elección municipal</w:t>
      </w:r>
      <w:r w:rsidR="00FD163A" w:rsidRPr="00773D0A">
        <w:rPr>
          <w:rFonts w:cs="Arial"/>
          <w:bCs/>
          <w:sz w:val="26"/>
          <w:szCs w:val="26"/>
        </w:rPr>
        <w:t>,</w:t>
      </w:r>
      <w:r w:rsidR="0047760B" w:rsidRPr="00773D0A">
        <w:rPr>
          <w:rFonts w:cs="Arial"/>
          <w:bCs/>
          <w:sz w:val="26"/>
          <w:szCs w:val="26"/>
        </w:rPr>
        <w:t xml:space="preserve"> </w:t>
      </w:r>
      <w:r w:rsidR="00FD163A" w:rsidRPr="00773D0A">
        <w:rPr>
          <w:rFonts w:cs="Arial"/>
          <w:bCs/>
          <w:sz w:val="26"/>
          <w:szCs w:val="26"/>
        </w:rPr>
        <w:t xml:space="preserve">así como </w:t>
      </w:r>
      <w:r w:rsidR="00620D3C" w:rsidRPr="00773D0A">
        <w:rPr>
          <w:rFonts w:cs="Arial"/>
          <w:bCs/>
          <w:sz w:val="26"/>
          <w:szCs w:val="26"/>
        </w:rPr>
        <w:t xml:space="preserve">que </w:t>
      </w:r>
      <w:r w:rsidR="00FD163A" w:rsidRPr="00773D0A">
        <w:rPr>
          <w:rFonts w:cs="Arial"/>
          <w:bCs/>
          <w:sz w:val="26"/>
          <w:szCs w:val="26"/>
        </w:rPr>
        <w:t xml:space="preserve">no </w:t>
      </w:r>
      <w:r w:rsidR="00620D3C" w:rsidRPr="00773D0A">
        <w:rPr>
          <w:rFonts w:cs="Arial"/>
          <w:bCs/>
          <w:sz w:val="26"/>
          <w:szCs w:val="26"/>
        </w:rPr>
        <w:t xml:space="preserve">se </w:t>
      </w:r>
      <w:r w:rsidR="00FD163A" w:rsidRPr="00773D0A">
        <w:rPr>
          <w:rFonts w:cs="Arial"/>
          <w:bCs/>
          <w:sz w:val="26"/>
          <w:szCs w:val="26"/>
        </w:rPr>
        <w:t>señala qu</w:t>
      </w:r>
      <w:r w:rsidR="00620D3C" w:rsidRPr="00773D0A">
        <w:rPr>
          <w:rFonts w:cs="Arial"/>
          <w:bCs/>
          <w:sz w:val="26"/>
          <w:szCs w:val="26"/>
        </w:rPr>
        <w:t>é</w:t>
      </w:r>
      <w:r w:rsidR="00FD163A" w:rsidRPr="00773D0A">
        <w:rPr>
          <w:rFonts w:cs="Arial"/>
          <w:bCs/>
          <w:sz w:val="26"/>
          <w:szCs w:val="26"/>
        </w:rPr>
        <w:t xml:space="preserve"> Consejo Distrital llevará a cabo el cómputo de aquellos </w:t>
      </w:r>
      <w:r w:rsidR="00620D3C" w:rsidRPr="00773D0A">
        <w:rPr>
          <w:rFonts w:cs="Arial"/>
          <w:bCs/>
          <w:sz w:val="26"/>
          <w:szCs w:val="26"/>
        </w:rPr>
        <w:t>municipios que se integren por dos o más distritos</w:t>
      </w:r>
      <w:r w:rsidR="006E2D69" w:rsidRPr="00773D0A">
        <w:rPr>
          <w:rFonts w:cs="Arial"/>
          <w:bCs/>
          <w:sz w:val="26"/>
          <w:szCs w:val="26"/>
        </w:rPr>
        <w:t xml:space="preserve">, </w:t>
      </w:r>
      <w:r w:rsidR="004E6265" w:rsidRPr="00773D0A">
        <w:rPr>
          <w:rFonts w:cs="Arial"/>
          <w:bCs/>
          <w:sz w:val="26"/>
          <w:szCs w:val="26"/>
        </w:rPr>
        <w:t xml:space="preserve">y por último </w:t>
      </w:r>
      <w:r w:rsidR="006E2D69" w:rsidRPr="00773D0A">
        <w:rPr>
          <w:rFonts w:cs="Arial"/>
          <w:bCs/>
          <w:sz w:val="26"/>
          <w:szCs w:val="26"/>
        </w:rPr>
        <w:t xml:space="preserve">que </w:t>
      </w:r>
      <w:r w:rsidR="004E6265" w:rsidRPr="00773D0A">
        <w:rPr>
          <w:rFonts w:cs="Arial"/>
          <w:bCs/>
          <w:sz w:val="26"/>
          <w:szCs w:val="26"/>
        </w:rPr>
        <w:t xml:space="preserve">un par de artículos </w:t>
      </w:r>
      <w:r w:rsidR="006E2D69" w:rsidRPr="00773D0A">
        <w:rPr>
          <w:rFonts w:cs="Arial"/>
          <w:bCs/>
          <w:sz w:val="26"/>
          <w:szCs w:val="26"/>
        </w:rPr>
        <w:t xml:space="preserve">son contradictorios entre sí. </w:t>
      </w:r>
      <w:r w:rsidR="00AF0917" w:rsidRPr="00773D0A">
        <w:rPr>
          <w:rFonts w:cs="Arial"/>
          <w:bCs/>
          <w:sz w:val="26"/>
          <w:szCs w:val="26"/>
        </w:rPr>
        <w:t xml:space="preserve">Los artículos impugnados son </w:t>
      </w:r>
      <w:r w:rsidR="007A5FCF" w:rsidRPr="00773D0A">
        <w:rPr>
          <w:rFonts w:cs="Arial"/>
          <w:bCs/>
          <w:sz w:val="26"/>
          <w:szCs w:val="26"/>
        </w:rPr>
        <w:t>d</w:t>
      </w:r>
      <w:r w:rsidR="00AF0917" w:rsidRPr="00773D0A">
        <w:rPr>
          <w:rFonts w:cs="Arial"/>
          <w:bCs/>
          <w:sz w:val="26"/>
          <w:szCs w:val="26"/>
        </w:rPr>
        <w:t>el tenor siguiente:</w:t>
      </w:r>
    </w:p>
    <w:p w14:paraId="77655FF6" w14:textId="77777777" w:rsidR="00AF0917" w:rsidRPr="00773D0A" w:rsidRDefault="00AF0917" w:rsidP="00773D0A">
      <w:pPr>
        <w:pStyle w:val="corte4fondo"/>
        <w:spacing w:line="240" w:lineRule="auto"/>
        <w:ind w:left="-57" w:firstLine="0"/>
        <w:rPr>
          <w:rFonts w:cs="Arial"/>
          <w:bCs/>
          <w:sz w:val="24"/>
        </w:rPr>
      </w:pPr>
    </w:p>
    <w:p w14:paraId="2B63E5BA" w14:textId="77777777" w:rsidR="00934100" w:rsidRPr="00773D0A" w:rsidRDefault="00934100" w:rsidP="00773D0A">
      <w:pPr>
        <w:pStyle w:val="corte4fondo"/>
        <w:spacing w:line="240" w:lineRule="auto"/>
        <w:ind w:left="624" w:firstLine="0"/>
        <w:jc w:val="left"/>
        <w:rPr>
          <w:rFonts w:ascii="Times New Roman" w:hAnsi="Times New Roman"/>
          <w:bCs/>
          <w:i/>
          <w:sz w:val="26"/>
          <w:szCs w:val="26"/>
        </w:rPr>
      </w:pPr>
    </w:p>
    <w:p w14:paraId="3270D91A" w14:textId="77777777" w:rsidR="007A5FCF" w:rsidRPr="00773D0A" w:rsidRDefault="0004237D" w:rsidP="00773D0A">
      <w:pPr>
        <w:pStyle w:val="Estilo"/>
        <w:ind w:left="624"/>
        <w:jc w:val="left"/>
        <w:rPr>
          <w:i/>
          <w:sz w:val="26"/>
          <w:szCs w:val="26"/>
        </w:rPr>
      </w:pPr>
      <w:r w:rsidRPr="00773D0A">
        <w:rPr>
          <w:b/>
          <w:bCs/>
          <w:i/>
          <w:sz w:val="26"/>
          <w:szCs w:val="26"/>
        </w:rPr>
        <w:t xml:space="preserve">Artículo </w:t>
      </w:r>
      <w:r w:rsidR="007A5FCF" w:rsidRPr="00773D0A">
        <w:rPr>
          <w:b/>
          <w:bCs/>
          <w:i/>
          <w:sz w:val="26"/>
          <w:szCs w:val="26"/>
        </w:rPr>
        <w:t>259</w:t>
      </w:r>
      <w:r w:rsidR="007A5FCF" w:rsidRPr="00773D0A">
        <w:rPr>
          <w:i/>
          <w:sz w:val="26"/>
          <w:szCs w:val="26"/>
        </w:rPr>
        <w:t>.</w:t>
      </w:r>
    </w:p>
    <w:p w14:paraId="2E458DB1" w14:textId="4ED38956" w:rsidR="007A5FCF" w:rsidRPr="00773D0A" w:rsidRDefault="002F5233" w:rsidP="00773D0A">
      <w:pPr>
        <w:pStyle w:val="Estilo"/>
        <w:ind w:left="624"/>
        <w:jc w:val="left"/>
        <w:rPr>
          <w:i/>
          <w:sz w:val="26"/>
          <w:szCs w:val="26"/>
        </w:rPr>
      </w:pPr>
      <w:r w:rsidRPr="00773D0A">
        <w:rPr>
          <w:i/>
          <w:sz w:val="26"/>
          <w:szCs w:val="26"/>
        </w:rPr>
        <w:t xml:space="preserve">1. </w:t>
      </w:r>
      <w:r w:rsidR="007A5FCF" w:rsidRPr="00773D0A">
        <w:rPr>
          <w:i/>
          <w:sz w:val="26"/>
          <w:szCs w:val="26"/>
        </w:rPr>
        <w:t xml:space="preserve">El cómputo municipal de una elección es la suma que realiza el Consejo Electoral Distrital, de los resultados anotados en las actas de escrutinio y cómputo del total </w:t>
      </w:r>
      <w:r w:rsidR="00DA7B4E" w:rsidRPr="00773D0A">
        <w:rPr>
          <w:i/>
          <w:sz w:val="26"/>
          <w:szCs w:val="26"/>
        </w:rPr>
        <w:t>de las casillas en un Municipio.</w:t>
      </w:r>
    </w:p>
    <w:p w14:paraId="24488528" w14:textId="77777777" w:rsidR="002F5233" w:rsidRPr="00773D0A" w:rsidRDefault="002F5233" w:rsidP="00773D0A">
      <w:pPr>
        <w:pStyle w:val="Estilo"/>
        <w:ind w:left="624"/>
        <w:jc w:val="left"/>
        <w:rPr>
          <w:i/>
          <w:sz w:val="26"/>
          <w:szCs w:val="26"/>
        </w:rPr>
      </w:pPr>
    </w:p>
    <w:p w14:paraId="3D599193" w14:textId="18D8C392" w:rsidR="007A5FCF" w:rsidRPr="00773D0A" w:rsidRDefault="002F5233" w:rsidP="00773D0A">
      <w:pPr>
        <w:pStyle w:val="corte4fondo"/>
        <w:spacing w:line="240" w:lineRule="auto"/>
        <w:ind w:left="624" w:firstLine="0"/>
        <w:jc w:val="left"/>
        <w:rPr>
          <w:rFonts w:ascii="Times New Roman" w:hAnsi="Times New Roman"/>
          <w:i/>
          <w:sz w:val="26"/>
          <w:szCs w:val="26"/>
        </w:rPr>
      </w:pPr>
      <w:r w:rsidRPr="00773D0A">
        <w:rPr>
          <w:rFonts w:ascii="Times New Roman" w:hAnsi="Times New Roman"/>
          <w:i/>
          <w:sz w:val="26"/>
          <w:szCs w:val="26"/>
        </w:rPr>
        <w:t xml:space="preserve">2. </w:t>
      </w:r>
      <w:r w:rsidR="007A5FCF" w:rsidRPr="00773D0A">
        <w:rPr>
          <w:rFonts w:ascii="Times New Roman" w:hAnsi="Times New Roman"/>
          <w:i/>
          <w:sz w:val="26"/>
          <w:szCs w:val="26"/>
        </w:rPr>
        <w:t>En aquellos municipios que se integren por dos o más distritos, el Consejo Estatal podrá designar de entre estos, al Consejo Electoral Distrital que fungirá como cabecera de municipio, el cual será el responsable del cómputo final que corresponda a la demarcación territorial del municipio.</w:t>
      </w:r>
    </w:p>
    <w:p w14:paraId="303278D0" w14:textId="77777777" w:rsidR="00934100" w:rsidRPr="00773D0A" w:rsidRDefault="00934100" w:rsidP="00773D0A">
      <w:pPr>
        <w:pStyle w:val="corte4fondo"/>
        <w:spacing w:line="240" w:lineRule="auto"/>
        <w:ind w:left="624" w:firstLine="0"/>
        <w:jc w:val="left"/>
        <w:rPr>
          <w:rFonts w:ascii="Times New Roman" w:hAnsi="Times New Roman"/>
          <w:i/>
          <w:sz w:val="26"/>
          <w:szCs w:val="26"/>
        </w:rPr>
      </w:pPr>
    </w:p>
    <w:p w14:paraId="7ABE25E0" w14:textId="77777777" w:rsidR="002F5233" w:rsidRPr="00773D0A" w:rsidRDefault="0004237D" w:rsidP="00773D0A">
      <w:pPr>
        <w:pStyle w:val="corte4fondo"/>
        <w:spacing w:after="120" w:line="240" w:lineRule="auto"/>
        <w:ind w:left="567" w:firstLine="0"/>
        <w:jc w:val="left"/>
        <w:rPr>
          <w:rFonts w:ascii="Times New Roman" w:hAnsi="Times New Roman"/>
          <w:b/>
          <w:i/>
          <w:sz w:val="26"/>
          <w:szCs w:val="26"/>
        </w:rPr>
      </w:pPr>
      <w:r w:rsidRPr="00773D0A">
        <w:rPr>
          <w:rFonts w:ascii="Times New Roman" w:hAnsi="Times New Roman"/>
          <w:b/>
          <w:bCs/>
          <w:i/>
          <w:sz w:val="26"/>
          <w:szCs w:val="26"/>
        </w:rPr>
        <w:t>Artículo</w:t>
      </w:r>
      <w:r w:rsidRPr="00773D0A">
        <w:rPr>
          <w:rFonts w:ascii="Times New Roman" w:hAnsi="Times New Roman"/>
          <w:bCs/>
          <w:i/>
          <w:sz w:val="26"/>
          <w:szCs w:val="26"/>
        </w:rPr>
        <w:t xml:space="preserve"> </w:t>
      </w:r>
      <w:r w:rsidR="007A5FCF" w:rsidRPr="00773D0A">
        <w:rPr>
          <w:rFonts w:ascii="Times New Roman" w:hAnsi="Times New Roman"/>
          <w:b/>
          <w:i/>
          <w:sz w:val="26"/>
          <w:szCs w:val="26"/>
        </w:rPr>
        <w:t>265</w:t>
      </w:r>
      <w:r w:rsidR="00DA7B4E" w:rsidRPr="00773D0A">
        <w:rPr>
          <w:rFonts w:ascii="Times New Roman" w:hAnsi="Times New Roman"/>
          <w:b/>
          <w:i/>
          <w:sz w:val="26"/>
          <w:szCs w:val="26"/>
        </w:rPr>
        <w:t>.</w:t>
      </w:r>
    </w:p>
    <w:p w14:paraId="1B51972F" w14:textId="193C0A9A" w:rsidR="007A5FCF" w:rsidRPr="00773D0A" w:rsidRDefault="002F5233" w:rsidP="00773D0A">
      <w:pPr>
        <w:pStyle w:val="corte4fondo"/>
        <w:spacing w:after="120" w:line="240" w:lineRule="auto"/>
        <w:ind w:left="567" w:firstLine="0"/>
        <w:jc w:val="left"/>
        <w:rPr>
          <w:rFonts w:ascii="Times New Roman" w:hAnsi="Times New Roman"/>
          <w:i/>
          <w:sz w:val="26"/>
          <w:szCs w:val="26"/>
        </w:rPr>
      </w:pPr>
      <w:r w:rsidRPr="00773D0A">
        <w:rPr>
          <w:rFonts w:ascii="Times New Roman" w:hAnsi="Times New Roman"/>
          <w:b/>
          <w:i/>
          <w:sz w:val="26"/>
          <w:szCs w:val="26"/>
        </w:rPr>
        <w:t xml:space="preserve">1. </w:t>
      </w:r>
      <w:r w:rsidR="007A5FCF" w:rsidRPr="00773D0A">
        <w:rPr>
          <w:rFonts w:ascii="Times New Roman" w:hAnsi="Times New Roman"/>
          <w:i/>
          <w:sz w:val="26"/>
          <w:szCs w:val="26"/>
        </w:rPr>
        <w:t>El Consejo Electoral Distrital, realizará el cómputo de la votación de Presidentes Municipales y Regidores, el cual estará sujeto al procedimiento siguiente:</w:t>
      </w:r>
    </w:p>
    <w:p w14:paraId="2F6F70FD" w14:textId="1B41DAEE" w:rsidR="00A87A73" w:rsidRPr="00773D0A" w:rsidRDefault="00A87A73" w:rsidP="00773D0A">
      <w:pPr>
        <w:pStyle w:val="corte4fondo"/>
        <w:spacing w:after="120" w:line="240" w:lineRule="auto"/>
        <w:ind w:left="567" w:firstLine="0"/>
        <w:jc w:val="left"/>
        <w:rPr>
          <w:rFonts w:ascii="Times New Roman" w:hAnsi="Times New Roman"/>
          <w:bCs/>
          <w:i/>
          <w:sz w:val="26"/>
          <w:szCs w:val="26"/>
        </w:rPr>
      </w:pPr>
      <w:r w:rsidRPr="00773D0A">
        <w:rPr>
          <w:rFonts w:ascii="Times New Roman" w:hAnsi="Times New Roman"/>
          <w:b/>
          <w:i/>
          <w:sz w:val="26"/>
          <w:szCs w:val="26"/>
        </w:rPr>
        <w:t>(…</w:t>
      </w:r>
      <w:r w:rsidRPr="00773D0A">
        <w:rPr>
          <w:rFonts w:ascii="Times New Roman" w:hAnsi="Times New Roman"/>
          <w:bCs/>
          <w:i/>
          <w:sz w:val="26"/>
          <w:szCs w:val="26"/>
        </w:rPr>
        <w:t>)</w:t>
      </w:r>
    </w:p>
    <w:p w14:paraId="55C929C1" w14:textId="7D4EB100" w:rsidR="00A87A73" w:rsidRPr="00773D0A" w:rsidRDefault="00A87A73" w:rsidP="00773D0A">
      <w:pPr>
        <w:pStyle w:val="Estilo"/>
        <w:spacing w:before="120" w:after="120"/>
        <w:ind w:left="889" w:right="113" w:hanging="425"/>
        <w:jc w:val="left"/>
        <w:rPr>
          <w:i/>
          <w:sz w:val="26"/>
          <w:szCs w:val="26"/>
        </w:rPr>
      </w:pPr>
      <w:r w:rsidRPr="00773D0A">
        <w:rPr>
          <w:i/>
          <w:sz w:val="26"/>
          <w:szCs w:val="26"/>
        </w:rPr>
        <w:t>VI. Los Presidentes de los Consejos Electorales Distritales fijarán en el exterior de sus locales, al término de la sesión de cómputo los resultados de cada una de las elecciones.</w:t>
      </w:r>
    </w:p>
    <w:p w14:paraId="288D760F" w14:textId="77777777" w:rsidR="00A87A73" w:rsidRPr="00773D0A" w:rsidRDefault="00A87A73" w:rsidP="00773D0A">
      <w:pPr>
        <w:pStyle w:val="Estilo"/>
        <w:tabs>
          <w:tab w:val="left" w:pos="709"/>
        </w:tabs>
        <w:spacing w:before="120" w:after="120"/>
        <w:ind w:left="567" w:right="113"/>
        <w:jc w:val="left"/>
        <w:rPr>
          <w:b/>
          <w:bCs/>
          <w:i/>
          <w:sz w:val="26"/>
          <w:szCs w:val="26"/>
          <w:lang w:val="es-ES_tradnl" w:eastAsia="es-ES"/>
        </w:rPr>
      </w:pPr>
      <w:r w:rsidRPr="00773D0A">
        <w:rPr>
          <w:b/>
          <w:bCs/>
          <w:i/>
          <w:sz w:val="26"/>
          <w:szCs w:val="26"/>
          <w:lang w:val="es-ES_tradnl" w:eastAsia="es-ES"/>
        </w:rPr>
        <w:t>Artículo 266.</w:t>
      </w:r>
    </w:p>
    <w:p w14:paraId="55F6EF7F" w14:textId="4EE95359" w:rsidR="00A87A73" w:rsidRPr="00773D0A" w:rsidRDefault="00A87A73" w:rsidP="00773D0A">
      <w:pPr>
        <w:pStyle w:val="Estilo"/>
        <w:tabs>
          <w:tab w:val="left" w:pos="709"/>
        </w:tabs>
        <w:spacing w:before="120" w:after="120"/>
        <w:ind w:left="567" w:right="113"/>
        <w:jc w:val="left"/>
        <w:rPr>
          <w:i/>
          <w:sz w:val="26"/>
          <w:szCs w:val="26"/>
          <w:lang w:val="es-ES_tradnl" w:eastAsia="es-ES"/>
        </w:rPr>
      </w:pPr>
      <w:r w:rsidRPr="00773D0A">
        <w:rPr>
          <w:i/>
          <w:sz w:val="26"/>
          <w:szCs w:val="26"/>
          <w:lang w:val="es-ES_tradnl" w:eastAsia="es-ES"/>
        </w:rPr>
        <w:t>1. Concluido el cómputo y emitida la declaración de validez para la elección de Presidentes Municipales y Regidores, el Presidente del Consejo Electoral Distrital expedirá la constancia de mayoría y validez a quienes hubiesen obtenido el triunfo, salvo el caso en que los integrantes fueren inelegibles.</w:t>
      </w:r>
    </w:p>
    <w:p w14:paraId="48789A6D" w14:textId="77777777" w:rsidR="00A87A73" w:rsidRPr="00773D0A" w:rsidRDefault="00A87A73" w:rsidP="00773D0A">
      <w:pPr>
        <w:pStyle w:val="corte4fondo"/>
        <w:spacing w:after="120" w:line="240" w:lineRule="auto"/>
        <w:ind w:left="567" w:firstLine="0"/>
        <w:jc w:val="left"/>
        <w:rPr>
          <w:rFonts w:ascii="Times New Roman" w:hAnsi="Times New Roman"/>
          <w:bCs/>
          <w:i/>
          <w:sz w:val="26"/>
          <w:szCs w:val="26"/>
        </w:rPr>
      </w:pPr>
    </w:p>
    <w:p w14:paraId="44DE28FB" w14:textId="0BDFC339" w:rsidR="00F410E5" w:rsidRPr="00773D0A" w:rsidRDefault="00F410E5" w:rsidP="00773D0A">
      <w:pPr>
        <w:pStyle w:val="corte4fondo"/>
        <w:numPr>
          <w:ilvl w:val="0"/>
          <w:numId w:val="3"/>
        </w:numPr>
        <w:ind w:left="-57" w:hanging="652"/>
        <w:rPr>
          <w:rFonts w:cs="Arial"/>
          <w:bCs/>
          <w:sz w:val="26"/>
          <w:szCs w:val="26"/>
        </w:rPr>
      </w:pPr>
      <w:r w:rsidRPr="00773D0A">
        <w:rPr>
          <w:rFonts w:cs="Arial"/>
          <w:bCs/>
          <w:sz w:val="26"/>
          <w:szCs w:val="26"/>
        </w:rPr>
        <w:t>Este concepto de invalidez</w:t>
      </w:r>
      <w:r w:rsidR="005A22C3" w:rsidRPr="00773D0A">
        <w:rPr>
          <w:rFonts w:cs="Arial"/>
          <w:bCs/>
          <w:sz w:val="26"/>
          <w:szCs w:val="26"/>
        </w:rPr>
        <w:t xml:space="preserve"> resulta</w:t>
      </w:r>
      <w:r w:rsidRPr="00773D0A">
        <w:rPr>
          <w:rFonts w:cs="Arial"/>
          <w:bCs/>
          <w:sz w:val="26"/>
          <w:szCs w:val="26"/>
        </w:rPr>
        <w:t xml:space="preserve"> </w:t>
      </w:r>
      <w:r w:rsidRPr="00773D0A">
        <w:rPr>
          <w:rFonts w:cs="Arial"/>
          <w:b/>
          <w:sz w:val="26"/>
          <w:szCs w:val="26"/>
        </w:rPr>
        <w:t>infundado</w:t>
      </w:r>
      <w:r w:rsidR="005A22C3" w:rsidRPr="00773D0A">
        <w:rPr>
          <w:rFonts w:cs="Arial"/>
          <w:b/>
          <w:sz w:val="26"/>
          <w:szCs w:val="26"/>
        </w:rPr>
        <w:t xml:space="preserve">, </w:t>
      </w:r>
      <w:r w:rsidR="005A22C3" w:rsidRPr="00773D0A">
        <w:rPr>
          <w:rFonts w:cs="Arial"/>
          <w:bCs/>
          <w:sz w:val="26"/>
          <w:szCs w:val="26"/>
        </w:rPr>
        <w:t>salvo por cuanto hace al análisis del</w:t>
      </w:r>
      <w:r w:rsidR="005A22C3" w:rsidRPr="00773D0A">
        <w:rPr>
          <w:rFonts w:cs="Arial"/>
          <w:b/>
          <w:sz w:val="26"/>
          <w:szCs w:val="26"/>
        </w:rPr>
        <w:t xml:space="preserve"> </w:t>
      </w:r>
      <w:r w:rsidR="005A22C3" w:rsidRPr="00773D0A">
        <w:rPr>
          <w:rFonts w:cs="Arial"/>
          <w:bCs/>
          <w:sz w:val="26"/>
          <w:szCs w:val="26"/>
        </w:rPr>
        <w:t>artículo 259</w:t>
      </w:r>
      <w:r w:rsidR="00DA0FA7" w:rsidRPr="00773D0A">
        <w:rPr>
          <w:rFonts w:cs="Arial"/>
          <w:bCs/>
          <w:sz w:val="26"/>
          <w:szCs w:val="26"/>
        </w:rPr>
        <w:t>, numeral 2,</w:t>
      </w:r>
      <w:r w:rsidR="005A22C3" w:rsidRPr="00773D0A">
        <w:rPr>
          <w:rFonts w:cs="Arial"/>
          <w:bCs/>
          <w:sz w:val="26"/>
          <w:szCs w:val="26"/>
        </w:rPr>
        <w:t xml:space="preserve"> de la ley electoral, el cual fue desestimado por el Tribunal Pleno.</w:t>
      </w:r>
    </w:p>
    <w:p w14:paraId="42387F44" w14:textId="77777777" w:rsidR="005A22C3" w:rsidRPr="00773D0A" w:rsidRDefault="005A22C3" w:rsidP="00773D0A">
      <w:pPr>
        <w:pStyle w:val="corte4fondo"/>
        <w:ind w:left="-57" w:firstLine="0"/>
        <w:rPr>
          <w:rFonts w:cs="Arial"/>
          <w:bCs/>
          <w:sz w:val="26"/>
          <w:szCs w:val="26"/>
        </w:rPr>
      </w:pPr>
    </w:p>
    <w:p w14:paraId="19D70C83" w14:textId="20455ADD" w:rsidR="006E2D69" w:rsidRPr="00773D0A" w:rsidRDefault="00F410E5" w:rsidP="00773D0A">
      <w:pPr>
        <w:pStyle w:val="corte4fondo"/>
        <w:numPr>
          <w:ilvl w:val="0"/>
          <w:numId w:val="3"/>
        </w:numPr>
        <w:ind w:left="-57" w:hanging="652"/>
        <w:rPr>
          <w:rFonts w:cs="Arial"/>
          <w:bCs/>
          <w:sz w:val="26"/>
          <w:szCs w:val="26"/>
        </w:rPr>
      </w:pPr>
      <w:r w:rsidRPr="00773D0A">
        <w:rPr>
          <w:rFonts w:cs="Arial"/>
          <w:bCs/>
          <w:sz w:val="26"/>
          <w:szCs w:val="26"/>
        </w:rPr>
        <w:t>En primer lugar, se estudiará el argumento relativo</w:t>
      </w:r>
      <w:r w:rsidR="00D64028" w:rsidRPr="00773D0A">
        <w:rPr>
          <w:rFonts w:cs="Arial"/>
          <w:bCs/>
          <w:sz w:val="26"/>
          <w:szCs w:val="26"/>
        </w:rPr>
        <w:t xml:space="preserve"> a que</w:t>
      </w:r>
      <w:r w:rsidRPr="00773D0A">
        <w:rPr>
          <w:rFonts w:cs="Arial"/>
          <w:bCs/>
          <w:sz w:val="26"/>
          <w:szCs w:val="26"/>
        </w:rPr>
        <w:t xml:space="preserve"> </w:t>
      </w:r>
      <w:r w:rsidR="00D64028" w:rsidRPr="00773D0A">
        <w:rPr>
          <w:rFonts w:cs="Arial"/>
          <w:bCs/>
          <w:sz w:val="26"/>
          <w:szCs w:val="26"/>
        </w:rPr>
        <w:t>el artículo</w:t>
      </w:r>
      <w:r w:rsidR="006E2D69" w:rsidRPr="00773D0A">
        <w:rPr>
          <w:rFonts w:cs="Arial"/>
          <w:bCs/>
          <w:sz w:val="26"/>
          <w:szCs w:val="26"/>
        </w:rPr>
        <w:t xml:space="preserve"> 259</w:t>
      </w:r>
      <w:r w:rsidR="00D64028" w:rsidRPr="00773D0A">
        <w:rPr>
          <w:rFonts w:cs="Arial"/>
          <w:bCs/>
          <w:sz w:val="26"/>
          <w:szCs w:val="26"/>
        </w:rPr>
        <w:t>, numeral 1,</w:t>
      </w:r>
      <w:r w:rsidR="006E2D69" w:rsidRPr="00773D0A">
        <w:rPr>
          <w:rFonts w:cs="Arial"/>
          <w:bCs/>
          <w:sz w:val="26"/>
          <w:szCs w:val="26"/>
        </w:rPr>
        <w:t xml:space="preserve"> de la ley electoral local </w:t>
      </w:r>
      <w:r w:rsidR="00D64028" w:rsidRPr="00773D0A">
        <w:rPr>
          <w:rFonts w:cs="Arial"/>
          <w:bCs/>
          <w:sz w:val="26"/>
          <w:szCs w:val="26"/>
        </w:rPr>
        <w:t>es inconstitucional debido a que se contrapone con el actual contenido</w:t>
      </w:r>
      <w:r w:rsidR="00794239" w:rsidRPr="00773D0A">
        <w:rPr>
          <w:rFonts w:cs="Arial"/>
          <w:bCs/>
          <w:sz w:val="26"/>
          <w:szCs w:val="26"/>
        </w:rPr>
        <w:t xml:space="preserve"> </w:t>
      </w:r>
      <w:r w:rsidR="00D64028" w:rsidRPr="00773D0A">
        <w:rPr>
          <w:rFonts w:cs="Arial"/>
          <w:bCs/>
          <w:sz w:val="26"/>
          <w:szCs w:val="26"/>
        </w:rPr>
        <w:t xml:space="preserve">del diverso 131, numeral 1, fracción XI, </w:t>
      </w:r>
      <w:r w:rsidR="00DA0FA7" w:rsidRPr="00773D0A">
        <w:rPr>
          <w:rFonts w:cs="Arial"/>
          <w:bCs/>
          <w:sz w:val="26"/>
          <w:szCs w:val="26"/>
        </w:rPr>
        <w:t>ya que</w:t>
      </w:r>
      <w:r w:rsidR="00D64028" w:rsidRPr="00773D0A">
        <w:rPr>
          <w:rFonts w:cs="Arial"/>
          <w:bCs/>
          <w:sz w:val="26"/>
          <w:szCs w:val="26"/>
        </w:rPr>
        <w:t xml:space="preserve"> a el segundo de los artículos señalados establece que las y </w:t>
      </w:r>
      <w:r w:rsidR="006E2D69" w:rsidRPr="00773D0A">
        <w:rPr>
          <w:rFonts w:cs="Arial"/>
          <w:bCs/>
          <w:sz w:val="26"/>
          <w:szCs w:val="26"/>
        </w:rPr>
        <w:t xml:space="preserve">los </w:t>
      </w:r>
      <w:r w:rsidR="00794239" w:rsidRPr="00773D0A">
        <w:rPr>
          <w:rFonts w:cs="Arial"/>
          <w:bCs/>
          <w:sz w:val="26"/>
          <w:szCs w:val="26"/>
        </w:rPr>
        <w:t>p</w:t>
      </w:r>
      <w:r w:rsidR="006E2D69" w:rsidRPr="00773D0A">
        <w:rPr>
          <w:rFonts w:cs="Arial"/>
          <w:bCs/>
          <w:sz w:val="26"/>
          <w:szCs w:val="26"/>
        </w:rPr>
        <w:t>residentes de los Consejos Electorales Distritales deben custodiar la docu</w:t>
      </w:r>
      <w:r w:rsidR="007E49EA" w:rsidRPr="00773D0A">
        <w:rPr>
          <w:rFonts w:cs="Arial"/>
          <w:bCs/>
          <w:sz w:val="26"/>
          <w:szCs w:val="26"/>
        </w:rPr>
        <w:t>mentación de las elecciones de p</w:t>
      </w:r>
      <w:r w:rsidR="006E2D69" w:rsidRPr="00773D0A">
        <w:rPr>
          <w:rFonts w:cs="Arial"/>
          <w:bCs/>
          <w:sz w:val="26"/>
          <w:szCs w:val="26"/>
        </w:rPr>
        <w:t>residen</w:t>
      </w:r>
      <w:r w:rsidR="004E6265" w:rsidRPr="00773D0A">
        <w:rPr>
          <w:rFonts w:cs="Arial"/>
          <w:bCs/>
          <w:sz w:val="26"/>
          <w:szCs w:val="26"/>
        </w:rPr>
        <w:t>cias</w:t>
      </w:r>
      <w:r w:rsidR="007E49EA" w:rsidRPr="00773D0A">
        <w:rPr>
          <w:rFonts w:cs="Arial"/>
          <w:bCs/>
          <w:sz w:val="26"/>
          <w:szCs w:val="26"/>
        </w:rPr>
        <w:t xml:space="preserve"> m</w:t>
      </w:r>
      <w:r w:rsidR="006E2D69" w:rsidRPr="00773D0A">
        <w:rPr>
          <w:rFonts w:cs="Arial"/>
          <w:bCs/>
          <w:sz w:val="26"/>
          <w:szCs w:val="26"/>
        </w:rPr>
        <w:t>unicipales y</w:t>
      </w:r>
      <w:r w:rsidR="007E49EA" w:rsidRPr="00773D0A">
        <w:rPr>
          <w:rFonts w:cs="Arial"/>
          <w:bCs/>
          <w:sz w:val="26"/>
          <w:szCs w:val="26"/>
        </w:rPr>
        <w:t xml:space="preserve"> r</w:t>
      </w:r>
      <w:r w:rsidR="006E2D69" w:rsidRPr="00773D0A">
        <w:rPr>
          <w:rFonts w:cs="Arial"/>
          <w:bCs/>
          <w:sz w:val="26"/>
          <w:szCs w:val="26"/>
        </w:rPr>
        <w:t>egid</w:t>
      </w:r>
      <w:r w:rsidR="004E6265" w:rsidRPr="00773D0A">
        <w:rPr>
          <w:rFonts w:cs="Arial"/>
          <w:bCs/>
          <w:sz w:val="26"/>
          <w:szCs w:val="26"/>
        </w:rPr>
        <w:t>urías</w:t>
      </w:r>
      <w:r w:rsidR="00F545B2" w:rsidRPr="00773D0A">
        <w:rPr>
          <w:rFonts w:cs="Arial"/>
          <w:bCs/>
          <w:sz w:val="26"/>
          <w:szCs w:val="26"/>
        </w:rPr>
        <w:t xml:space="preserve"> hasta que concluya el proceso respectivo, en tanto que el </w:t>
      </w:r>
      <w:r w:rsidR="00D64028" w:rsidRPr="00773D0A">
        <w:rPr>
          <w:rFonts w:cs="Arial"/>
          <w:bCs/>
          <w:sz w:val="26"/>
          <w:szCs w:val="26"/>
        </w:rPr>
        <w:t>artículo impugnado</w:t>
      </w:r>
      <w:r w:rsidR="00F545B2" w:rsidRPr="00773D0A">
        <w:rPr>
          <w:rFonts w:cs="Arial"/>
          <w:bCs/>
          <w:sz w:val="26"/>
          <w:szCs w:val="26"/>
        </w:rPr>
        <w:t xml:space="preserve"> </w:t>
      </w:r>
      <w:r w:rsidR="00D64028" w:rsidRPr="00773D0A">
        <w:rPr>
          <w:rFonts w:cs="Arial"/>
          <w:bCs/>
          <w:sz w:val="26"/>
          <w:szCs w:val="26"/>
        </w:rPr>
        <w:t>dispone</w:t>
      </w:r>
      <w:r w:rsidR="00F545B2" w:rsidRPr="00773D0A">
        <w:rPr>
          <w:rFonts w:cs="Arial"/>
          <w:bCs/>
          <w:sz w:val="26"/>
          <w:szCs w:val="26"/>
        </w:rPr>
        <w:t xml:space="preserve"> que solo un</w:t>
      </w:r>
      <w:r w:rsidR="004E6265" w:rsidRPr="00773D0A">
        <w:rPr>
          <w:rFonts w:cs="Arial"/>
          <w:bCs/>
          <w:sz w:val="26"/>
          <w:szCs w:val="26"/>
        </w:rPr>
        <w:t>a</w:t>
      </w:r>
      <w:r w:rsidR="007E49EA" w:rsidRPr="00773D0A">
        <w:rPr>
          <w:rFonts w:cs="Arial"/>
          <w:bCs/>
          <w:sz w:val="26"/>
          <w:szCs w:val="26"/>
        </w:rPr>
        <w:t xml:space="preserve"> p</w:t>
      </w:r>
      <w:r w:rsidR="00F545B2" w:rsidRPr="00773D0A">
        <w:rPr>
          <w:rFonts w:cs="Arial"/>
          <w:bCs/>
          <w:sz w:val="26"/>
          <w:szCs w:val="26"/>
        </w:rPr>
        <w:t>residen</w:t>
      </w:r>
      <w:r w:rsidR="004E6265" w:rsidRPr="00773D0A">
        <w:rPr>
          <w:rFonts w:cs="Arial"/>
          <w:bCs/>
          <w:sz w:val="26"/>
          <w:szCs w:val="26"/>
        </w:rPr>
        <w:t>cia</w:t>
      </w:r>
      <w:r w:rsidR="00F545B2" w:rsidRPr="00773D0A">
        <w:rPr>
          <w:rFonts w:cs="Arial"/>
          <w:bCs/>
          <w:sz w:val="26"/>
          <w:szCs w:val="26"/>
        </w:rPr>
        <w:t xml:space="preserve"> será </w:t>
      </w:r>
      <w:r w:rsidR="004E6265" w:rsidRPr="00773D0A">
        <w:rPr>
          <w:rFonts w:cs="Arial"/>
          <w:bCs/>
          <w:sz w:val="26"/>
          <w:szCs w:val="26"/>
        </w:rPr>
        <w:t xml:space="preserve">la </w:t>
      </w:r>
      <w:r w:rsidR="00F545B2" w:rsidRPr="00773D0A">
        <w:rPr>
          <w:rFonts w:cs="Arial"/>
          <w:bCs/>
          <w:sz w:val="26"/>
          <w:szCs w:val="26"/>
        </w:rPr>
        <w:t>responsable del cómputo de las referidas elecciones.</w:t>
      </w:r>
    </w:p>
    <w:p w14:paraId="6A07C392" w14:textId="77777777" w:rsidR="00F545B2" w:rsidRPr="00773D0A" w:rsidRDefault="00F545B2" w:rsidP="00773D0A">
      <w:pPr>
        <w:pStyle w:val="corte4fondo"/>
        <w:ind w:left="-57" w:hanging="652"/>
        <w:rPr>
          <w:rFonts w:cs="Arial"/>
          <w:bCs/>
          <w:sz w:val="26"/>
          <w:szCs w:val="26"/>
        </w:rPr>
      </w:pPr>
    </w:p>
    <w:p w14:paraId="46E6AAE7" w14:textId="22512B5D" w:rsidR="0079088E" w:rsidRPr="00773D0A" w:rsidRDefault="00F545B2" w:rsidP="00773D0A">
      <w:pPr>
        <w:pStyle w:val="corte4fondo"/>
        <w:numPr>
          <w:ilvl w:val="0"/>
          <w:numId w:val="3"/>
        </w:numPr>
        <w:ind w:left="-57" w:hanging="652"/>
        <w:rPr>
          <w:rFonts w:cs="Arial"/>
          <w:bCs/>
          <w:sz w:val="26"/>
          <w:szCs w:val="26"/>
        </w:rPr>
      </w:pPr>
      <w:r w:rsidRPr="00773D0A">
        <w:rPr>
          <w:rFonts w:cs="Arial"/>
          <w:bCs/>
          <w:sz w:val="26"/>
          <w:szCs w:val="26"/>
        </w:rPr>
        <w:t xml:space="preserve">Lo anterior es </w:t>
      </w:r>
      <w:r w:rsidRPr="00773D0A">
        <w:rPr>
          <w:rFonts w:cs="Arial"/>
          <w:b/>
          <w:sz w:val="26"/>
          <w:szCs w:val="26"/>
        </w:rPr>
        <w:t>infundado</w:t>
      </w:r>
      <w:r w:rsidRPr="00773D0A">
        <w:rPr>
          <w:rFonts w:cs="Arial"/>
          <w:bCs/>
          <w:sz w:val="26"/>
          <w:szCs w:val="26"/>
        </w:rPr>
        <w:t>, pues</w:t>
      </w:r>
      <w:r w:rsidR="000E1491" w:rsidRPr="00773D0A">
        <w:rPr>
          <w:rFonts w:cs="Arial"/>
          <w:bCs/>
          <w:sz w:val="26"/>
          <w:szCs w:val="26"/>
        </w:rPr>
        <w:t xml:space="preserve"> </w:t>
      </w:r>
      <w:r w:rsidR="00D64028" w:rsidRPr="00773D0A">
        <w:rPr>
          <w:rFonts w:cs="Arial"/>
          <w:bCs/>
          <w:sz w:val="26"/>
          <w:szCs w:val="26"/>
        </w:rPr>
        <w:t xml:space="preserve">el artículo </w:t>
      </w:r>
      <w:bookmarkStart w:id="19" w:name="_Hlk53518434"/>
      <w:r w:rsidR="00D64028" w:rsidRPr="00773D0A">
        <w:rPr>
          <w:rFonts w:cs="Arial"/>
          <w:bCs/>
          <w:sz w:val="26"/>
          <w:szCs w:val="26"/>
        </w:rPr>
        <w:t xml:space="preserve">259, numeral 1, de la ley electoral </w:t>
      </w:r>
      <w:bookmarkEnd w:id="19"/>
      <w:r w:rsidR="00D64028" w:rsidRPr="00773D0A">
        <w:rPr>
          <w:rFonts w:cs="Arial"/>
          <w:bCs/>
          <w:sz w:val="26"/>
          <w:szCs w:val="26"/>
        </w:rPr>
        <w:t>local no se contrapone con el diverso 131, numeral 1, fracción XI</w:t>
      </w:r>
      <w:r w:rsidR="000E1491" w:rsidRPr="00773D0A">
        <w:rPr>
          <w:rFonts w:cs="Arial"/>
          <w:bCs/>
          <w:sz w:val="26"/>
          <w:szCs w:val="26"/>
        </w:rPr>
        <w:t>, y</w:t>
      </w:r>
      <w:r w:rsidR="004E6265" w:rsidRPr="00773D0A">
        <w:rPr>
          <w:rFonts w:cs="Arial"/>
          <w:bCs/>
          <w:sz w:val="26"/>
          <w:szCs w:val="26"/>
        </w:rPr>
        <w:t>a</w:t>
      </w:r>
      <w:r w:rsidR="000E1491" w:rsidRPr="00773D0A">
        <w:rPr>
          <w:rFonts w:cs="Arial"/>
          <w:bCs/>
          <w:sz w:val="26"/>
          <w:szCs w:val="26"/>
        </w:rPr>
        <w:t xml:space="preserve"> lo que realmente se advierte es que son coincidentes entres sí en cuanto a las facultades de </w:t>
      </w:r>
      <w:r w:rsidR="007E49EA" w:rsidRPr="00773D0A">
        <w:rPr>
          <w:rFonts w:cs="Arial"/>
          <w:bCs/>
          <w:sz w:val="26"/>
          <w:szCs w:val="26"/>
        </w:rPr>
        <w:t>las p</w:t>
      </w:r>
      <w:r w:rsidR="0079088E" w:rsidRPr="00773D0A">
        <w:rPr>
          <w:rFonts w:cs="Arial"/>
          <w:bCs/>
          <w:sz w:val="26"/>
          <w:szCs w:val="26"/>
        </w:rPr>
        <w:t xml:space="preserve">residencias </w:t>
      </w:r>
      <w:r w:rsidR="000E1491" w:rsidRPr="00773D0A">
        <w:rPr>
          <w:rFonts w:cs="Arial"/>
          <w:bCs/>
          <w:sz w:val="26"/>
          <w:szCs w:val="26"/>
        </w:rPr>
        <w:t xml:space="preserve">de los </w:t>
      </w:r>
      <w:r w:rsidR="0079088E" w:rsidRPr="00773D0A">
        <w:rPr>
          <w:rFonts w:cs="Arial"/>
          <w:bCs/>
          <w:sz w:val="26"/>
          <w:szCs w:val="26"/>
        </w:rPr>
        <w:t>Consejos Electorales.</w:t>
      </w:r>
    </w:p>
    <w:p w14:paraId="1A374B38" w14:textId="77777777" w:rsidR="0079088E" w:rsidRPr="00773D0A" w:rsidRDefault="0079088E" w:rsidP="00773D0A">
      <w:pPr>
        <w:pStyle w:val="corte4fondo"/>
        <w:ind w:left="-57" w:hanging="652"/>
        <w:rPr>
          <w:rFonts w:cs="Arial"/>
          <w:bCs/>
          <w:sz w:val="26"/>
          <w:szCs w:val="26"/>
        </w:rPr>
      </w:pPr>
    </w:p>
    <w:p w14:paraId="564D5B04" w14:textId="77777777" w:rsidR="0079088E" w:rsidRPr="00773D0A" w:rsidRDefault="0079088E" w:rsidP="00773D0A">
      <w:pPr>
        <w:pStyle w:val="corte4fondo"/>
        <w:numPr>
          <w:ilvl w:val="0"/>
          <w:numId w:val="3"/>
        </w:numPr>
        <w:ind w:left="-57" w:hanging="652"/>
        <w:rPr>
          <w:rFonts w:cs="Arial"/>
          <w:bCs/>
          <w:sz w:val="26"/>
          <w:szCs w:val="26"/>
        </w:rPr>
      </w:pPr>
      <w:r w:rsidRPr="00773D0A">
        <w:rPr>
          <w:rFonts w:cs="Arial"/>
          <w:bCs/>
          <w:sz w:val="26"/>
          <w:szCs w:val="26"/>
        </w:rPr>
        <w:t>En</w:t>
      </w:r>
      <w:r w:rsidR="004E6265" w:rsidRPr="00773D0A">
        <w:rPr>
          <w:rFonts w:cs="Arial"/>
          <w:bCs/>
          <w:sz w:val="26"/>
          <w:szCs w:val="26"/>
        </w:rPr>
        <w:t xml:space="preserve"> efecto, el</w:t>
      </w:r>
      <w:r w:rsidRPr="00773D0A">
        <w:rPr>
          <w:rFonts w:cs="Arial"/>
          <w:bCs/>
          <w:sz w:val="26"/>
          <w:szCs w:val="26"/>
        </w:rPr>
        <w:t xml:space="preserve"> artículo 131</w:t>
      </w:r>
      <w:r w:rsidR="007E49EA" w:rsidRPr="00773D0A">
        <w:rPr>
          <w:rFonts w:cs="Arial"/>
          <w:bCs/>
          <w:sz w:val="26"/>
          <w:szCs w:val="26"/>
        </w:rPr>
        <w:t>,</w:t>
      </w:r>
      <w:r w:rsidRPr="00773D0A">
        <w:rPr>
          <w:rFonts w:cs="Arial"/>
          <w:bCs/>
          <w:sz w:val="26"/>
          <w:szCs w:val="26"/>
        </w:rPr>
        <w:t xml:space="preserve"> en su fracción XI</w:t>
      </w:r>
      <w:r w:rsidR="007E49EA" w:rsidRPr="00773D0A">
        <w:rPr>
          <w:rFonts w:cs="Arial"/>
          <w:bCs/>
          <w:sz w:val="26"/>
          <w:szCs w:val="26"/>
        </w:rPr>
        <w:t>,</w:t>
      </w:r>
      <w:r w:rsidRPr="00773D0A">
        <w:rPr>
          <w:rFonts w:cs="Arial"/>
          <w:bCs/>
          <w:sz w:val="26"/>
          <w:szCs w:val="26"/>
        </w:rPr>
        <w:t xml:space="preserve"> establece que será competencia de las y los presidentes de los</w:t>
      </w:r>
      <w:r w:rsidR="0009230D" w:rsidRPr="00773D0A">
        <w:rPr>
          <w:rFonts w:cs="Arial"/>
          <w:bCs/>
          <w:sz w:val="26"/>
          <w:szCs w:val="26"/>
        </w:rPr>
        <w:t xml:space="preserve"> Consejos Distritales</w:t>
      </w:r>
      <w:r w:rsidR="004E6265" w:rsidRPr="00773D0A">
        <w:rPr>
          <w:rFonts w:cs="Arial"/>
          <w:bCs/>
          <w:sz w:val="26"/>
          <w:szCs w:val="26"/>
        </w:rPr>
        <w:t xml:space="preserve"> </w:t>
      </w:r>
      <w:r w:rsidRPr="00773D0A">
        <w:rPr>
          <w:rFonts w:cs="Arial"/>
          <w:bCs/>
          <w:sz w:val="26"/>
          <w:szCs w:val="26"/>
        </w:rPr>
        <w:t>custodiar la docu</w:t>
      </w:r>
      <w:r w:rsidR="007E49EA" w:rsidRPr="00773D0A">
        <w:rPr>
          <w:rFonts w:cs="Arial"/>
          <w:bCs/>
          <w:sz w:val="26"/>
          <w:szCs w:val="26"/>
        </w:rPr>
        <w:t>mentación de las elecciones de p</w:t>
      </w:r>
      <w:r w:rsidRPr="00773D0A">
        <w:rPr>
          <w:rFonts w:cs="Arial"/>
          <w:bCs/>
          <w:sz w:val="26"/>
          <w:szCs w:val="26"/>
        </w:rPr>
        <w:t>residen</w:t>
      </w:r>
      <w:r w:rsidR="004E6265" w:rsidRPr="00773D0A">
        <w:rPr>
          <w:rFonts w:cs="Arial"/>
          <w:bCs/>
          <w:sz w:val="26"/>
          <w:szCs w:val="26"/>
        </w:rPr>
        <w:t>cias</w:t>
      </w:r>
      <w:r w:rsidR="007E49EA" w:rsidRPr="00773D0A">
        <w:rPr>
          <w:rFonts w:cs="Arial"/>
          <w:bCs/>
          <w:sz w:val="26"/>
          <w:szCs w:val="26"/>
        </w:rPr>
        <w:t xml:space="preserve"> m</w:t>
      </w:r>
      <w:r w:rsidRPr="00773D0A">
        <w:rPr>
          <w:rFonts w:cs="Arial"/>
          <w:bCs/>
          <w:sz w:val="26"/>
          <w:szCs w:val="26"/>
        </w:rPr>
        <w:t>unicipales y</w:t>
      </w:r>
      <w:r w:rsidR="007E49EA" w:rsidRPr="00773D0A">
        <w:rPr>
          <w:rFonts w:cs="Arial"/>
          <w:bCs/>
          <w:sz w:val="26"/>
          <w:szCs w:val="26"/>
        </w:rPr>
        <w:t xml:space="preserve"> r</w:t>
      </w:r>
      <w:r w:rsidRPr="00773D0A">
        <w:rPr>
          <w:rFonts w:cs="Arial"/>
          <w:bCs/>
          <w:sz w:val="26"/>
          <w:szCs w:val="26"/>
        </w:rPr>
        <w:t>egid</w:t>
      </w:r>
      <w:r w:rsidR="004E6265" w:rsidRPr="00773D0A">
        <w:rPr>
          <w:rFonts w:cs="Arial"/>
          <w:bCs/>
          <w:sz w:val="26"/>
          <w:szCs w:val="26"/>
        </w:rPr>
        <w:t>urías</w:t>
      </w:r>
      <w:r w:rsidRPr="00773D0A">
        <w:rPr>
          <w:rFonts w:cs="Arial"/>
          <w:bCs/>
          <w:sz w:val="26"/>
          <w:szCs w:val="26"/>
        </w:rPr>
        <w:t xml:space="preserve"> hasta que concluya el proceso respectivo. Ello claramente hace referencia a que la presidencia del órgano distrital se hará cargo del cuidado de la documentación electoral de los comicios municipales que le corresponda computar.</w:t>
      </w:r>
    </w:p>
    <w:p w14:paraId="70A980B7" w14:textId="77777777" w:rsidR="0079088E" w:rsidRPr="00773D0A" w:rsidRDefault="0079088E" w:rsidP="00773D0A">
      <w:pPr>
        <w:pStyle w:val="corte4fondo"/>
        <w:ind w:left="-57" w:hanging="652"/>
        <w:rPr>
          <w:rFonts w:cs="Arial"/>
          <w:bCs/>
          <w:sz w:val="26"/>
          <w:szCs w:val="26"/>
        </w:rPr>
      </w:pPr>
    </w:p>
    <w:p w14:paraId="31BBEBA3" w14:textId="73F93CA4" w:rsidR="0079088E" w:rsidRPr="00773D0A" w:rsidRDefault="0079088E" w:rsidP="00773D0A">
      <w:pPr>
        <w:pStyle w:val="corte4fondo"/>
        <w:numPr>
          <w:ilvl w:val="0"/>
          <w:numId w:val="3"/>
        </w:numPr>
        <w:ind w:left="-57" w:hanging="652"/>
        <w:rPr>
          <w:rFonts w:cs="Arial"/>
          <w:bCs/>
          <w:sz w:val="26"/>
          <w:szCs w:val="26"/>
        </w:rPr>
      </w:pPr>
      <w:r w:rsidRPr="00773D0A">
        <w:rPr>
          <w:rFonts w:cs="Arial"/>
          <w:bCs/>
          <w:sz w:val="26"/>
          <w:szCs w:val="26"/>
        </w:rPr>
        <w:t>Así, el planteamiento en estudio parte de una premisa inexacta, pues se asume que el referido artículo faculta a tod</w:t>
      </w:r>
      <w:r w:rsidR="00E83B55" w:rsidRPr="00773D0A">
        <w:rPr>
          <w:rFonts w:cs="Arial"/>
          <w:bCs/>
          <w:sz w:val="26"/>
          <w:szCs w:val="26"/>
        </w:rPr>
        <w:t>a</w:t>
      </w:r>
      <w:r w:rsidRPr="00773D0A">
        <w:rPr>
          <w:rFonts w:cs="Arial"/>
          <w:bCs/>
          <w:sz w:val="26"/>
          <w:szCs w:val="26"/>
        </w:rPr>
        <w:t>s las presidencias de todos los</w:t>
      </w:r>
      <w:r w:rsidR="0009230D" w:rsidRPr="00773D0A">
        <w:rPr>
          <w:rFonts w:cs="Arial"/>
          <w:bCs/>
          <w:sz w:val="26"/>
          <w:szCs w:val="26"/>
        </w:rPr>
        <w:t xml:space="preserve"> Consejos Distritales</w:t>
      </w:r>
      <w:r w:rsidR="004E6265" w:rsidRPr="00773D0A">
        <w:rPr>
          <w:rFonts w:cs="Arial"/>
          <w:bCs/>
          <w:sz w:val="26"/>
          <w:szCs w:val="26"/>
        </w:rPr>
        <w:t xml:space="preserve"> </w:t>
      </w:r>
      <w:r w:rsidRPr="00773D0A">
        <w:rPr>
          <w:rFonts w:cs="Arial"/>
          <w:bCs/>
          <w:sz w:val="26"/>
          <w:szCs w:val="26"/>
        </w:rPr>
        <w:t xml:space="preserve">a custodiar la documentación electoral municipal y, como ya se precisó, lo que en realidad refiere el artículo es la obligación de que las y los presidentes </w:t>
      </w:r>
      <w:r w:rsidR="00F651A7" w:rsidRPr="00773D0A">
        <w:rPr>
          <w:rFonts w:cs="Arial"/>
          <w:bCs/>
          <w:sz w:val="26"/>
          <w:szCs w:val="26"/>
        </w:rPr>
        <w:t xml:space="preserve">tengan bajo su cuidado hasta que culmine el proceso electoral </w:t>
      </w:r>
      <w:r w:rsidR="00F651A7" w:rsidRPr="00773D0A">
        <w:rPr>
          <w:rFonts w:cs="Arial"/>
          <w:b/>
          <w:sz w:val="26"/>
          <w:szCs w:val="26"/>
        </w:rPr>
        <w:t>los documentos de la elección que correspondió computar a cada uno de ellos</w:t>
      </w:r>
      <w:r w:rsidR="00D64028" w:rsidRPr="00773D0A">
        <w:rPr>
          <w:rFonts w:cs="Arial"/>
          <w:b/>
          <w:sz w:val="26"/>
          <w:szCs w:val="26"/>
        </w:rPr>
        <w:t xml:space="preserve">, lo que guarda consonancia con lo dispuesto en el artículo 259, numeral 1, de la ley electoral, </w:t>
      </w:r>
      <w:r w:rsidR="00D64028" w:rsidRPr="00773D0A">
        <w:rPr>
          <w:rFonts w:cs="Arial"/>
          <w:bCs/>
          <w:sz w:val="26"/>
          <w:szCs w:val="26"/>
        </w:rPr>
        <w:t>que refiere que solo una presidencia será la responsable del cómputo de las referidas elecciones.</w:t>
      </w:r>
    </w:p>
    <w:p w14:paraId="114B8922" w14:textId="77777777" w:rsidR="0081256D" w:rsidRPr="00773D0A" w:rsidRDefault="0081256D" w:rsidP="00773D0A">
      <w:pPr>
        <w:pStyle w:val="corte4fondo"/>
        <w:ind w:left="-57" w:hanging="652"/>
        <w:rPr>
          <w:rFonts w:cs="Arial"/>
          <w:bCs/>
          <w:sz w:val="26"/>
          <w:szCs w:val="26"/>
        </w:rPr>
      </w:pPr>
    </w:p>
    <w:p w14:paraId="19D8AAAE" w14:textId="4DDC1620" w:rsidR="0081256D" w:rsidRPr="00773D0A" w:rsidRDefault="0081256D" w:rsidP="00773D0A">
      <w:pPr>
        <w:pStyle w:val="corte4fondo"/>
        <w:numPr>
          <w:ilvl w:val="0"/>
          <w:numId w:val="3"/>
        </w:numPr>
        <w:ind w:left="-57" w:hanging="652"/>
        <w:rPr>
          <w:rFonts w:cs="Arial"/>
          <w:bCs/>
          <w:sz w:val="26"/>
          <w:szCs w:val="26"/>
        </w:rPr>
      </w:pPr>
      <w:r w:rsidRPr="00773D0A">
        <w:rPr>
          <w:rFonts w:cs="Arial"/>
          <w:bCs/>
          <w:sz w:val="26"/>
          <w:szCs w:val="26"/>
        </w:rPr>
        <w:t xml:space="preserve">Por otra parte, también es </w:t>
      </w:r>
      <w:r w:rsidRPr="00773D0A">
        <w:rPr>
          <w:rFonts w:cs="Arial"/>
          <w:b/>
          <w:sz w:val="26"/>
          <w:szCs w:val="26"/>
        </w:rPr>
        <w:t xml:space="preserve">infundado </w:t>
      </w:r>
      <w:r w:rsidRPr="00773D0A">
        <w:rPr>
          <w:sz w:val="26"/>
          <w:szCs w:val="26"/>
        </w:rPr>
        <w:t xml:space="preserve">el argumento relativo a que los artículos </w:t>
      </w:r>
      <w:r w:rsidRPr="00773D0A">
        <w:rPr>
          <w:rFonts w:cs="Arial"/>
          <w:bCs/>
          <w:sz w:val="26"/>
          <w:szCs w:val="26"/>
        </w:rPr>
        <w:t>265</w:t>
      </w:r>
      <w:r w:rsidR="00DA0FA7" w:rsidRPr="00773D0A">
        <w:rPr>
          <w:rFonts w:cs="Arial"/>
          <w:bCs/>
          <w:sz w:val="26"/>
          <w:szCs w:val="26"/>
        </w:rPr>
        <w:t>, numeral 1, fracción VI</w:t>
      </w:r>
      <w:r w:rsidRPr="00773D0A">
        <w:rPr>
          <w:rFonts w:cs="Arial"/>
          <w:bCs/>
          <w:sz w:val="26"/>
          <w:szCs w:val="26"/>
        </w:rPr>
        <w:t xml:space="preserve"> y 266</w:t>
      </w:r>
      <w:r w:rsidR="00DA0FA7" w:rsidRPr="00773D0A">
        <w:rPr>
          <w:rFonts w:cs="Arial"/>
          <w:bCs/>
          <w:sz w:val="26"/>
          <w:szCs w:val="26"/>
        </w:rPr>
        <w:t>, numeral 1</w:t>
      </w:r>
      <w:r w:rsidRPr="00773D0A">
        <w:rPr>
          <w:rFonts w:cs="Arial"/>
          <w:bCs/>
          <w:sz w:val="26"/>
          <w:szCs w:val="26"/>
        </w:rPr>
        <w:t xml:space="preserve"> regulan deficientemente el cómputo de las elecciones municipales, pues no establecen cuándo se llevará a cabo el cómputo municipal al no señalar plazo de inicio y conclusión, ni en qué momento del cómputo deberá realizarse el relativo a la elección municipal.</w:t>
      </w:r>
    </w:p>
    <w:p w14:paraId="28189A12" w14:textId="77777777" w:rsidR="0081256D" w:rsidRPr="00773D0A" w:rsidRDefault="0081256D" w:rsidP="00773D0A">
      <w:pPr>
        <w:pStyle w:val="corte4fondo"/>
        <w:ind w:left="-57" w:hanging="652"/>
        <w:rPr>
          <w:rFonts w:cs="Arial"/>
          <w:bCs/>
          <w:sz w:val="26"/>
          <w:szCs w:val="26"/>
        </w:rPr>
      </w:pPr>
    </w:p>
    <w:p w14:paraId="52DB7B9B" w14:textId="77777777" w:rsidR="00F651A7" w:rsidRPr="00773D0A" w:rsidRDefault="0081256D" w:rsidP="00773D0A">
      <w:pPr>
        <w:pStyle w:val="corte4fondo"/>
        <w:numPr>
          <w:ilvl w:val="0"/>
          <w:numId w:val="3"/>
        </w:numPr>
        <w:ind w:left="-57" w:hanging="652"/>
        <w:rPr>
          <w:rFonts w:cs="Arial"/>
          <w:bCs/>
          <w:sz w:val="26"/>
          <w:szCs w:val="26"/>
        </w:rPr>
      </w:pPr>
      <w:r w:rsidRPr="00773D0A">
        <w:rPr>
          <w:rFonts w:cs="Arial"/>
          <w:bCs/>
          <w:sz w:val="26"/>
          <w:szCs w:val="26"/>
        </w:rPr>
        <w:t>Dicha afirmación no es acertada, pues el propio artículo 265, fracción I</w:t>
      </w:r>
      <w:r w:rsidR="004E6265" w:rsidRPr="00773D0A">
        <w:rPr>
          <w:rFonts w:cs="Arial"/>
          <w:bCs/>
          <w:sz w:val="26"/>
          <w:szCs w:val="26"/>
        </w:rPr>
        <w:t>, de la ley impugnada</w:t>
      </w:r>
      <w:r w:rsidRPr="00773D0A">
        <w:rPr>
          <w:rStyle w:val="Refdenotaalpie"/>
          <w:rFonts w:cs="Arial"/>
          <w:bCs/>
          <w:sz w:val="26"/>
          <w:szCs w:val="26"/>
        </w:rPr>
        <w:footnoteReference w:id="70"/>
      </w:r>
      <w:r w:rsidR="004E6265" w:rsidRPr="00773D0A">
        <w:rPr>
          <w:rFonts w:cs="Arial"/>
          <w:bCs/>
          <w:sz w:val="26"/>
          <w:szCs w:val="26"/>
        </w:rPr>
        <w:t xml:space="preserve"> </w:t>
      </w:r>
      <w:r w:rsidRPr="00773D0A">
        <w:rPr>
          <w:rFonts w:cs="Arial"/>
          <w:bCs/>
          <w:sz w:val="26"/>
          <w:szCs w:val="26"/>
        </w:rPr>
        <w:t xml:space="preserve">establece que </w:t>
      </w:r>
      <w:r w:rsidR="00AB1490" w:rsidRPr="00773D0A">
        <w:rPr>
          <w:rFonts w:cs="Arial"/>
          <w:bCs/>
          <w:sz w:val="26"/>
          <w:szCs w:val="26"/>
        </w:rPr>
        <w:t>el Consejo Distrital realizará el cómputo de la elección de presidencias municipales y regidurías; que tal procedimiento estará sujeto a</w:t>
      </w:r>
      <w:r w:rsidR="004E6265" w:rsidRPr="00773D0A">
        <w:rPr>
          <w:rFonts w:cs="Arial"/>
          <w:bCs/>
          <w:sz w:val="26"/>
          <w:szCs w:val="26"/>
        </w:rPr>
        <w:t xml:space="preserve"> lo </w:t>
      </w:r>
      <w:r w:rsidR="00AB1490" w:rsidRPr="00773D0A">
        <w:rPr>
          <w:rFonts w:cs="Arial"/>
          <w:bCs/>
          <w:sz w:val="26"/>
          <w:szCs w:val="26"/>
        </w:rPr>
        <w:t>establecido en las fracciones I, II, III, IV, V y VII del artículo 261</w:t>
      </w:r>
      <w:r w:rsidR="00AB1490" w:rsidRPr="00773D0A">
        <w:rPr>
          <w:rStyle w:val="Refdenotaalpie"/>
          <w:rFonts w:cs="Arial"/>
          <w:bCs/>
          <w:sz w:val="26"/>
          <w:szCs w:val="26"/>
        </w:rPr>
        <w:footnoteReference w:id="71"/>
      </w:r>
      <w:r w:rsidR="00E83B55" w:rsidRPr="00773D0A">
        <w:rPr>
          <w:rFonts w:cs="Arial"/>
          <w:bCs/>
          <w:sz w:val="26"/>
          <w:szCs w:val="26"/>
        </w:rPr>
        <w:t>.</w:t>
      </w:r>
    </w:p>
    <w:p w14:paraId="4921C5B2" w14:textId="77777777" w:rsidR="00DE62FD" w:rsidRPr="00773D0A" w:rsidRDefault="00DE62FD" w:rsidP="00773D0A">
      <w:pPr>
        <w:pStyle w:val="corte4fondo"/>
        <w:ind w:left="-57" w:hanging="652"/>
        <w:rPr>
          <w:rFonts w:cs="Arial"/>
          <w:bCs/>
          <w:sz w:val="26"/>
          <w:szCs w:val="26"/>
        </w:rPr>
      </w:pPr>
    </w:p>
    <w:p w14:paraId="2FAA1615" w14:textId="77777777" w:rsidR="00E95A69" w:rsidRPr="00773D0A" w:rsidRDefault="00E83B55" w:rsidP="00773D0A">
      <w:pPr>
        <w:pStyle w:val="corte4fondo"/>
        <w:numPr>
          <w:ilvl w:val="0"/>
          <w:numId w:val="3"/>
        </w:numPr>
        <w:ind w:left="-57" w:hanging="652"/>
        <w:rPr>
          <w:rFonts w:cs="Arial"/>
          <w:bCs/>
          <w:sz w:val="26"/>
          <w:szCs w:val="26"/>
        </w:rPr>
      </w:pPr>
      <w:r w:rsidRPr="00773D0A">
        <w:rPr>
          <w:rFonts w:cs="Arial"/>
          <w:bCs/>
          <w:sz w:val="26"/>
          <w:szCs w:val="26"/>
        </w:rPr>
        <w:t>Dicho artículo hace referencia a la forma en que se llevará a cabo el cómputo en sede distrital</w:t>
      </w:r>
      <w:r w:rsidR="00E95A69" w:rsidRPr="00773D0A">
        <w:rPr>
          <w:rFonts w:cs="Arial"/>
          <w:bCs/>
          <w:sz w:val="26"/>
          <w:szCs w:val="26"/>
        </w:rPr>
        <w:t xml:space="preserve">. De manera que para el cómputo de las elecciones municipales, se abrirán los paquetes que contengan los expedientes de la elección que no tengan muestras de alteración y siguiendo el orden numérico de la casilla, se cotejará el resultado del acta del escrutinio y cómputo contenida en el expediente de la casilla con los resultados que tenga en su poder la presidencia del Consejo Electoral Distrital. </w:t>
      </w:r>
    </w:p>
    <w:p w14:paraId="2B1DE3FE" w14:textId="77777777" w:rsidR="00DE62FD" w:rsidRPr="00773D0A" w:rsidRDefault="00DE62FD" w:rsidP="00773D0A">
      <w:pPr>
        <w:pStyle w:val="corte4fondo"/>
        <w:ind w:left="-57" w:hanging="652"/>
        <w:rPr>
          <w:rFonts w:cs="Arial"/>
          <w:bCs/>
          <w:sz w:val="26"/>
          <w:szCs w:val="26"/>
        </w:rPr>
      </w:pPr>
    </w:p>
    <w:p w14:paraId="34C0623D" w14:textId="77777777" w:rsidR="00E95A69" w:rsidRPr="00773D0A" w:rsidRDefault="00E95A69" w:rsidP="00773D0A">
      <w:pPr>
        <w:pStyle w:val="corte4fondo"/>
        <w:numPr>
          <w:ilvl w:val="0"/>
          <w:numId w:val="3"/>
        </w:numPr>
        <w:ind w:left="-57" w:hanging="652"/>
        <w:rPr>
          <w:rFonts w:cs="Arial"/>
          <w:bCs/>
          <w:sz w:val="26"/>
          <w:szCs w:val="26"/>
        </w:rPr>
      </w:pPr>
      <w:r w:rsidRPr="00773D0A">
        <w:rPr>
          <w:rFonts w:cs="Arial"/>
          <w:bCs/>
          <w:sz w:val="26"/>
          <w:szCs w:val="26"/>
        </w:rPr>
        <w:t>Cuando las actas no coincidan o se detectaren alteraciones evidentes que generen duda fundada por el resultado de la elección de la casilla o no existiera el acta del escrutinio y cómputo en el expediente de la casilla ni obrare en poder de</w:t>
      </w:r>
      <w:r w:rsidR="004E6265" w:rsidRPr="00773D0A">
        <w:rPr>
          <w:rFonts w:cs="Arial"/>
          <w:bCs/>
          <w:sz w:val="26"/>
          <w:szCs w:val="26"/>
        </w:rPr>
        <w:t xml:space="preserve"> la o e</w:t>
      </w:r>
      <w:r w:rsidRPr="00773D0A">
        <w:rPr>
          <w:rFonts w:cs="Arial"/>
          <w:bCs/>
          <w:sz w:val="26"/>
          <w:szCs w:val="26"/>
        </w:rPr>
        <w:t xml:space="preserve">l Presidente del Consejo, se procederá a realizar nuevamente el escrutinio y cómputo de la casilla, levantándose el acta correspondiente. </w:t>
      </w:r>
    </w:p>
    <w:p w14:paraId="53858544" w14:textId="77777777" w:rsidR="004E6265" w:rsidRPr="00773D0A" w:rsidRDefault="004E6265" w:rsidP="00773D0A">
      <w:pPr>
        <w:pStyle w:val="corte4fondo"/>
        <w:ind w:left="-57" w:hanging="652"/>
        <w:rPr>
          <w:rFonts w:cs="Arial"/>
          <w:bCs/>
          <w:sz w:val="26"/>
          <w:szCs w:val="26"/>
        </w:rPr>
      </w:pPr>
    </w:p>
    <w:p w14:paraId="44566A01" w14:textId="77777777" w:rsidR="00E95A69" w:rsidRPr="00773D0A" w:rsidRDefault="00E95A69" w:rsidP="00773D0A">
      <w:pPr>
        <w:pStyle w:val="corte4fondo"/>
        <w:numPr>
          <w:ilvl w:val="0"/>
          <w:numId w:val="3"/>
        </w:numPr>
        <w:ind w:left="-57" w:hanging="652"/>
        <w:rPr>
          <w:rFonts w:cs="Arial"/>
          <w:bCs/>
          <w:sz w:val="26"/>
          <w:szCs w:val="26"/>
        </w:rPr>
      </w:pPr>
      <w:r w:rsidRPr="00773D0A">
        <w:rPr>
          <w:rFonts w:cs="Arial"/>
          <w:bCs/>
          <w:sz w:val="26"/>
          <w:szCs w:val="26"/>
        </w:rPr>
        <w:t>Finalmente, se establece en qué supuesto</w:t>
      </w:r>
      <w:r w:rsidR="004E6265" w:rsidRPr="00773D0A">
        <w:rPr>
          <w:rFonts w:cs="Arial"/>
          <w:bCs/>
          <w:sz w:val="26"/>
          <w:szCs w:val="26"/>
        </w:rPr>
        <w:t>s</w:t>
      </w:r>
      <w:r w:rsidRPr="00773D0A">
        <w:rPr>
          <w:rFonts w:cs="Arial"/>
          <w:bCs/>
          <w:sz w:val="26"/>
          <w:szCs w:val="26"/>
        </w:rPr>
        <w:t xml:space="preserve"> el Consejo Distrital deberá realizar nuevamente el escrutinio y cómputo.</w:t>
      </w:r>
    </w:p>
    <w:p w14:paraId="422D7C35" w14:textId="77777777" w:rsidR="00E95A69" w:rsidRPr="00773D0A" w:rsidRDefault="00E95A69" w:rsidP="00773D0A">
      <w:pPr>
        <w:pStyle w:val="corte4fondo"/>
        <w:ind w:left="-57" w:hanging="652"/>
        <w:rPr>
          <w:rFonts w:cs="Arial"/>
          <w:bCs/>
          <w:sz w:val="26"/>
          <w:szCs w:val="26"/>
        </w:rPr>
      </w:pPr>
    </w:p>
    <w:p w14:paraId="6602E0E8" w14:textId="71DE7706" w:rsidR="00E95A69" w:rsidRPr="00773D0A" w:rsidRDefault="00E95A69" w:rsidP="00773D0A">
      <w:pPr>
        <w:pStyle w:val="corte4fondo"/>
        <w:numPr>
          <w:ilvl w:val="0"/>
          <w:numId w:val="3"/>
        </w:numPr>
        <w:ind w:left="-57" w:hanging="652"/>
        <w:rPr>
          <w:rFonts w:cs="Arial"/>
          <w:bCs/>
          <w:sz w:val="26"/>
          <w:szCs w:val="26"/>
        </w:rPr>
      </w:pPr>
      <w:r w:rsidRPr="00773D0A">
        <w:rPr>
          <w:rFonts w:cs="Arial"/>
          <w:bCs/>
          <w:sz w:val="26"/>
          <w:szCs w:val="26"/>
        </w:rPr>
        <w:t xml:space="preserve">Por su parte, el artículo 258 en su párrafo </w:t>
      </w:r>
      <w:r w:rsidR="00A87A73" w:rsidRPr="00773D0A">
        <w:rPr>
          <w:rFonts w:cs="Arial"/>
          <w:bCs/>
          <w:sz w:val="26"/>
          <w:szCs w:val="26"/>
        </w:rPr>
        <w:t>1</w:t>
      </w:r>
      <w:r w:rsidRPr="00773D0A">
        <w:rPr>
          <w:rFonts w:cs="Arial"/>
          <w:bCs/>
          <w:sz w:val="26"/>
          <w:szCs w:val="26"/>
        </w:rPr>
        <w:t xml:space="preserve"> señala que los Consejos Electorales Distritales celebrarán sesión a partir de las 8:00 horas del miércoles siguiente al día de la jornada electoral para hacer el cómputo de cada una de las elecciones, iniciando </w:t>
      </w:r>
      <w:r w:rsidR="00515EEC" w:rsidRPr="00773D0A">
        <w:rPr>
          <w:rFonts w:cs="Arial"/>
          <w:bCs/>
          <w:sz w:val="26"/>
          <w:szCs w:val="26"/>
        </w:rPr>
        <w:t>con el cómputo de elección de gu</w:t>
      </w:r>
      <w:r w:rsidRPr="00773D0A">
        <w:rPr>
          <w:rFonts w:cs="Arial"/>
          <w:bCs/>
          <w:sz w:val="26"/>
          <w:szCs w:val="26"/>
        </w:rPr>
        <w:t xml:space="preserve">bernatura, seguida de </w:t>
      </w:r>
      <w:r w:rsidR="00FA13E9" w:rsidRPr="00773D0A">
        <w:rPr>
          <w:rFonts w:cs="Arial"/>
          <w:bCs/>
          <w:sz w:val="26"/>
          <w:szCs w:val="26"/>
        </w:rPr>
        <w:t>la</w:t>
      </w:r>
      <w:r w:rsidR="004E6265" w:rsidRPr="00773D0A">
        <w:rPr>
          <w:rFonts w:cs="Arial"/>
          <w:bCs/>
          <w:sz w:val="26"/>
          <w:szCs w:val="26"/>
        </w:rPr>
        <w:t>s</w:t>
      </w:r>
      <w:r w:rsidR="00FA13E9" w:rsidRPr="00773D0A">
        <w:rPr>
          <w:rFonts w:cs="Arial"/>
          <w:bCs/>
          <w:sz w:val="26"/>
          <w:szCs w:val="26"/>
        </w:rPr>
        <w:t xml:space="preserve"> diputaciones para culminar con la de presidencias municipales y regidurías</w:t>
      </w:r>
      <w:r w:rsidR="00613A86" w:rsidRPr="00773D0A">
        <w:rPr>
          <w:rStyle w:val="Refdenotaalpie"/>
          <w:rFonts w:cs="Arial"/>
          <w:bCs/>
          <w:sz w:val="26"/>
          <w:szCs w:val="26"/>
        </w:rPr>
        <w:footnoteReference w:id="72"/>
      </w:r>
      <w:r w:rsidR="00FA13E9" w:rsidRPr="00773D0A">
        <w:rPr>
          <w:rFonts w:cs="Arial"/>
          <w:bCs/>
          <w:sz w:val="26"/>
          <w:szCs w:val="26"/>
        </w:rPr>
        <w:t>.</w:t>
      </w:r>
    </w:p>
    <w:p w14:paraId="177B1474" w14:textId="77777777" w:rsidR="00FA13E9" w:rsidRPr="00773D0A" w:rsidRDefault="00FA13E9" w:rsidP="00773D0A">
      <w:pPr>
        <w:pStyle w:val="corte4fondo"/>
        <w:ind w:left="-57" w:hanging="652"/>
        <w:rPr>
          <w:rFonts w:cs="Arial"/>
          <w:bCs/>
          <w:sz w:val="26"/>
          <w:szCs w:val="26"/>
        </w:rPr>
      </w:pPr>
    </w:p>
    <w:p w14:paraId="67CC5664" w14:textId="547C3D7C" w:rsidR="00FA13E9" w:rsidRPr="00773D0A" w:rsidRDefault="00FA13E9" w:rsidP="00773D0A">
      <w:pPr>
        <w:pStyle w:val="corte4fondo"/>
        <w:numPr>
          <w:ilvl w:val="0"/>
          <w:numId w:val="3"/>
        </w:numPr>
        <w:ind w:left="-57" w:hanging="652"/>
        <w:rPr>
          <w:rFonts w:cs="Arial"/>
          <w:bCs/>
          <w:sz w:val="26"/>
          <w:szCs w:val="26"/>
        </w:rPr>
      </w:pPr>
      <w:r w:rsidRPr="00773D0A">
        <w:rPr>
          <w:rFonts w:cs="Arial"/>
          <w:bCs/>
          <w:sz w:val="26"/>
          <w:szCs w:val="26"/>
        </w:rPr>
        <w:t>De lo narrado se puede concluir que, contrario a lo sostenido por los partidos accionantes, los artículos impugnados 265</w:t>
      </w:r>
      <w:r w:rsidR="00DA0FA7" w:rsidRPr="00773D0A">
        <w:rPr>
          <w:rFonts w:cs="Arial"/>
          <w:bCs/>
          <w:sz w:val="26"/>
          <w:szCs w:val="26"/>
        </w:rPr>
        <w:t>, numeral 1, fracción VI</w:t>
      </w:r>
      <w:r w:rsidRPr="00773D0A">
        <w:rPr>
          <w:rFonts w:cs="Arial"/>
          <w:bCs/>
          <w:sz w:val="26"/>
          <w:szCs w:val="26"/>
        </w:rPr>
        <w:t xml:space="preserve"> y 266</w:t>
      </w:r>
      <w:r w:rsidR="00DA0FA7" w:rsidRPr="00773D0A">
        <w:rPr>
          <w:rFonts w:cs="Arial"/>
          <w:bCs/>
          <w:sz w:val="26"/>
          <w:szCs w:val="26"/>
        </w:rPr>
        <w:t>, numeral 1</w:t>
      </w:r>
      <w:r w:rsidRPr="00773D0A">
        <w:rPr>
          <w:rFonts w:cs="Arial"/>
          <w:bCs/>
          <w:sz w:val="26"/>
          <w:szCs w:val="26"/>
        </w:rPr>
        <w:t xml:space="preserve"> no regulan deficientemente el cómputo de las elecciones municipales, pues el ordenamiento </w:t>
      </w:r>
      <w:r w:rsidR="004E6265" w:rsidRPr="00773D0A">
        <w:rPr>
          <w:rFonts w:cs="Arial"/>
          <w:bCs/>
          <w:sz w:val="26"/>
          <w:szCs w:val="26"/>
        </w:rPr>
        <w:t xml:space="preserve">en su integridad </w:t>
      </w:r>
      <w:r w:rsidRPr="00773D0A">
        <w:rPr>
          <w:rFonts w:cs="Arial"/>
          <w:bCs/>
          <w:sz w:val="26"/>
          <w:szCs w:val="26"/>
        </w:rPr>
        <w:t>sí señala la forma en que deberá realizarse dicho cómputo, estableciendo hora de inicio y el orden en que será realizado el cómputo de elección municipal.</w:t>
      </w:r>
    </w:p>
    <w:p w14:paraId="251B39A2" w14:textId="77777777" w:rsidR="004E6265" w:rsidRPr="00773D0A" w:rsidRDefault="004E6265" w:rsidP="00773D0A">
      <w:pPr>
        <w:pStyle w:val="corte4fondo"/>
        <w:ind w:left="-57" w:hanging="652"/>
        <w:rPr>
          <w:rFonts w:cs="Arial"/>
          <w:bCs/>
          <w:sz w:val="26"/>
          <w:szCs w:val="26"/>
        </w:rPr>
      </w:pPr>
    </w:p>
    <w:p w14:paraId="207EC6A2" w14:textId="6B63D1C6" w:rsidR="004E6265" w:rsidRPr="00773D0A" w:rsidRDefault="004E6265" w:rsidP="00773D0A">
      <w:pPr>
        <w:pStyle w:val="corte4fondo"/>
        <w:numPr>
          <w:ilvl w:val="0"/>
          <w:numId w:val="3"/>
        </w:numPr>
        <w:ind w:left="-57" w:hanging="652"/>
        <w:rPr>
          <w:rFonts w:cs="Arial"/>
          <w:bCs/>
          <w:sz w:val="26"/>
          <w:szCs w:val="26"/>
        </w:rPr>
      </w:pPr>
      <w:r w:rsidRPr="00773D0A">
        <w:rPr>
          <w:rFonts w:cs="Arial"/>
          <w:bCs/>
          <w:sz w:val="26"/>
          <w:szCs w:val="26"/>
        </w:rPr>
        <w:t>De ahí que resulte infundado el concepto de invalidez hecho valer por los partidos políticos en torno a la deficiente regulación del cómputo electoral en los artículos 265</w:t>
      </w:r>
      <w:r w:rsidR="00DA0FA7" w:rsidRPr="00773D0A">
        <w:rPr>
          <w:rFonts w:cs="Arial"/>
          <w:bCs/>
          <w:sz w:val="26"/>
          <w:szCs w:val="26"/>
        </w:rPr>
        <w:t>, numeral 1, fracción VI</w:t>
      </w:r>
      <w:r w:rsidRPr="00773D0A">
        <w:rPr>
          <w:rFonts w:cs="Arial"/>
          <w:bCs/>
          <w:sz w:val="26"/>
          <w:szCs w:val="26"/>
        </w:rPr>
        <w:t xml:space="preserve"> y 266</w:t>
      </w:r>
      <w:r w:rsidR="00DA0FA7" w:rsidRPr="00773D0A">
        <w:rPr>
          <w:rFonts w:cs="Arial"/>
          <w:bCs/>
          <w:sz w:val="26"/>
          <w:szCs w:val="26"/>
        </w:rPr>
        <w:t>, numeral 1</w:t>
      </w:r>
      <w:r w:rsidRPr="00773D0A">
        <w:rPr>
          <w:rFonts w:cs="Arial"/>
          <w:bCs/>
          <w:sz w:val="26"/>
          <w:szCs w:val="26"/>
        </w:rPr>
        <w:t xml:space="preserve">, y por tal razón lo procedente es </w:t>
      </w:r>
      <w:r w:rsidR="00515EEC" w:rsidRPr="00773D0A">
        <w:rPr>
          <w:rFonts w:cs="Arial"/>
          <w:bCs/>
          <w:sz w:val="26"/>
          <w:szCs w:val="26"/>
        </w:rPr>
        <w:t>reconocer</w:t>
      </w:r>
      <w:r w:rsidRPr="00773D0A">
        <w:rPr>
          <w:rFonts w:cs="Arial"/>
          <w:bCs/>
          <w:sz w:val="26"/>
          <w:szCs w:val="26"/>
        </w:rPr>
        <w:t xml:space="preserve"> su validez.</w:t>
      </w:r>
    </w:p>
    <w:p w14:paraId="3A96F2F8" w14:textId="77777777" w:rsidR="004E6265" w:rsidRPr="00773D0A" w:rsidRDefault="004E6265" w:rsidP="00773D0A">
      <w:pPr>
        <w:pStyle w:val="corte4fondo"/>
        <w:ind w:left="-57" w:hanging="652"/>
        <w:rPr>
          <w:rFonts w:cs="Arial"/>
          <w:bCs/>
          <w:sz w:val="26"/>
          <w:szCs w:val="26"/>
        </w:rPr>
      </w:pPr>
    </w:p>
    <w:p w14:paraId="2231E209" w14:textId="52CDD4D2" w:rsidR="00FA13E9" w:rsidRPr="00773D0A" w:rsidRDefault="00FA13E9" w:rsidP="00773D0A">
      <w:pPr>
        <w:pStyle w:val="corte4fondo"/>
        <w:numPr>
          <w:ilvl w:val="0"/>
          <w:numId w:val="3"/>
        </w:numPr>
        <w:ind w:left="-57" w:hanging="652"/>
        <w:rPr>
          <w:rFonts w:cs="Arial"/>
          <w:bCs/>
          <w:sz w:val="26"/>
          <w:szCs w:val="26"/>
        </w:rPr>
      </w:pPr>
      <w:r w:rsidRPr="00773D0A">
        <w:rPr>
          <w:rFonts w:cs="Arial"/>
          <w:bCs/>
          <w:sz w:val="26"/>
          <w:szCs w:val="26"/>
        </w:rPr>
        <w:t xml:space="preserve">Por último, </w:t>
      </w:r>
      <w:r w:rsidR="00787FF4" w:rsidRPr="00773D0A">
        <w:rPr>
          <w:rFonts w:cs="Arial"/>
          <w:bCs/>
          <w:sz w:val="26"/>
          <w:szCs w:val="26"/>
        </w:rPr>
        <w:t xml:space="preserve">el proyecto sometido el Pleno proponía declarar la invalidez del </w:t>
      </w:r>
      <w:r w:rsidRPr="00773D0A">
        <w:rPr>
          <w:rFonts w:cs="Arial"/>
          <w:bCs/>
          <w:sz w:val="26"/>
          <w:szCs w:val="26"/>
        </w:rPr>
        <w:t>artículo 259</w:t>
      </w:r>
      <w:r w:rsidR="00DA0FA7" w:rsidRPr="00773D0A">
        <w:rPr>
          <w:rFonts w:cs="Arial"/>
          <w:bCs/>
          <w:sz w:val="26"/>
          <w:szCs w:val="26"/>
        </w:rPr>
        <w:t>, numeral 2,</w:t>
      </w:r>
      <w:r w:rsidRPr="00773D0A">
        <w:rPr>
          <w:rFonts w:cs="Arial"/>
          <w:bCs/>
          <w:sz w:val="26"/>
          <w:szCs w:val="26"/>
        </w:rPr>
        <w:t xml:space="preserve"> </w:t>
      </w:r>
      <w:r w:rsidR="004E6265" w:rsidRPr="00773D0A">
        <w:rPr>
          <w:rFonts w:cs="Arial"/>
          <w:bCs/>
          <w:sz w:val="26"/>
          <w:szCs w:val="26"/>
        </w:rPr>
        <w:t xml:space="preserve">de la ley electoral </w:t>
      </w:r>
      <w:r w:rsidRPr="00773D0A">
        <w:rPr>
          <w:rFonts w:cs="Arial"/>
          <w:bCs/>
          <w:sz w:val="26"/>
          <w:szCs w:val="26"/>
        </w:rPr>
        <w:t>impugnad</w:t>
      </w:r>
      <w:r w:rsidR="004E6265" w:rsidRPr="00773D0A">
        <w:rPr>
          <w:rFonts w:cs="Arial"/>
          <w:bCs/>
          <w:sz w:val="26"/>
          <w:szCs w:val="26"/>
        </w:rPr>
        <w:t>a</w:t>
      </w:r>
      <w:r w:rsidR="00787FF4" w:rsidRPr="00773D0A">
        <w:rPr>
          <w:rFonts w:cs="Arial"/>
          <w:bCs/>
          <w:sz w:val="26"/>
          <w:szCs w:val="26"/>
        </w:rPr>
        <w:t>, al concluir que</w:t>
      </w:r>
      <w:r w:rsidRPr="00773D0A">
        <w:rPr>
          <w:rFonts w:cs="Arial"/>
          <w:bCs/>
          <w:sz w:val="26"/>
          <w:szCs w:val="26"/>
        </w:rPr>
        <w:t xml:space="preserve"> vulnera el principio de certeza y legalidad, al señalar que “aquellos municipios que se integren por dos o más distritos, el Consejo Estatal podrá designar de entre estos, al Consejo Electoral Distrital que fungirá como cabecera de municipio, el cual será el responsable del cómputo final que corresponda a la demarcación territorial del municipio”</w:t>
      </w:r>
      <w:r w:rsidR="00787FF4" w:rsidRPr="00773D0A">
        <w:rPr>
          <w:rFonts w:cs="Arial"/>
          <w:bCs/>
          <w:sz w:val="26"/>
          <w:szCs w:val="26"/>
        </w:rPr>
        <w:t xml:space="preserve">, ello, pues </w:t>
      </w:r>
      <w:r w:rsidRPr="00773D0A">
        <w:rPr>
          <w:rFonts w:cs="Arial"/>
          <w:bCs/>
          <w:sz w:val="26"/>
          <w:szCs w:val="26"/>
        </w:rPr>
        <w:t xml:space="preserve">el referido numeral señala que cuando un municipio se integre por más de un </w:t>
      </w:r>
      <w:r w:rsidR="00256DE4" w:rsidRPr="00773D0A">
        <w:rPr>
          <w:rFonts w:cs="Arial"/>
          <w:bCs/>
          <w:sz w:val="26"/>
          <w:szCs w:val="26"/>
        </w:rPr>
        <w:t>Distrito</w:t>
      </w:r>
      <w:r w:rsidRPr="00773D0A">
        <w:rPr>
          <w:rFonts w:cs="Arial"/>
          <w:bCs/>
          <w:sz w:val="26"/>
          <w:szCs w:val="26"/>
        </w:rPr>
        <w:t>, será el Consejo General del Instituto electoral local el que</w:t>
      </w:r>
      <w:r w:rsidR="00BE4CED" w:rsidRPr="00773D0A">
        <w:rPr>
          <w:rFonts w:cs="Arial"/>
          <w:bCs/>
          <w:sz w:val="26"/>
          <w:szCs w:val="26"/>
        </w:rPr>
        <w:t xml:space="preserve"> podrá</w:t>
      </w:r>
      <w:r w:rsidRPr="00773D0A">
        <w:rPr>
          <w:rFonts w:cs="Arial"/>
          <w:bCs/>
          <w:sz w:val="26"/>
          <w:szCs w:val="26"/>
        </w:rPr>
        <w:t xml:space="preserve"> designar</w:t>
      </w:r>
      <w:r w:rsidR="00BE4CED" w:rsidRPr="00773D0A">
        <w:rPr>
          <w:rFonts w:cs="Arial"/>
          <w:bCs/>
          <w:sz w:val="26"/>
          <w:szCs w:val="26"/>
        </w:rPr>
        <w:t xml:space="preserve"> cu</w:t>
      </w:r>
      <w:r w:rsidR="00256DE4" w:rsidRPr="00773D0A">
        <w:rPr>
          <w:rFonts w:cs="Arial"/>
          <w:bCs/>
          <w:sz w:val="26"/>
          <w:szCs w:val="26"/>
        </w:rPr>
        <w:t>á</w:t>
      </w:r>
      <w:r w:rsidR="00BE4CED" w:rsidRPr="00773D0A">
        <w:rPr>
          <w:rFonts w:cs="Arial"/>
          <w:bCs/>
          <w:sz w:val="26"/>
          <w:szCs w:val="26"/>
        </w:rPr>
        <w:t>l de esos distritos</w:t>
      </w:r>
      <w:r w:rsidR="00323241" w:rsidRPr="00773D0A">
        <w:rPr>
          <w:rFonts w:cs="Arial"/>
          <w:bCs/>
          <w:sz w:val="26"/>
          <w:szCs w:val="26"/>
        </w:rPr>
        <w:t xml:space="preserve"> </w:t>
      </w:r>
      <w:r w:rsidR="00BE4CED" w:rsidRPr="00773D0A">
        <w:rPr>
          <w:rFonts w:cs="Arial"/>
          <w:bCs/>
          <w:sz w:val="26"/>
          <w:szCs w:val="26"/>
        </w:rPr>
        <w:t>será el responsable del cómputo de la elección municipal, es decir, la ley electoral no establece quien realizará el computo de las elecciones municipales, pues si bien señala que será uno de los</w:t>
      </w:r>
      <w:r w:rsidR="0009230D" w:rsidRPr="00773D0A">
        <w:rPr>
          <w:rFonts w:cs="Arial"/>
          <w:bCs/>
          <w:sz w:val="26"/>
          <w:szCs w:val="26"/>
        </w:rPr>
        <w:t xml:space="preserve"> Consejos Distritales</w:t>
      </w:r>
      <w:r w:rsidR="00256DE4" w:rsidRPr="00773D0A">
        <w:rPr>
          <w:rFonts w:cs="Arial"/>
          <w:bCs/>
          <w:sz w:val="26"/>
          <w:szCs w:val="26"/>
        </w:rPr>
        <w:t xml:space="preserve"> </w:t>
      </w:r>
      <w:r w:rsidR="00BE4CED" w:rsidRPr="00773D0A">
        <w:rPr>
          <w:rFonts w:cs="Arial"/>
          <w:bCs/>
          <w:sz w:val="26"/>
          <w:szCs w:val="26"/>
        </w:rPr>
        <w:t xml:space="preserve">con presencia en el municipio, no se sabe con certeza </w:t>
      </w:r>
      <w:r w:rsidR="00256DE4" w:rsidRPr="00773D0A">
        <w:rPr>
          <w:rFonts w:cs="Arial"/>
          <w:bCs/>
          <w:sz w:val="26"/>
          <w:szCs w:val="26"/>
        </w:rPr>
        <w:t>cuál</w:t>
      </w:r>
      <w:r w:rsidR="00BE4CED" w:rsidRPr="00773D0A">
        <w:rPr>
          <w:rFonts w:cs="Arial"/>
          <w:bCs/>
          <w:sz w:val="26"/>
          <w:szCs w:val="26"/>
        </w:rPr>
        <w:t xml:space="preserve"> de ellos realizará dicho cómputo.</w:t>
      </w:r>
    </w:p>
    <w:p w14:paraId="6EB93DAC" w14:textId="77777777" w:rsidR="00BE4CED" w:rsidRPr="00773D0A" w:rsidRDefault="00BE4CED" w:rsidP="00773D0A">
      <w:pPr>
        <w:pStyle w:val="corte4fondo"/>
        <w:ind w:left="-57" w:hanging="652"/>
        <w:rPr>
          <w:rFonts w:cs="Arial"/>
          <w:bCs/>
          <w:sz w:val="26"/>
          <w:szCs w:val="26"/>
        </w:rPr>
      </w:pPr>
    </w:p>
    <w:p w14:paraId="74B6B013" w14:textId="7E86233C" w:rsidR="00787FF4" w:rsidRPr="00773D0A" w:rsidRDefault="00BE4CED" w:rsidP="00773D0A">
      <w:pPr>
        <w:pStyle w:val="Prrafodelista"/>
        <w:numPr>
          <w:ilvl w:val="0"/>
          <w:numId w:val="3"/>
        </w:numPr>
        <w:spacing w:line="360" w:lineRule="auto"/>
        <w:ind w:left="-57" w:hanging="652"/>
        <w:jc w:val="both"/>
        <w:rPr>
          <w:rFonts w:ascii="Arial" w:hAnsi="Arial" w:cs="Arial"/>
          <w:bCs/>
          <w:sz w:val="26"/>
          <w:szCs w:val="26"/>
        </w:rPr>
      </w:pPr>
      <w:r w:rsidRPr="00773D0A">
        <w:rPr>
          <w:rFonts w:ascii="Arial" w:hAnsi="Arial" w:cs="Arial"/>
          <w:bCs/>
          <w:sz w:val="26"/>
          <w:szCs w:val="26"/>
        </w:rPr>
        <w:t>Tal situación</w:t>
      </w:r>
      <w:r w:rsidR="00D73EA1" w:rsidRPr="00773D0A">
        <w:rPr>
          <w:rFonts w:ascii="Arial" w:hAnsi="Arial" w:cs="Arial"/>
          <w:bCs/>
          <w:sz w:val="26"/>
          <w:szCs w:val="26"/>
        </w:rPr>
        <w:t>, s</w:t>
      </w:r>
      <w:r w:rsidR="00787FF4" w:rsidRPr="00773D0A">
        <w:rPr>
          <w:rFonts w:ascii="Arial" w:hAnsi="Arial" w:cs="Arial"/>
          <w:bCs/>
          <w:sz w:val="26"/>
          <w:szCs w:val="26"/>
        </w:rPr>
        <w:t xml:space="preserve">ometida a votación la propuesta del proyecto en sesión pública celebrada el veintiocho de septiembre de dos mil veinte, se obtuvieron seis votos a favor de la propuesta de las y los señores Ministros Alcántara Carrancá, Piña Hernández, Ríos Farjat, Laynez Potisek, Pérez Dayán y Zaldívar Lelo de Larrea; mientras que la </w:t>
      </w:r>
      <w:r w:rsidR="00111B8D">
        <w:rPr>
          <w:rFonts w:ascii="Arial" w:hAnsi="Arial" w:cs="Arial"/>
          <w:bCs/>
          <w:sz w:val="26"/>
          <w:szCs w:val="26"/>
        </w:rPr>
        <w:t xml:space="preserve">Ministra </w:t>
      </w:r>
      <w:r w:rsidR="00787FF4" w:rsidRPr="00773D0A">
        <w:rPr>
          <w:rFonts w:ascii="Arial" w:hAnsi="Arial" w:cs="Arial"/>
          <w:bCs/>
          <w:sz w:val="26"/>
          <w:szCs w:val="26"/>
        </w:rPr>
        <w:t>y los Ministros Gutiérrez Ortiz Mena, Esquivel Mossa, Franco González Salas, Aguilar Morales y Pardo Rebolledo, votaron en contra.</w:t>
      </w:r>
    </w:p>
    <w:p w14:paraId="3E0F09F8" w14:textId="77777777" w:rsidR="005A22C3" w:rsidRPr="00773D0A" w:rsidRDefault="005A22C3" w:rsidP="00773D0A">
      <w:pPr>
        <w:pStyle w:val="Prrafodelista"/>
        <w:rPr>
          <w:rFonts w:ascii="Arial" w:hAnsi="Arial" w:cs="Arial"/>
          <w:bCs/>
          <w:sz w:val="26"/>
          <w:szCs w:val="26"/>
        </w:rPr>
      </w:pPr>
    </w:p>
    <w:p w14:paraId="3741ECAE" w14:textId="053F26D2" w:rsidR="00934100" w:rsidRPr="00773D0A" w:rsidRDefault="005A22C3" w:rsidP="00773D0A">
      <w:pPr>
        <w:pStyle w:val="Prrafodelista"/>
        <w:numPr>
          <w:ilvl w:val="0"/>
          <w:numId w:val="3"/>
        </w:numPr>
        <w:spacing w:line="360" w:lineRule="auto"/>
        <w:ind w:left="-57" w:hanging="652"/>
        <w:jc w:val="both"/>
        <w:rPr>
          <w:rFonts w:ascii="Arial" w:hAnsi="Arial" w:cs="Arial"/>
          <w:bCs/>
          <w:sz w:val="26"/>
          <w:szCs w:val="26"/>
        </w:rPr>
      </w:pPr>
      <w:r w:rsidRPr="00773D0A">
        <w:rPr>
          <w:rFonts w:ascii="Arial" w:hAnsi="Arial" w:cs="Arial"/>
          <w:bCs/>
          <w:sz w:val="26"/>
          <w:szCs w:val="26"/>
        </w:rPr>
        <w:t xml:space="preserve">Por lo anterior, al no haberse obtenido una votación mayoritaria de  ocho votos por la invalidez de dicha norma impugnada, con fundamento en lo dispuesto en los artículos 105, fracción II, párrafo último de la Constitución Política de los Estados Unidos Mexicanos y 72 de la Ley Reglamentaria de las Fracciones I y II, del Artículo 105 constitucional, el Tribunal Pleno determinó desestimar las acciones de inconstitucionalidad 157/2020, 160/2020 y 225/2020, en cuanto a la impugnación del artículo señalado. </w:t>
      </w:r>
    </w:p>
    <w:p w14:paraId="77219CE9" w14:textId="77777777" w:rsidR="00960910" w:rsidRPr="00773D0A" w:rsidRDefault="00960910" w:rsidP="00773D0A">
      <w:pPr>
        <w:pStyle w:val="corte4fondo"/>
        <w:ind w:left="-57" w:firstLine="0"/>
        <w:rPr>
          <w:rFonts w:cs="Arial"/>
          <w:bCs/>
          <w:sz w:val="26"/>
          <w:szCs w:val="26"/>
        </w:rPr>
      </w:pPr>
    </w:p>
    <w:p w14:paraId="5F8D7E58" w14:textId="26986DBD" w:rsidR="00960910" w:rsidRDefault="008A03B5" w:rsidP="00737B1C">
      <w:pPr>
        <w:pStyle w:val="corte4fondo"/>
        <w:keepNext/>
        <w:tabs>
          <w:tab w:val="left" w:pos="0"/>
        </w:tabs>
        <w:ind w:left="-57" w:firstLine="0"/>
        <w:jc w:val="center"/>
        <w:rPr>
          <w:rFonts w:cs="Arial"/>
          <w:b/>
          <w:sz w:val="26"/>
          <w:szCs w:val="26"/>
        </w:rPr>
      </w:pPr>
      <w:r w:rsidRPr="00737B1C">
        <w:rPr>
          <w:rFonts w:cs="Arial"/>
          <w:b/>
          <w:sz w:val="26"/>
          <w:szCs w:val="26"/>
        </w:rPr>
        <w:t xml:space="preserve">XI. </w:t>
      </w:r>
      <w:r w:rsidR="00960910" w:rsidRPr="00737B1C">
        <w:rPr>
          <w:rFonts w:cs="Arial"/>
          <w:b/>
          <w:sz w:val="26"/>
          <w:szCs w:val="26"/>
        </w:rPr>
        <w:t xml:space="preserve">DECISIÓN </w:t>
      </w:r>
    </w:p>
    <w:p w14:paraId="75830128" w14:textId="77777777" w:rsidR="00737B1C" w:rsidRPr="00737B1C" w:rsidRDefault="00737B1C" w:rsidP="00737B1C">
      <w:pPr>
        <w:pStyle w:val="corte4fondo"/>
        <w:keepNext/>
        <w:tabs>
          <w:tab w:val="left" w:pos="0"/>
        </w:tabs>
        <w:ind w:left="-57" w:firstLine="0"/>
        <w:jc w:val="center"/>
        <w:rPr>
          <w:rFonts w:cs="Arial"/>
          <w:b/>
          <w:sz w:val="26"/>
          <w:szCs w:val="26"/>
        </w:rPr>
      </w:pPr>
    </w:p>
    <w:p w14:paraId="5153F001" w14:textId="77777777" w:rsidR="00960910" w:rsidRPr="00773D0A" w:rsidRDefault="00960910" w:rsidP="00773D0A">
      <w:pPr>
        <w:pStyle w:val="corte4fondo"/>
        <w:numPr>
          <w:ilvl w:val="0"/>
          <w:numId w:val="3"/>
        </w:numPr>
        <w:tabs>
          <w:tab w:val="left" w:pos="0"/>
        </w:tabs>
        <w:ind w:left="-57" w:hanging="652"/>
        <w:rPr>
          <w:rFonts w:cs="Arial"/>
          <w:bCs/>
          <w:sz w:val="26"/>
          <w:szCs w:val="26"/>
        </w:rPr>
      </w:pPr>
      <w:r w:rsidRPr="00773D0A">
        <w:rPr>
          <w:rFonts w:cs="Arial"/>
          <w:bCs/>
          <w:sz w:val="26"/>
          <w:szCs w:val="26"/>
        </w:rPr>
        <w:t>El artículo 73, en relación con los numerales 41, 43, 44 y 45, todos de la Ley Reglamentaria de la materia</w:t>
      </w:r>
      <w:r w:rsidRPr="00773D0A">
        <w:rPr>
          <w:bCs/>
        </w:rPr>
        <w:footnoteReference w:id="73"/>
      </w:r>
      <w:r w:rsidRPr="00773D0A">
        <w:rPr>
          <w:rFonts w:cs="Arial"/>
          <w:bCs/>
          <w:sz w:val="26"/>
          <w:szCs w:val="26"/>
        </w:rPr>
        <w:t>, señalan que las sentencias deberán contener los alcances y efectos de la misma, fijando con precisión los órganos obligados a cumplirla, las normas generales respecto de los cuales opere y todos aquellos elementos necesarios para su plena eficacia en el ámbito que corresponda. Resaltándose que las sentencias producirán sus efectos a partir de la fecha que determine la Suprema Corte y que la declaración de invalidez no tendrá efectos retroactivos, salvo en materia penal.</w:t>
      </w:r>
    </w:p>
    <w:p w14:paraId="1C2B4389" w14:textId="77777777" w:rsidR="00960910" w:rsidRPr="00773D0A" w:rsidRDefault="00960910" w:rsidP="00773D0A">
      <w:pPr>
        <w:pStyle w:val="corte4fondo"/>
        <w:tabs>
          <w:tab w:val="left" w:pos="0"/>
        </w:tabs>
        <w:ind w:left="-57" w:hanging="652"/>
        <w:rPr>
          <w:rFonts w:cs="Arial"/>
          <w:bCs/>
          <w:sz w:val="26"/>
          <w:szCs w:val="26"/>
        </w:rPr>
      </w:pPr>
    </w:p>
    <w:p w14:paraId="42CAAB32" w14:textId="639D9344" w:rsidR="00960910" w:rsidRPr="00773D0A" w:rsidRDefault="00960910" w:rsidP="00773D0A">
      <w:pPr>
        <w:pStyle w:val="corte4fondo"/>
        <w:numPr>
          <w:ilvl w:val="0"/>
          <w:numId w:val="3"/>
        </w:numPr>
        <w:tabs>
          <w:tab w:val="left" w:pos="0"/>
        </w:tabs>
        <w:ind w:left="-57" w:hanging="652"/>
        <w:rPr>
          <w:rFonts w:cs="Arial"/>
          <w:bCs/>
          <w:sz w:val="26"/>
          <w:szCs w:val="26"/>
        </w:rPr>
      </w:pPr>
      <w:r w:rsidRPr="00773D0A">
        <w:rPr>
          <w:rFonts w:cs="Arial"/>
          <w:bCs/>
          <w:sz w:val="26"/>
          <w:szCs w:val="26"/>
        </w:rPr>
        <w:t xml:space="preserve">Para mayor claridad se sintetizan a continuación </w:t>
      </w:r>
      <w:r w:rsidR="00A87A73" w:rsidRPr="00773D0A">
        <w:rPr>
          <w:rFonts w:cs="Arial"/>
          <w:bCs/>
          <w:sz w:val="26"/>
          <w:szCs w:val="26"/>
        </w:rPr>
        <w:t>los reconocimientos</w:t>
      </w:r>
      <w:r w:rsidRPr="00773D0A">
        <w:rPr>
          <w:rFonts w:cs="Arial"/>
          <w:bCs/>
          <w:sz w:val="26"/>
          <w:szCs w:val="26"/>
        </w:rPr>
        <w:t xml:space="preserve"> de validez tomadas en la presente ejecutoria de la Ley Electoral y de Partidos Políticos del Estado de Tabasco</w:t>
      </w:r>
      <w:r w:rsidR="00FA7248" w:rsidRPr="00773D0A">
        <w:rPr>
          <w:rFonts w:cs="Arial"/>
          <w:bCs/>
          <w:sz w:val="26"/>
          <w:szCs w:val="26"/>
        </w:rPr>
        <w:t>.</w:t>
      </w:r>
    </w:p>
    <w:p w14:paraId="7416817D" w14:textId="77777777" w:rsidR="00960910" w:rsidRPr="00773D0A" w:rsidRDefault="00960910" w:rsidP="00773D0A">
      <w:pPr>
        <w:pStyle w:val="corte4fondo"/>
        <w:tabs>
          <w:tab w:val="left" w:pos="0"/>
        </w:tabs>
        <w:ind w:left="-57" w:hanging="652"/>
        <w:rPr>
          <w:sz w:val="26"/>
          <w:szCs w:val="26"/>
        </w:rPr>
      </w:pPr>
    </w:p>
    <w:p w14:paraId="1E72A0EF" w14:textId="5972D040" w:rsidR="00960910" w:rsidRPr="00773D0A" w:rsidRDefault="00960910" w:rsidP="00773D0A">
      <w:pPr>
        <w:pStyle w:val="corte4fondo"/>
        <w:numPr>
          <w:ilvl w:val="0"/>
          <w:numId w:val="3"/>
        </w:numPr>
        <w:tabs>
          <w:tab w:val="left" w:pos="0"/>
        </w:tabs>
        <w:ind w:left="-57" w:hanging="652"/>
        <w:rPr>
          <w:rFonts w:cs="Arial"/>
          <w:sz w:val="26"/>
          <w:szCs w:val="26"/>
          <w:u w:val="single"/>
          <w:lang w:val="es-ES"/>
        </w:rPr>
      </w:pPr>
      <w:r w:rsidRPr="00773D0A">
        <w:rPr>
          <w:sz w:val="26"/>
          <w:szCs w:val="26"/>
        </w:rPr>
        <w:t>En atención a lo expuesto en el</w:t>
      </w:r>
      <w:r w:rsidR="0009230D" w:rsidRPr="00773D0A">
        <w:rPr>
          <w:sz w:val="26"/>
          <w:szCs w:val="26"/>
        </w:rPr>
        <w:t xml:space="preserve"> </w:t>
      </w:r>
      <w:r w:rsidR="007E49EA" w:rsidRPr="00773D0A">
        <w:rPr>
          <w:sz w:val="26"/>
          <w:szCs w:val="26"/>
        </w:rPr>
        <w:t>apartado</w:t>
      </w:r>
      <w:r w:rsidRPr="00773D0A">
        <w:rPr>
          <w:sz w:val="26"/>
          <w:szCs w:val="26"/>
        </w:rPr>
        <w:t xml:space="preserve"> </w:t>
      </w:r>
      <w:r w:rsidR="00A87A73" w:rsidRPr="00773D0A">
        <w:rPr>
          <w:sz w:val="26"/>
          <w:szCs w:val="26"/>
        </w:rPr>
        <w:t>IX</w:t>
      </w:r>
      <w:r w:rsidRPr="00773D0A">
        <w:rPr>
          <w:sz w:val="26"/>
          <w:szCs w:val="26"/>
        </w:rPr>
        <w:t xml:space="preserve"> </w:t>
      </w:r>
      <w:r w:rsidR="008A03B5" w:rsidRPr="00773D0A">
        <w:rPr>
          <w:sz w:val="26"/>
          <w:szCs w:val="26"/>
        </w:rPr>
        <w:t>(</w:t>
      </w:r>
      <w:r w:rsidRPr="00773D0A">
        <w:rPr>
          <w:sz w:val="26"/>
          <w:szCs w:val="26"/>
        </w:rPr>
        <w:t>tema 2</w:t>
      </w:r>
      <w:r w:rsidR="008A03B5" w:rsidRPr="00773D0A">
        <w:rPr>
          <w:sz w:val="26"/>
          <w:szCs w:val="26"/>
        </w:rPr>
        <w:t>)</w:t>
      </w:r>
      <w:r w:rsidRPr="00773D0A">
        <w:rPr>
          <w:sz w:val="26"/>
          <w:szCs w:val="26"/>
        </w:rPr>
        <w:t xml:space="preserve">, se </w:t>
      </w:r>
      <w:r w:rsidR="00FA7248" w:rsidRPr="00773D0A">
        <w:rPr>
          <w:sz w:val="26"/>
          <w:szCs w:val="26"/>
        </w:rPr>
        <w:t>reconoce</w:t>
      </w:r>
      <w:r w:rsidRPr="00773D0A">
        <w:rPr>
          <w:sz w:val="26"/>
          <w:szCs w:val="26"/>
        </w:rPr>
        <w:t xml:space="preserve"> la </w:t>
      </w:r>
      <w:r w:rsidRPr="00773D0A">
        <w:rPr>
          <w:b/>
          <w:bCs/>
          <w:sz w:val="26"/>
          <w:szCs w:val="26"/>
        </w:rPr>
        <w:t xml:space="preserve">validez </w:t>
      </w:r>
      <w:r w:rsidRPr="00773D0A">
        <w:rPr>
          <w:sz w:val="26"/>
          <w:szCs w:val="26"/>
        </w:rPr>
        <w:t xml:space="preserve">de los artículos </w:t>
      </w:r>
      <w:r w:rsidR="00A777EA" w:rsidRPr="00773D0A">
        <w:rPr>
          <w:sz w:val="26"/>
          <w:szCs w:val="26"/>
        </w:rPr>
        <w:t>104, numeral 1, fracciones I y II; 114, numeral 1; 115, numeral 1, fracción II y numeral 4; 117, numeral 2, fracciones VIII, XII y XXII; 121, numeral 1, fracciones X y XIII; 126, numeral 1, fracción VI; 131 numeral 1, fracciones VII, XII, XIII y XIV; 145, numeral 1; 146, numeral 1; 147, numeral 2; 152, numeral 1; 153, numeral 1; 154, numeral 2; 155, numeral 1; 16</w:t>
      </w:r>
      <w:r w:rsidR="007031AE" w:rsidRPr="00773D0A">
        <w:rPr>
          <w:sz w:val="26"/>
          <w:szCs w:val="26"/>
        </w:rPr>
        <w:t>5</w:t>
      </w:r>
      <w:r w:rsidR="00A777EA" w:rsidRPr="00773D0A">
        <w:rPr>
          <w:sz w:val="26"/>
          <w:szCs w:val="26"/>
        </w:rPr>
        <w:t>, numerales 5 y 6; 188, numeral 1, fracción I, incisos a) y b) y fracción II, incisos a) y b); 190, numerales 5, 6, 7 y 8; 201, numeral 3; 217, numeral 1; 219, numeral 4; 246, numeral 2; 249, numerales 1, 5 y 6; 254, numeral 1, fracciones II y III; 255, numeral 1; 256, numeral 1;</w:t>
      </w:r>
      <w:r w:rsidR="007031AE" w:rsidRPr="00773D0A">
        <w:rPr>
          <w:sz w:val="26"/>
          <w:szCs w:val="26"/>
        </w:rPr>
        <w:t xml:space="preserve"> </w:t>
      </w:r>
      <w:r w:rsidR="007031AE" w:rsidRPr="00773D0A">
        <w:rPr>
          <w:rFonts w:cs="Arial"/>
          <w:bCs/>
          <w:sz w:val="26"/>
          <w:szCs w:val="26"/>
          <w:lang w:val="es-ES"/>
        </w:rPr>
        <w:t>258, numeral 1, fracción III;</w:t>
      </w:r>
      <w:r w:rsidR="00A777EA" w:rsidRPr="00773D0A">
        <w:rPr>
          <w:sz w:val="26"/>
          <w:szCs w:val="26"/>
        </w:rPr>
        <w:t xml:space="preserve"> 262, numeral 8; 279, numeral 1; 304, numeral 1; 305, numeral 1; 310,</w:t>
      </w:r>
      <w:r w:rsidR="0009230D" w:rsidRPr="00773D0A">
        <w:rPr>
          <w:sz w:val="26"/>
          <w:szCs w:val="26"/>
        </w:rPr>
        <w:t xml:space="preserve"> </w:t>
      </w:r>
      <w:r w:rsidR="00A777EA" w:rsidRPr="00773D0A">
        <w:rPr>
          <w:sz w:val="26"/>
          <w:szCs w:val="26"/>
        </w:rPr>
        <w:t>numeral 1, fracción III, y numeral 2</w:t>
      </w:r>
      <w:r w:rsidR="00CD4844" w:rsidRPr="00773D0A">
        <w:rPr>
          <w:sz w:val="26"/>
          <w:szCs w:val="26"/>
        </w:rPr>
        <w:t xml:space="preserve"> y</w:t>
      </w:r>
      <w:r w:rsidR="00A777EA" w:rsidRPr="00773D0A">
        <w:rPr>
          <w:sz w:val="26"/>
          <w:szCs w:val="26"/>
        </w:rPr>
        <w:t xml:space="preserve"> 350, numeral 2</w:t>
      </w:r>
      <w:r w:rsidRPr="00773D0A">
        <w:rPr>
          <w:sz w:val="26"/>
          <w:szCs w:val="26"/>
        </w:rPr>
        <w:t>.</w:t>
      </w:r>
    </w:p>
    <w:p w14:paraId="2E94A281" w14:textId="77777777" w:rsidR="00960910" w:rsidRPr="00773D0A" w:rsidRDefault="00960910" w:rsidP="00773D0A">
      <w:pPr>
        <w:pStyle w:val="corte4fondo"/>
        <w:tabs>
          <w:tab w:val="left" w:pos="0"/>
        </w:tabs>
        <w:ind w:left="-57" w:hanging="652"/>
        <w:rPr>
          <w:rFonts w:cs="Arial"/>
          <w:sz w:val="26"/>
          <w:szCs w:val="26"/>
          <w:u w:val="single"/>
          <w:lang w:val="es-ES"/>
        </w:rPr>
      </w:pPr>
    </w:p>
    <w:p w14:paraId="172AF2C0" w14:textId="5069C0B8" w:rsidR="00960910" w:rsidRPr="00773D0A" w:rsidRDefault="00FA7248" w:rsidP="00773D0A">
      <w:pPr>
        <w:pStyle w:val="corte4fondo"/>
        <w:numPr>
          <w:ilvl w:val="0"/>
          <w:numId w:val="3"/>
        </w:numPr>
        <w:tabs>
          <w:tab w:val="left" w:pos="0"/>
        </w:tabs>
        <w:ind w:left="-57" w:hanging="652"/>
        <w:rPr>
          <w:rFonts w:cs="Arial"/>
          <w:sz w:val="26"/>
          <w:szCs w:val="26"/>
          <w:u w:val="single"/>
          <w:lang w:val="es-ES"/>
        </w:rPr>
      </w:pPr>
      <w:r w:rsidRPr="00773D0A">
        <w:rPr>
          <w:sz w:val="26"/>
          <w:szCs w:val="26"/>
        </w:rPr>
        <w:t>De acuerdo con</w:t>
      </w:r>
      <w:r w:rsidR="007E49EA" w:rsidRPr="00773D0A">
        <w:rPr>
          <w:sz w:val="26"/>
          <w:szCs w:val="26"/>
        </w:rPr>
        <w:t xml:space="preserve"> el apartado </w:t>
      </w:r>
      <w:r w:rsidR="00A87A73" w:rsidRPr="00773D0A">
        <w:rPr>
          <w:sz w:val="26"/>
          <w:szCs w:val="26"/>
        </w:rPr>
        <w:t>X</w:t>
      </w:r>
      <w:r w:rsidR="00960910" w:rsidRPr="00773D0A">
        <w:rPr>
          <w:sz w:val="26"/>
          <w:szCs w:val="26"/>
        </w:rPr>
        <w:t xml:space="preserve"> </w:t>
      </w:r>
      <w:r w:rsidR="008A03B5" w:rsidRPr="00773D0A">
        <w:rPr>
          <w:sz w:val="26"/>
          <w:szCs w:val="26"/>
        </w:rPr>
        <w:t>(</w:t>
      </w:r>
      <w:r w:rsidR="00960910" w:rsidRPr="00773D0A">
        <w:rPr>
          <w:sz w:val="26"/>
          <w:szCs w:val="26"/>
        </w:rPr>
        <w:t>tema 3</w:t>
      </w:r>
      <w:r w:rsidR="008A03B5" w:rsidRPr="00773D0A">
        <w:rPr>
          <w:sz w:val="26"/>
          <w:szCs w:val="26"/>
        </w:rPr>
        <w:t>)</w:t>
      </w:r>
      <w:r w:rsidR="00960910" w:rsidRPr="00773D0A">
        <w:rPr>
          <w:sz w:val="26"/>
          <w:szCs w:val="26"/>
        </w:rPr>
        <w:t xml:space="preserve">, </w:t>
      </w:r>
      <w:bookmarkStart w:id="20" w:name="_Hlk49978651"/>
      <w:r w:rsidR="00DA2B7C" w:rsidRPr="00773D0A">
        <w:rPr>
          <w:sz w:val="26"/>
          <w:szCs w:val="26"/>
        </w:rPr>
        <w:t>se reconoce</w:t>
      </w:r>
      <w:r w:rsidR="00960910" w:rsidRPr="00773D0A">
        <w:rPr>
          <w:sz w:val="26"/>
          <w:szCs w:val="26"/>
        </w:rPr>
        <w:t xml:space="preserve"> la </w:t>
      </w:r>
      <w:r w:rsidR="00960910" w:rsidRPr="00773D0A">
        <w:rPr>
          <w:b/>
          <w:bCs/>
          <w:sz w:val="26"/>
          <w:szCs w:val="26"/>
        </w:rPr>
        <w:t xml:space="preserve">validez </w:t>
      </w:r>
      <w:r w:rsidR="00960910" w:rsidRPr="00773D0A">
        <w:rPr>
          <w:sz w:val="26"/>
          <w:szCs w:val="26"/>
        </w:rPr>
        <w:t>del artículo 258</w:t>
      </w:r>
      <w:bookmarkEnd w:id="20"/>
      <w:r w:rsidR="002D6316" w:rsidRPr="00773D0A">
        <w:rPr>
          <w:sz w:val="26"/>
          <w:szCs w:val="26"/>
        </w:rPr>
        <w:t>, numerales 5, 6 y 7,</w:t>
      </w:r>
      <w:r w:rsidR="007758D1" w:rsidRPr="00773D0A">
        <w:rPr>
          <w:sz w:val="26"/>
          <w:szCs w:val="26"/>
        </w:rPr>
        <w:t xml:space="preserve"> de la ley electoral local</w:t>
      </w:r>
      <w:r w:rsidR="007E49EA" w:rsidRPr="00773D0A">
        <w:rPr>
          <w:sz w:val="26"/>
          <w:szCs w:val="26"/>
        </w:rPr>
        <w:t xml:space="preserve">. </w:t>
      </w:r>
    </w:p>
    <w:p w14:paraId="65AF78F4" w14:textId="77777777" w:rsidR="00DA2B7C" w:rsidRPr="00773D0A" w:rsidRDefault="00DA2B7C" w:rsidP="00773D0A">
      <w:pPr>
        <w:pStyle w:val="corte4fondo"/>
        <w:tabs>
          <w:tab w:val="left" w:pos="0"/>
        </w:tabs>
        <w:ind w:firstLine="0"/>
        <w:rPr>
          <w:rFonts w:cs="Arial"/>
          <w:sz w:val="26"/>
          <w:szCs w:val="26"/>
          <w:u w:val="single"/>
          <w:lang w:val="es-ES"/>
        </w:rPr>
      </w:pPr>
    </w:p>
    <w:p w14:paraId="4D3685B4" w14:textId="0FF11B18" w:rsidR="00960910" w:rsidRPr="00773D0A" w:rsidRDefault="00960910" w:rsidP="00773D0A">
      <w:pPr>
        <w:pStyle w:val="corte4fondo"/>
        <w:numPr>
          <w:ilvl w:val="0"/>
          <w:numId w:val="3"/>
        </w:numPr>
        <w:tabs>
          <w:tab w:val="left" w:pos="0"/>
        </w:tabs>
        <w:ind w:left="-57" w:hanging="652"/>
        <w:rPr>
          <w:rFonts w:cs="Arial"/>
          <w:sz w:val="26"/>
          <w:szCs w:val="26"/>
          <w:u w:val="single"/>
          <w:lang w:val="es-ES"/>
        </w:rPr>
      </w:pPr>
      <w:r w:rsidRPr="00773D0A">
        <w:rPr>
          <w:rFonts w:cs="Arial"/>
          <w:sz w:val="26"/>
          <w:szCs w:val="26"/>
          <w:lang w:val="es-ES"/>
        </w:rPr>
        <w:t xml:space="preserve">De acuerdo con lo referido en el </w:t>
      </w:r>
      <w:r w:rsidRPr="00773D0A">
        <w:rPr>
          <w:sz w:val="26"/>
          <w:szCs w:val="26"/>
        </w:rPr>
        <w:t>en</w:t>
      </w:r>
      <w:r w:rsidR="007E49EA" w:rsidRPr="00773D0A">
        <w:rPr>
          <w:sz w:val="26"/>
          <w:szCs w:val="26"/>
        </w:rPr>
        <w:t xml:space="preserve"> el apartado</w:t>
      </w:r>
      <w:r w:rsidRPr="00773D0A">
        <w:rPr>
          <w:sz w:val="26"/>
          <w:szCs w:val="26"/>
        </w:rPr>
        <w:t xml:space="preserve"> </w:t>
      </w:r>
      <w:r w:rsidR="00A87A73" w:rsidRPr="00773D0A">
        <w:rPr>
          <w:sz w:val="26"/>
          <w:szCs w:val="26"/>
        </w:rPr>
        <w:t>XI</w:t>
      </w:r>
      <w:r w:rsidRPr="00773D0A">
        <w:rPr>
          <w:sz w:val="26"/>
          <w:szCs w:val="26"/>
        </w:rPr>
        <w:t xml:space="preserve"> </w:t>
      </w:r>
      <w:r w:rsidR="008A03B5" w:rsidRPr="00773D0A">
        <w:rPr>
          <w:sz w:val="26"/>
          <w:szCs w:val="26"/>
        </w:rPr>
        <w:t>(</w:t>
      </w:r>
      <w:r w:rsidRPr="00773D0A">
        <w:rPr>
          <w:sz w:val="26"/>
          <w:szCs w:val="26"/>
        </w:rPr>
        <w:t>tema 4</w:t>
      </w:r>
      <w:r w:rsidR="008A03B5" w:rsidRPr="00773D0A">
        <w:rPr>
          <w:sz w:val="26"/>
          <w:szCs w:val="26"/>
        </w:rPr>
        <w:t>)</w:t>
      </w:r>
      <w:r w:rsidRPr="00773D0A">
        <w:rPr>
          <w:sz w:val="26"/>
          <w:szCs w:val="26"/>
        </w:rPr>
        <w:t xml:space="preserve">, </w:t>
      </w:r>
      <w:bookmarkStart w:id="21" w:name="_Hlk49978721"/>
      <w:r w:rsidRPr="00773D0A">
        <w:rPr>
          <w:sz w:val="26"/>
          <w:szCs w:val="26"/>
        </w:rPr>
        <w:t xml:space="preserve">se declara la </w:t>
      </w:r>
      <w:r w:rsidRPr="00773D0A">
        <w:rPr>
          <w:b/>
          <w:bCs/>
          <w:sz w:val="26"/>
          <w:szCs w:val="26"/>
        </w:rPr>
        <w:t xml:space="preserve">validez </w:t>
      </w:r>
      <w:r w:rsidRPr="00773D0A">
        <w:rPr>
          <w:sz w:val="26"/>
          <w:szCs w:val="26"/>
        </w:rPr>
        <w:t>de los artículos</w:t>
      </w:r>
      <w:r w:rsidR="007758D1" w:rsidRPr="00773D0A">
        <w:rPr>
          <w:sz w:val="26"/>
          <w:szCs w:val="26"/>
        </w:rPr>
        <w:t xml:space="preserve"> 259, numeral</w:t>
      </w:r>
      <w:r w:rsidR="002D6316" w:rsidRPr="00773D0A">
        <w:rPr>
          <w:sz w:val="26"/>
          <w:szCs w:val="26"/>
        </w:rPr>
        <w:t xml:space="preserve"> </w:t>
      </w:r>
      <w:r w:rsidR="007758D1" w:rsidRPr="00773D0A">
        <w:rPr>
          <w:sz w:val="26"/>
          <w:szCs w:val="26"/>
        </w:rPr>
        <w:t>1,</w:t>
      </w:r>
      <w:r w:rsidRPr="00773D0A">
        <w:rPr>
          <w:sz w:val="26"/>
          <w:szCs w:val="26"/>
        </w:rPr>
        <w:t xml:space="preserve"> 265</w:t>
      </w:r>
      <w:r w:rsidR="00114156" w:rsidRPr="00773D0A">
        <w:rPr>
          <w:sz w:val="26"/>
          <w:szCs w:val="26"/>
        </w:rPr>
        <w:t>, numeral 1, fracción VI</w:t>
      </w:r>
      <w:r w:rsidRPr="00773D0A">
        <w:rPr>
          <w:sz w:val="26"/>
          <w:szCs w:val="26"/>
        </w:rPr>
        <w:t xml:space="preserve"> y 266</w:t>
      </w:r>
      <w:bookmarkEnd w:id="21"/>
      <w:r w:rsidR="00114156" w:rsidRPr="00773D0A">
        <w:rPr>
          <w:sz w:val="26"/>
          <w:szCs w:val="26"/>
        </w:rPr>
        <w:t>, numeral 1</w:t>
      </w:r>
      <w:r w:rsidR="007758D1" w:rsidRPr="00773D0A">
        <w:rPr>
          <w:sz w:val="26"/>
          <w:szCs w:val="26"/>
        </w:rPr>
        <w:t>, de la ley electoral local</w:t>
      </w:r>
      <w:r w:rsidR="00114156" w:rsidRPr="00773D0A">
        <w:rPr>
          <w:sz w:val="26"/>
          <w:szCs w:val="26"/>
        </w:rPr>
        <w:t>.</w:t>
      </w:r>
    </w:p>
    <w:p w14:paraId="7B7A4D23" w14:textId="77777777" w:rsidR="006318F2" w:rsidRPr="00773D0A" w:rsidRDefault="006318F2" w:rsidP="00773D0A">
      <w:pPr>
        <w:pStyle w:val="corte4fondo"/>
        <w:ind w:firstLine="0"/>
        <w:rPr>
          <w:b/>
          <w:i/>
          <w:sz w:val="26"/>
          <w:szCs w:val="26"/>
        </w:rPr>
      </w:pPr>
    </w:p>
    <w:p w14:paraId="1DEE43C2" w14:textId="77777777" w:rsidR="00960910" w:rsidRPr="00773D0A" w:rsidRDefault="00960910" w:rsidP="00773D0A">
      <w:pPr>
        <w:pStyle w:val="corte4fondo"/>
        <w:ind w:firstLine="0"/>
        <w:jc w:val="center"/>
        <w:rPr>
          <w:rFonts w:cs="Arial"/>
          <w:b/>
          <w:sz w:val="26"/>
          <w:szCs w:val="26"/>
          <w:lang w:val="es-ES"/>
        </w:rPr>
      </w:pPr>
      <w:r w:rsidRPr="00773D0A">
        <w:rPr>
          <w:rFonts w:cs="Arial"/>
          <w:b/>
          <w:sz w:val="26"/>
          <w:szCs w:val="26"/>
          <w:lang w:val="es-ES"/>
        </w:rPr>
        <w:t>S E</w:t>
      </w:r>
      <w:r w:rsidR="0009230D" w:rsidRPr="00773D0A">
        <w:rPr>
          <w:rFonts w:cs="Arial"/>
          <w:b/>
          <w:sz w:val="26"/>
          <w:szCs w:val="26"/>
          <w:lang w:val="es-ES"/>
        </w:rPr>
        <w:t xml:space="preserve"> </w:t>
      </w:r>
      <w:r w:rsidR="006318F2" w:rsidRPr="00773D0A">
        <w:rPr>
          <w:rFonts w:cs="Arial"/>
          <w:b/>
          <w:sz w:val="26"/>
          <w:szCs w:val="26"/>
          <w:lang w:val="es-ES"/>
        </w:rPr>
        <w:t xml:space="preserve">  </w:t>
      </w:r>
      <w:r w:rsidRPr="00773D0A">
        <w:rPr>
          <w:rFonts w:cs="Arial"/>
          <w:b/>
          <w:sz w:val="26"/>
          <w:szCs w:val="26"/>
          <w:lang w:val="es-ES"/>
        </w:rPr>
        <w:t xml:space="preserve">R E S U E L V </w:t>
      </w:r>
      <w:r w:rsidR="000E6CD4" w:rsidRPr="00773D0A">
        <w:rPr>
          <w:rFonts w:cs="Arial"/>
          <w:b/>
          <w:sz w:val="26"/>
          <w:szCs w:val="26"/>
          <w:lang w:val="es-ES"/>
        </w:rPr>
        <w:t>E:</w:t>
      </w:r>
    </w:p>
    <w:p w14:paraId="58AA2FAF" w14:textId="77777777" w:rsidR="00960910" w:rsidRPr="00773D0A" w:rsidRDefault="00960910" w:rsidP="00773D0A">
      <w:pPr>
        <w:pStyle w:val="corte4fondo"/>
        <w:ind w:left="-57"/>
        <w:rPr>
          <w:rFonts w:cs="Arial"/>
          <w:sz w:val="26"/>
          <w:szCs w:val="26"/>
          <w:lang w:val="es-ES"/>
        </w:rPr>
      </w:pPr>
    </w:p>
    <w:p w14:paraId="13F42DFC" w14:textId="39D3C2F2" w:rsidR="00960910" w:rsidRPr="00773D0A" w:rsidRDefault="00960910" w:rsidP="00773D0A">
      <w:pPr>
        <w:pStyle w:val="Prrafodelista"/>
        <w:spacing w:line="360" w:lineRule="auto"/>
        <w:ind w:left="-57"/>
        <w:jc w:val="both"/>
        <w:rPr>
          <w:rFonts w:ascii="Arial" w:hAnsi="Arial" w:cs="Arial"/>
          <w:bCs/>
          <w:sz w:val="26"/>
          <w:szCs w:val="26"/>
          <w:lang w:val="es-ES"/>
        </w:rPr>
      </w:pPr>
      <w:r w:rsidRPr="00773D0A">
        <w:rPr>
          <w:rFonts w:ascii="Arial" w:hAnsi="Arial" w:cs="Arial"/>
          <w:b/>
          <w:sz w:val="26"/>
          <w:szCs w:val="26"/>
          <w:lang w:val="es-ES"/>
        </w:rPr>
        <w:t>PRIMERO.</w:t>
      </w:r>
      <w:r w:rsidRPr="00773D0A">
        <w:rPr>
          <w:rFonts w:ascii="Arial" w:hAnsi="Arial" w:cs="Arial"/>
          <w:bCs/>
          <w:sz w:val="26"/>
          <w:szCs w:val="26"/>
          <w:lang w:val="es-ES"/>
        </w:rPr>
        <w:t xml:space="preserve"> </w:t>
      </w:r>
      <w:r w:rsidR="003C33FF" w:rsidRPr="00773D0A">
        <w:rPr>
          <w:rFonts w:ascii="Arial" w:hAnsi="Arial" w:cs="Arial"/>
          <w:bCs/>
          <w:sz w:val="26"/>
          <w:szCs w:val="26"/>
          <w:lang w:val="es-ES"/>
        </w:rPr>
        <w:t>Son parcialmente procedentes, pero infundadas la</w:t>
      </w:r>
      <w:r w:rsidR="000A5A52" w:rsidRPr="00773D0A">
        <w:rPr>
          <w:rFonts w:ascii="Arial" w:hAnsi="Arial" w:cs="Arial"/>
          <w:bCs/>
          <w:sz w:val="26"/>
          <w:szCs w:val="26"/>
          <w:lang w:val="es-ES"/>
        </w:rPr>
        <w:t>s</w:t>
      </w:r>
      <w:r w:rsidR="003C33FF" w:rsidRPr="00773D0A">
        <w:rPr>
          <w:rFonts w:ascii="Arial" w:hAnsi="Arial" w:cs="Arial"/>
          <w:bCs/>
          <w:sz w:val="26"/>
          <w:szCs w:val="26"/>
          <w:lang w:val="es-ES"/>
        </w:rPr>
        <w:t xml:space="preserve"> presente</w:t>
      </w:r>
      <w:r w:rsidR="000A5A52" w:rsidRPr="00773D0A">
        <w:rPr>
          <w:rFonts w:ascii="Arial" w:hAnsi="Arial" w:cs="Arial"/>
          <w:bCs/>
          <w:sz w:val="26"/>
          <w:szCs w:val="26"/>
          <w:lang w:val="es-ES"/>
        </w:rPr>
        <w:t>s</w:t>
      </w:r>
      <w:r w:rsidR="003C33FF" w:rsidRPr="00773D0A">
        <w:rPr>
          <w:rFonts w:ascii="Arial" w:hAnsi="Arial" w:cs="Arial"/>
          <w:bCs/>
          <w:sz w:val="26"/>
          <w:szCs w:val="26"/>
          <w:lang w:val="es-ES"/>
        </w:rPr>
        <w:t xml:space="preserve"> acci</w:t>
      </w:r>
      <w:r w:rsidR="000A5A52" w:rsidRPr="00773D0A">
        <w:rPr>
          <w:rFonts w:ascii="Arial" w:hAnsi="Arial" w:cs="Arial"/>
          <w:bCs/>
          <w:sz w:val="26"/>
          <w:szCs w:val="26"/>
          <w:lang w:val="es-ES"/>
        </w:rPr>
        <w:t>ones</w:t>
      </w:r>
      <w:r w:rsidR="003C33FF" w:rsidRPr="00773D0A">
        <w:rPr>
          <w:rFonts w:ascii="Arial" w:hAnsi="Arial" w:cs="Arial"/>
          <w:bCs/>
          <w:sz w:val="26"/>
          <w:szCs w:val="26"/>
          <w:lang w:val="es-ES"/>
        </w:rPr>
        <w:t xml:space="preserve"> de inconstitucionalidad y sus acumuladas</w:t>
      </w:r>
      <w:r w:rsidRPr="00773D0A">
        <w:rPr>
          <w:rFonts w:ascii="Arial" w:hAnsi="Arial" w:cs="Arial"/>
          <w:bCs/>
          <w:sz w:val="26"/>
          <w:szCs w:val="26"/>
          <w:lang w:val="es-ES"/>
        </w:rPr>
        <w:t>.</w:t>
      </w:r>
    </w:p>
    <w:p w14:paraId="1994D51F" w14:textId="77777777" w:rsidR="00960910" w:rsidRPr="00773D0A" w:rsidRDefault="00960910" w:rsidP="00773D0A">
      <w:pPr>
        <w:spacing w:line="360" w:lineRule="auto"/>
        <w:ind w:left="-57" w:firstLine="199"/>
        <w:jc w:val="both"/>
        <w:rPr>
          <w:rFonts w:ascii="Arial" w:hAnsi="Arial" w:cs="Arial"/>
          <w:sz w:val="26"/>
          <w:szCs w:val="26"/>
          <w:lang w:val="es-ES"/>
        </w:rPr>
      </w:pPr>
    </w:p>
    <w:p w14:paraId="7DC0BF0E" w14:textId="49C12B65" w:rsidR="00B06E00" w:rsidRPr="00773D0A" w:rsidRDefault="00960910" w:rsidP="00773D0A">
      <w:pPr>
        <w:pStyle w:val="Prrafodelista"/>
        <w:spacing w:line="360" w:lineRule="auto"/>
        <w:ind w:left="-57"/>
        <w:jc w:val="both"/>
        <w:rPr>
          <w:rFonts w:ascii="Arial" w:hAnsi="Arial" w:cs="Arial"/>
          <w:bCs/>
          <w:sz w:val="26"/>
          <w:szCs w:val="26"/>
          <w:lang w:val="es-ES"/>
        </w:rPr>
      </w:pPr>
      <w:r w:rsidRPr="00773D0A">
        <w:rPr>
          <w:rFonts w:ascii="Arial" w:hAnsi="Arial" w:cs="Arial"/>
          <w:b/>
          <w:sz w:val="26"/>
          <w:szCs w:val="26"/>
          <w:lang w:val="es-ES"/>
        </w:rPr>
        <w:t xml:space="preserve">SEGUNDO. </w:t>
      </w:r>
      <w:r w:rsidR="003C33FF" w:rsidRPr="00773D0A">
        <w:rPr>
          <w:rFonts w:ascii="Arial" w:hAnsi="Arial" w:cs="Arial"/>
          <w:bCs/>
          <w:sz w:val="26"/>
          <w:szCs w:val="26"/>
          <w:lang w:val="es-ES"/>
        </w:rPr>
        <w:t>Se sobresee respecto de los artículos 115, numeral 1, fracción VI, 117, numeral 2, fracciones XX y XXIII, 119, numeral 1, fracciones VI y XI, 127, numerales 1 y 4, 129, numeral 2, 130, numeral 1, fracciones III, VI y VII, y 131, numeral 1, fracciones II, VI, VIII, IX, X y XI, de la Ley Electoral y de Partidos Políticos del Estado de Tabasco, reformados y adicionados mediante el Decreto 202, publicado en el Periódico Oficial de dicha entidad federativa el veintiséis de junio de dos mil veinte, en términos del apartado V de esta decisión</w:t>
      </w:r>
      <w:r w:rsidR="00B06E00" w:rsidRPr="00773D0A">
        <w:rPr>
          <w:rFonts w:ascii="Arial" w:hAnsi="Arial" w:cs="Arial"/>
          <w:bCs/>
          <w:sz w:val="26"/>
          <w:szCs w:val="26"/>
          <w:lang w:val="es-ES"/>
        </w:rPr>
        <w:t>.</w:t>
      </w:r>
    </w:p>
    <w:p w14:paraId="666E7026" w14:textId="77777777" w:rsidR="00BA5961" w:rsidRPr="00773D0A" w:rsidRDefault="00BA5961" w:rsidP="00773D0A">
      <w:pPr>
        <w:spacing w:line="360" w:lineRule="auto"/>
        <w:ind w:left="-57" w:firstLine="199"/>
        <w:jc w:val="both"/>
        <w:rPr>
          <w:rFonts w:ascii="Arial" w:hAnsi="Arial" w:cs="Arial"/>
          <w:b/>
          <w:sz w:val="26"/>
          <w:szCs w:val="26"/>
          <w:lang w:val="es-ES"/>
        </w:rPr>
      </w:pPr>
    </w:p>
    <w:p w14:paraId="35D14995" w14:textId="2F14C072" w:rsidR="00960910" w:rsidRPr="00773D0A" w:rsidRDefault="00B06E00" w:rsidP="00773D0A">
      <w:pPr>
        <w:pStyle w:val="Prrafodelista"/>
        <w:spacing w:line="360" w:lineRule="auto"/>
        <w:ind w:left="-57"/>
        <w:jc w:val="both"/>
        <w:rPr>
          <w:rFonts w:ascii="Arial" w:hAnsi="Arial" w:cs="Arial"/>
          <w:bCs/>
          <w:sz w:val="26"/>
          <w:szCs w:val="26"/>
          <w:lang w:val="es-ES"/>
        </w:rPr>
      </w:pPr>
      <w:r w:rsidRPr="00773D0A">
        <w:rPr>
          <w:rFonts w:ascii="Arial" w:hAnsi="Arial" w:cs="Arial"/>
          <w:b/>
          <w:sz w:val="26"/>
          <w:szCs w:val="26"/>
          <w:lang w:val="es-ES"/>
        </w:rPr>
        <w:t>TERCERO.</w:t>
      </w:r>
      <w:r w:rsidRPr="00773D0A">
        <w:rPr>
          <w:rFonts w:ascii="Arial" w:hAnsi="Arial" w:cs="Arial"/>
          <w:bCs/>
          <w:sz w:val="26"/>
          <w:szCs w:val="26"/>
          <w:lang w:val="es-ES"/>
        </w:rPr>
        <w:t xml:space="preserve"> </w:t>
      </w:r>
      <w:r w:rsidR="003C33FF" w:rsidRPr="00773D0A">
        <w:rPr>
          <w:rFonts w:ascii="Arial" w:hAnsi="Arial" w:cs="Arial"/>
          <w:bCs/>
          <w:sz w:val="26"/>
          <w:szCs w:val="26"/>
          <w:lang w:val="es-ES"/>
        </w:rPr>
        <w:t>Se desestima en estas acciones de inconstitucionalidad respecto del artículo 259, numeral 2, en su porción normativa ‘el Consejo Estatal podrá designar de entre estos, al Consejo Electoral Distrital que fungirá como cabecera de municipio’, de la Ley Electoral y de Partidos Políticos del Estado de Tabasco, adicionado mediante el Decreto 202, publicado en el Periódico Oficial de dicha entidad federativa el veintiséis de junio de dos mil veinte</w:t>
      </w:r>
      <w:r w:rsidR="003D27D5" w:rsidRPr="00773D0A">
        <w:rPr>
          <w:rFonts w:ascii="Arial" w:hAnsi="Arial" w:cs="Arial"/>
          <w:bCs/>
          <w:sz w:val="26"/>
          <w:szCs w:val="26"/>
          <w:lang w:val="es-ES"/>
        </w:rPr>
        <w:t xml:space="preserve">. </w:t>
      </w:r>
    </w:p>
    <w:p w14:paraId="3900A28F" w14:textId="77777777" w:rsidR="00960910" w:rsidRPr="00773D0A" w:rsidRDefault="00960910" w:rsidP="00773D0A">
      <w:pPr>
        <w:spacing w:line="360" w:lineRule="auto"/>
        <w:ind w:left="-57" w:firstLine="199"/>
        <w:jc w:val="both"/>
        <w:rPr>
          <w:rFonts w:ascii="Arial" w:hAnsi="Arial" w:cs="Arial"/>
          <w:sz w:val="26"/>
          <w:szCs w:val="26"/>
          <w:lang w:val="es-ES"/>
        </w:rPr>
      </w:pPr>
    </w:p>
    <w:p w14:paraId="68692216" w14:textId="06EDD73F" w:rsidR="00960910" w:rsidRPr="00773D0A" w:rsidRDefault="00B06E00" w:rsidP="00773D0A">
      <w:pPr>
        <w:pStyle w:val="corte4fondo"/>
        <w:tabs>
          <w:tab w:val="left" w:pos="0"/>
        </w:tabs>
        <w:ind w:left="-57" w:firstLine="0"/>
        <w:rPr>
          <w:bCs/>
          <w:sz w:val="26"/>
          <w:szCs w:val="26"/>
        </w:rPr>
      </w:pPr>
      <w:r w:rsidRPr="00773D0A">
        <w:rPr>
          <w:rFonts w:cs="Arial"/>
          <w:b/>
          <w:sz w:val="26"/>
          <w:szCs w:val="26"/>
          <w:lang w:val="es-ES"/>
        </w:rPr>
        <w:t>CUARTO</w:t>
      </w:r>
      <w:r w:rsidR="003C33FF" w:rsidRPr="00773D0A">
        <w:rPr>
          <w:rFonts w:cs="Arial"/>
          <w:b/>
          <w:sz w:val="26"/>
          <w:szCs w:val="26"/>
          <w:lang w:val="es-ES"/>
        </w:rPr>
        <w:t xml:space="preserve">: </w:t>
      </w:r>
      <w:r w:rsidR="003C33FF" w:rsidRPr="00773D0A">
        <w:rPr>
          <w:rFonts w:cs="Arial"/>
          <w:bCs/>
          <w:sz w:val="26"/>
          <w:szCs w:val="26"/>
          <w:lang w:val="es-ES"/>
        </w:rPr>
        <w:t>Se reconoce la validez de los artículos 104, numeral 1, fracciones I y II, 114, numeral 1, 115, numerales 1, fracción II, y 4, 117, numeral 2, fracciones VIII, XII y XXII, 121, numeral 1, fracciones X y XIII, 126, numeral 1, fracción VI, 131, numeral 1, fracciones VII, XII, XIII y XIV, 145, numeral 1, 146, numeral 1, 147, numeral 2, 152, numeral 1, 153, numeral 1, 154, numeral 2, 155, numeral 1, 165, numerales 5 y 6, 188, numeral 1, fracciones I, incisos a) y b) y II, incisos a) y b), 190, numerales 5, 6, 7 y 8, 201, numeral 3, 217, numeral 1, 219, numeral 4, 246, numeral 2, 249, numerales 1, 5 y 6, 254, numeral 1, fracciones II y III, 255, numeral 1, 256, numeral 1, 258, numerales 1, fracción III, 5, 6 y 7, 262, numeral 8, 265, numeral 1, fracción VI, 266, numeral 1, 279, numeral 1, 304, numeral 1, 305, numeral 1, 310, numerales 1, fracción III, y 2, y 350, numeral 2, de la Ley Electoral y de Partidos Políticos del Estado de Tabasco, reformados y adicionados mediante el Decreto 202, publicado en el Periódico Oficial de dicha entidad federativa el veintiséis de junio de dos mil veinte, con fundamento en lo expuesto en los apartados VIII, IX y X de esta ejecutoria</w:t>
      </w:r>
      <w:r w:rsidR="00960910" w:rsidRPr="00773D0A">
        <w:rPr>
          <w:bCs/>
          <w:sz w:val="26"/>
          <w:szCs w:val="26"/>
        </w:rPr>
        <w:t>.</w:t>
      </w:r>
    </w:p>
    <w:p w14:paraId="244D938A" w14:textId="77777777" w:rsidR="00960910" w:rsidRPr="00773D0A" w:rsidRDefault="00960910" w:rsidP="00773D0A">
      <w:pPr>
        <w:pStyle w:val="corte4fondo"/>
        <w:tabs>
          <w:tab w:val="left" w:pos="0"/>
        </w:tabs>
        <w:ind w:left="-57" w:firstLine="199"/>
        <w:rPr>
          <w:rFonts w:cs="Arial"/>
          <w:b/>
          <w:sz w:val="26"/>
          <w:szCs w:val="26"/>
          <w:lang w:val="es-ES"/>
        </w:rPr>
      </w:pPr>
    </w:p>
    <w:p w14:paraId="4F21DE0A" w14:textId="65F510F2" w:rsidR="00960910" w:rsidRPr="00773D0A" w:rsidRDefault="00B06E00" w:rsidP="00773D0A">
      <w:pPr>
        <w:pStyle w:val="corte4fondo"/>
        <w:tabs>
          <w:tab w:val="left" w:pos="0"/>
        </w:tabs>
        <w:ind w:left="-57" w:firstLine="0"/>
        <w:rPr>
          <w:rFonts w:cs="Arial"/>
          <w:bCs/>
          <w:sz w:val="26"/>
          <w:szCs w:val="26"/>
          <w:lang w:val="es-ES"/>
        </w:rPr>
      </w:pPr>
      <w:r w:rsidRPr="00773D0A">
        <w:rPr>
          <w:rFonts w:cs="Arial"/>
          <w:b/>
          <w:sz w:val="26"/>
          <w:szCs w:val="26"/>
          <w:lang w:val="es-ES"/>
        </w:rPr>
        <w:t>QUINTO</w:t>
      </w:r>
      <w:r w:rsidR="00960910" w:rsidRPr="00773D0A">
        <w:rPr>
          <w:rFonts w:cs="Arial"/>
          <w:b/>
          <w:sz w:val="26"/>
          <w:szCs w:val="26"/>
          <w:lang w:val="es-ES"/>
        </w:rPr>
        <w:t>.</w:t>
      </w:r>
      <w:r w:rsidR="00960910" w:rsidRPr="00773D0A">
        <w:rPr>
          <w:rFonts w:cs="Arial"/>
          <w:bCs/>
          <w:sz w:val="26"/>
          <w:szCs w:val="26"/>
          <w:lang w:val="es-ES"/>
        </w:rPr>
        <w:t xml:space="preserve"> </w:t>
      </w:r>
      <w:r w:rsidR="007758D1" w:rsidRPr="00773D0A">
        <w:rPr>
          <w:rFonts w:cs="Arial"/>
          <w:bCs/>
          <w:sz w:val="26"/>
          <w:szCs w:val="26"/>
          <w:lang w:val="es-ES"/>
        </w:rPr>
        <w:t>Publíquese esta sentencia en el Diario Oficial de la Federación, en el Periódico Oficial del Estado de Tabasco, así como en el Semanario Judicial de la Federación y su Gaceta.</w:t>
      </w:r>
    </w:p>
    <w:p w14:paraId="473BFCAB" w14:textId="77777777" w:rsidR="00960910" w:rsidRPr="00773D0A" w:rsidRDefault="00960910" w:rsidP="00773D0A">
      <w:pPr>
        <w:spacing w:line="360" w:lineRule="auto"/>
        <w:jc w:val="both"/>
        <w:rPr>
          <w:rFonts w:ascii="Arial" w:hAnsi="Arial" w:cs="Arial"/>
          <w:sz w:val="26"/>
          <w:szCs w:val="26"/>
        </w:rPr>
      </w:pPr>
    </w:p>
    <w:p w14:paraId="63590BA7" w14:textId="694AFCFC" w:rsidR="005B3A96" w:rsidRPr="00773D0A" w:rsidRDefault="00960910" w:rsidP="00773D0A">
      <w:pPr>
        <w:pStyle w:val="Prrafodelista"/>
        <w:spacing w:line="360" w:lineRule="auto"/>
        <w:ind w:left="-57" w:firstLine="199"/>
        <w:jc w:val="both"/>
        <w:rPr>
          <w:rFonts w:ascii="Arial" w:hAnsi="Arial" w:cs="Arial"/>
          <w:sz w:val="26"/>
          <w:szCs w:val="26"/>
        </w:rPr>
      </w:pPr>
      <w:r w:rsidRPr="00773D0A">
        <w:rPr>
          <w:rFonts w:ascii="Arial" w:hAnsi="Arial" w:cs="Arial"/>
          <w:b/>
          <w:sz w:val="26"/>
          <w:szCs w:val="26"/>
        </w:rPr>
        <w:t>Notifíquese;</w:t>
      </w:r>
      <w:r w:rsidRPr="00773D0A">
        <w:rPr>
          <w:rFonts w:ascii="Arial" w:hAnsi="Arial" w:cs="Arial"/>
          <w:sz w:val="26"/>
          <w:szCs w:val="26"/>
        </w:rPr>
        <w:t xml:space="preserve"> haciéndolo por medio de oficio a las partes y, en su oportunidad, archívese el expediente como asunto concluido.</w:t>
      </w:r>
      <w:bookmarkEnd w:id="0"/>
    </w:p>
    <w:p w14:paraId="7CD84CC0" w14:textId="273D0B61" w:rsidR="003C33FF" w:rsidRPr="00773D0A" w:rsidRDefault="003C33FF" w:rsidP="00773D0A">
      <w:pPr>
        <w:pStyle w:val="Prrafodelista"/>
        <w:spacing w:line="360" w:lineRule="auto"/>
        <w:ind w:left="-57" w:firstLine="199"/>
        <w:jc w:val="both"/>
        <w:rPr>
          <w:rFonts w:ascii="Arial" w:hAnsi="Arial" w:cs="Arial"/>
          <w:bCs/>
          <w:sz w:val="26"/>
          <w:szCs w:val="26"/>
          <w:lang w:val="es-ES"/>
        </w:rPr>
      </w:pPr>
    </w:p>
    <w:p w14:paraId="03F0012D" w14:textId="77777777" w:rsidR="00CD77F4" w:rsidRPr="00CD77F4" w:rsidRDefault="00CD77F4" w:rsidP="00CD77F4">
      <w:pPr>
        <w:spacing w:after="240" w:line="360" w:lineRule="auto"/>
        <w:ind w:firstLine="284"/>
        <w:jc w:val="both"/>
        <w:rPr>
          <w:rFonts w:ascii="Arial" w:hAnsi="Arial" w:cs="Arial"/>
          <w:bCs/>
          <w:sz w:val="26"/>
          <w:szCs w:val="26"/>
          <w:lang w:val="es-MX"/>
        </w:rPr>
      </w:pPr>
      <w:r w:rsidRPr="00CD77F4">
        <w:rPr>
          <w:rFonts w:ascii="Arial" w:hAnsi="Arial" w:cs="Arial"/>
          <w:bCs/>
          <w:sz w:val="26"/>
          <w:szCs w:val="26"/>
          <w:lang w:val="es-MX"/>
        </w:rPr>
        <w:t>Así lo resolvió el Pleno de la Suprema Corte de Justicia de la Nación:</w:t>
      </w:r>
    </w:p>
    <w:p w14:paraId="2969C143" w14:textId="77777777" w:rsidR="00CD77F4" w:rsidRPr="00CD77F4" w:rsidRDefault="00CD77F4" w:rsidP="00CD77F4">
      <w:pPr>
        <w:spacing w:after="240" w:line="360" w:lineRule="auto"/>
        <w:ind w:firstLine="284"/>
        <w:jc w:val="both"/>
        <w:rPr>
          <w:rFonts w:ascii="Arial" w:hAnsi="Arial" w:cs="Arial"/>
          <w:b/>
          <w:bCs/>
          <w:sz w:val="26"/>
          <w:szCs w:val="26"/>
          <w:lang w:val="es-MX"/>
        </w:rPr>
      </w:pPr>
      <w:r w:rsidRPr="00CD77F4">
        <w:rPr>
          <w:rFonts w:ascii="Arial" w:hAnsi="Arial" w:cs="Arial"/>
          <w:b/>
          <w:bCs/>
          <w:sz w:val="26"/>
          <w:szCs w:val="26"/>
          <w:lang w:val="es-MX"/>
        </w:rPr>
        <w:t>En relación con el punto resolutivo primero:</w:t>
      </w:r>
    </w:p>
    <w:p w14:paraId="5927FDBB"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unanimidad de once votos de los señores Ministros Gutiérrez Ortiz Mena, González Alcántara Carrancá, Esquivel Mossa, Franco González Salas, Aguilar Morales, Pardo Rebolledo, Piña Hernández, Ríos Farjat, </w:t>
      </w:r>
      <w:r w:rsidRPr="00CD77F4">
        <w:rPr>
          <w:rFonts w:ascii="Arial" w:hAnsi="Arial" w:cs="Arial"/>
          <w:bCs/>
          <w:sz w:val="26"/>
          <w:szCs w:val="26"/>
          <w:lang w:val="es-ES"/>
        </w:rPr>
        <w:t xml:space="preserve">Laynez Potisek, Pérez Dayán y Presidente Zaldívar Lelo de Larrea, respecto </w:t>
      </w:r>
      <w:r w:rsidRPr="00CD77F4">
        <w:rPr>
          <w:rFonts w:ascii="Arial" w:hAnsi="Arial" w:cs="Arial"/>
          <w:bCs/>
          <w:sz w:val="26"/>
          <w:szCs w:val="26"/>
          <w:lang w:val="es-MX"/>
        </w:rPr>
        <w:t>de los apartados I, II, III, IV, V y VI relativos, respectivamente, a los antecedentes, a la competencia, a la oportunidad, a la legitimación</w:t>
      </w:r>
      <w:r w:rsidRPr="00CD77F4">
        <w:rPr>
          <w:rFonts w:ascii="Arial" w:hAnsi="Arial" w:cs="Arial"/>
          <w:bCs/>
          <w:sz w:val="26"/>
          <w:szCs w:val="26"/>
          <w:lang w:val="es-ES"/>
        </w:rPr>
        <w:t>, a las causas de improcedencia y sobreseimiento (en cuanto a desestimar las causas de improcedencia hechas valer por los Poderes Ejecutivo y Legislativo locales) y a la precisión metodológica para el estudio de fondo.</w:t>
      </w:r>
    </w:p>
    <w:p w14:paraId="6E3DD954" w14:textId="77777777" w:rsidR="00CD77F4" w:rsidRPr="00CD77F4" w:rsidRDefault="00CD77F4" w:rsidP="00CD77F4">
      <w:pPr>
        <w:spacing w:after="240" w:line="360" w:lineRule="auto"/>
        <w:ind w:firstLine="284"/>
        <w:jc w:val="both"/>
        <w:rPr>
          <w:rFonts w:ascii="Arial" w:hAnsi="Arial" w:cs="Arial"/>
          <w:b/>
          <w:bCs/>
          <w:sz w:val="26"/>
          <w:szCs w:val="26"/>
          <w:lang w:val="es-MX"/>
        </w:rPr>
      </w:pPr>
      <w:r w:rsidRPr="00CD77F4">
        <w:rPr>
          <w:rFonts w:ascii="Arial" w:hAnsi="Arial" w:cs="Arial"/>
          <w:b/>
          <w:bCs/>
          <w:sz w:val="26"/>
          <w:szCs w:val="26"/>
          <w:lang w:val="es-MX"/>
        </w:rPr>
        <w:t>En relación con el punto resolutivo segundo:</w:t>
      </w:r>
    </w:p>
    <w:p w14:paraId="55C76905"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mayoría de ocho votos de los señores Ministros Gutiérrez Ortiz Mena, González Alcántara Carrancá, Esquivel Mossa, Franco González Salas, Pardo Rebolledo separándose del criterio del cambio normativo, Ríos Farjat, </w:t>
      </w:r>
      <w:r w:rsidRPr="00CD77F4">
        <w:rPr>
          <w:rFonts w:ascii="Arial" w:hAnsi="Arial" w:cs="Arial"/>
          <w:bCs/>
          <w:sz w:val="26"/>
          <w:szCs w:val="26"/>
          <w:lang w:val="es-ES"/>
        </w:rPr>
        <w:t xml:space="preserve">Pérez Dayán con precisiones y Presidente Zaldívar Lelo de Larrea, respecto </w:t>
      </w:r>
      <w:r w:rsidRPr="00CD77F4">
        <w:rPr>
          <w:rFonts w:ascii="Arial" w:hAnsi="Arial" w:cs="Arial"/>
          <w:bCs/>
          <w:sz w:val="26"/>
          <w:szCs w:val="26"/>
          <w:lang w:val="es-MX"/>
        </w:rPr>
        <w:t xml:space="preserve">del apartado </w:t>
      </w:r>
      <w:r w:rsidRPr="00CD77F4">
        <w:rPr>
          <w:rFonts w:ascii="Arial" w:hAnsi="Arial" w:cs="Arial"/>
          <w:bCs/>
          <w:sz w:val="26"/>
          <w:szCs w:val="26"/>
          <w:lang w:val="es-ES"/>
        </w:rPr>
        <w:t xml:space="preserve">V, relativo a las causas de improcedencia y sobreseimiento, consistente en sobreseer respecto del artículo 115, numeral 1, fracción VI, de la Ley Electoral y de Partidos Políticos del Estado de Tabasco, reformado mediante el Decreto 202, publicado en el periódico oficial de dicha entidad federativa el veintiséis de junio de dos mil veinte. Los señores Ministros </w:t>
      </w:r>
      <w:r w:rsidRPr="00CD77F4">
        <w:rPr>
          <w:rFonts w:ascii="Arial" w:hAnsi="Arial" w:cs="Arial"/>
          <w:bCs/>
          <w:sz w:val="26"/>
          <w:szCs w:val="26"/>
          <w:lang w:val="es-MX"/>
        </w:rPr>
        <w:t xml:space="preserve">Aguilar Morales, Piña Hernández y </w:t>
      </w:r>
      <w:r w:rsidRPr="00CD77F4">
        <w:rPr>
          <w:rFonts w:ascii="Arial" w:hAnsi="Arial" w:cs="Arial"/>
          <w:bCs/>
          <w:sz w:val="26"/>
          <w:szCs w:val="26"/>
          <w:lang w:val="es-ES"/>
        </w:rPr>
        <w:t xml:space="preserve">Laynez Potisek </w:t>
      </w:r>
      <w:r w:rsidRPr="00CD77F4">
        <w:rPr>
          <w:rFonts w:ascii="Arial" w:hAnsi="Arial" w:cs="Arial"/>
          <w:bCs/>
          <w:sz w:val="26"/>
          <w:szCs w:val="26"/>
          <w:lang w:val="es-MX"/>
        </w:rPr>
        <w:t xml:space="preserve">votaron </w:t>
      </w:r>
      <w:r w:rsidRPr="00CD77F4">
        <w:rPr>
          <w:rFonts w:ascii="Arial" w:hAnsi="Arial" w:cs="Arial"/>
          <w:bCs/>
          <w:sz w:val="26"/>
          <w:szCs w:val="26"/>
          <w:lang w:val="es-ES"/>
        </w:rPr>
        <w:t>en contra.</w:t>
      </w:r>
    </w:p>
    <w:p w14:paraId="5E14C83F"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mayoría de siete votos de los señores Ministros Gutiérrez Ortiz Mena, Esquivel Mossa, Franco González Salas, Pardo Rebolledo separándose del criterio del cambio normativo, Ríos Farjat, </w:t>
      </w:r>
      <w:r w:rsidRPr="00CD77F4">
        <w:rPr>
          <w:rFonts w:ascii="Arial" w:hAnsi="Arial" w:cs="Arial"/>
          <w:bCs/>
          <w:sz w:val="26"/>
          <w:szCs w:val="26"/>
          <w:lang w:val="es-ES"/>
        </w:rPr>
        <w:t xml:space="preserve">Pérez Dayán con precisiones y Presidente Zaldívar Lelo de Larrea, respecto </w:t>
      </w:r>
      <w:r w:rsidRPr="00CD77F4">
        <w:rPr>
          <w:rFonts w:ascii="Arial" w:hAnsi="Arial" w:cs="Arial"/>
          <w:bCs/>
          <w:sz w:val="26"/>
          <w:szCs w:val="26"/>
          <w:lang w:val="es-MX"/>
        </w:rPr>
        <w:t xml:space="preserve">del apartado </w:t>
      </w:r>
      <w:r w:rsidRPr="00CD77F4">
        <w:rPr>
          <w:rFonts w:ascii="Arial" w:hAnsi="Arial" w:cs="Arial"/>
          <w:bCs/>
          <w:sz w:val="26"/>
          <w:szCs w:val="26"/>
          <w:lang w:val="es-ES"/>
        </w:rPr>
        <w:t xml:space="preserve">V, relativo a las causas de improcedencia y sobreseimiento, consistente en sobreseer respecto de los artículos 117, numeral 2, fracciones XX y XXIII, 119, numeral 1, fracciones VI y XI, 127, numerales 1 y 4, 130, numeral 1, fracciones III, VI y VII, y 131, numeral 1, fracciones II, VI, VIII, IX, X y XI, de la Ley Electoral y de Partidos Políticos del Estado de Tabasco, reformados y adicionados mediante el Decreto 202, publicado en el periódico oficial de dicha entidad federativa el veintiséis de junio de dos mil veinte. Los señores Ministros González Alcántara Carrancá, </w:t>
      </w:r>
      <w:r w:rsidRPr="00CD77F4">
        <w:rPr>
          <w:rFonts w:ascii="Arial" w:hAnsi="Arial" w:cs="Arial"/>
          <w:bCs/>
          <w:sz w:val="26"/>
          <w:szCs w:val="26"/>
          <w:lang w:val="es-MX"/>
        </w:rPr>
        <w:t xml:space="preserve">Aguilar Morales, Piña Hernández y </w:t>
      </w:r>
      <w:r w:rsidRPr="00CD77F4">
        <w:rPr>
          <w:rFonts w:ascii="Arial" w:hAnsi="Arial" w:cs="Arial"/>
          <w:bCs/>
          <w:sz w:val="26"/>
          <w:szCs w:val="26"/>
          <w:lang w:val="es-ES"/>
        </w:rPr>
        <w:t>Laynez Potisek votaron en contra.</w:t>
      </w:r>
    </w:p>
    <w:p w14:paraId="5E52F426"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mayoría de diez votos de los señores Ministros González Alcántara Carrancá, Esquivel Mossa, Franco González Salas, Aguilar Morales, Pardo Rebolledo separándose del criterio del cambio normativo, Piña Hernández, Ríos Farjat, </w:t>
      </w:r>
      <w:r w:rsidRPr="00CD77F4">
        <w:rPr>
          <w:rFonts w:ascii="Arial" w:hAnsi="Arial" w:cs="Arial"/>
          <w:bCs/>
          <w:sz w:val="26"/>
          <w:szCs w:val="26"/>
          <w:lang w:val="es-ES"/>
        </w:rPr>
        <w:t xml:space="preserve">Laynez Potisek, Pérez Dayán con precisiones y Presidente Zaldívar Lelo de Larrea, respecto </w:t>
      </w:r>
      <w:r w:rsidRPr="00CD77F4">
        <w:rPr>
          <w:rFonts w:ascii="Arial" w:hAnsi="Arial" w:cs="Arial"/>
          <w:bCs/>
          <w:sz w:val="26"/>
          <w:szCs w:val="26"/>
          <w:lang w:val="es-MX"/>
        </w:rPr>
        <w:t xml:space="preserve">del apartado </w:t>
      </w:r>
      <w:r w:rsidRPr="00CD77F4">
        <w:rPr>
          <w:rFonts w:ascii="Arial" w:hAnsi="Arial" w:cs="Arial"/>
          <w:bCs/>
          <w:sz w:val="26"/>
          <w:szCs w:val="26"/>
          <w:lang w:val="es-ES"/>
        </w:rPr>
        <w:t xml:space="preserve">V, relativo a las causas de improcedencia y sobreseimiento, consistente en sobreseer respecto del artículo 129, numeral 2, de la Ley Electoral y de Partidos Políticos del Estado de Tabasco, adicionado mediante el Decreto 202, publicado en el periódico oficial de dicha entidad federativa el veintiséis de junio de dos mil veinte. El señor Ministro </w:t>
      </w:r>
      <w:r w:rsidRPr="00CD77F4">
        <w:rPr>
          <w:rFonts w:ascii="Arial" w:hAnsi="Arial" w:cs="Arial"/>
          <w:bCs/>
          <w:sz w:val="26"/>
          <w:szCs w:val="26"/>
          <w:lang w:val="es-MX"/>
        </w:rPr>
        <w:t xml:space="preserve">Gutiérrez Ortiz Mena </w:t>
      </w:r>
      <w:r w:rsidRPr="00CD77F4">
        <w:rPr>
          <w:rFonts w:ascii="Arial" w:hAnsi="Arial" w:cs="Arial"/>
          <w:bCs/>
          <w:sz w:val="26"/>
          <w:szCs w:val="26"/>
          <w:lang w:val="es-ES"/>
        </w:rPr>
        <w:t>votó en contra.</w:t>
      </w:r>
    </w:p>
    <w:p w14:paraId="2F6D38C9" w14:textId="77777777" w:rsidR="00CD77F4" w:rsidRPr="00CD77F4" w:rsidRDefault="00CD77F4" w:rsidP="00CD77F4">
      <w:pPr>
        <w:spacing w:after="240" w:line="360" w:lineRule="auto"/>
        <w:ind w:firstLine="284"/>
        <w:jc w:val="both"/>
        <w:rPr>
          <w:rFonts w:ascii="Arial" w:hAnsi="Arial" w:cs="Arial"/>
          <w:b/>
          <w:bCs/>
          <w:sz w:val="26"/>
          <w:szCs w:val="26"/>
          <w:lang w:val="es-MX"/>
        </w:rPr>
      </w:pPr>
      <w:r w:rsidRPr="00CD77F4">
        <w:rPr>
          <w:rFonts w:ascii="Arial" w:hAnsi="Arial" w:cs="Arial"/>
          <w:b/>
          <w:bCs/>
          <w:sz w:val="26"/>
          <w:szCs w:val="26"/>
          <w:lang w:val="es-MX"/>
        </w:rPr>
        <w:t>En relación con el punto resolutivo tercero:</w:t>
      </w:r>
    </w:p>
    <w:p w14:paraId="0C284ED7"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expresó una mayoría de seis votos de los señores Ministros González Alcántara Carrancá, Piña Hernández, Ríos Farjat, </w:t>
      </w:r>
      <w:r w:rsidRPr="00CD77F4">
        <w:rPr>
          <w:rFonts w:ascii="Arial" w:hAnsi="Arial" w:cs="Arial"/>
          <w:bCs/>
          <w:sz w:val="26"/>
          <w:szCs w:val="26"/>
          <w:lang w:val="es-ES"/>
        </w:rPr>
        <w:t>Laynez Potisek, Pérez Dayán y Presidente Zaldívar Lelo de Larrea, respecto</w:t>
      </w:r>
      <w:r w:rsidRPr="00CD77F4">
        <w:rPr>
          <w:rFonts w:ascii="Arial" w:hAnsi="Arial" w:cs="Arial"/>
          <w:bCs/>
          <w:sz w:val="26"/>
          <w:szCs w:val="26"/>
          <w:lang w:val="es-MX"/>
        </w:rPr>
        <w:t xml:space="preserve"> del apartado </w:t>
      </w:r>
      <w:r w:rsidRPr="00CD77F4">
        <w:rPr>
          <w:rFonts w:ascii="Arial" w:hAnsi="Arial" w:cs="Arial"/>
          <w:bCs/>
          <w:sz w:val="26"/>
          <w:szCs w:val="26"/>
          <w:lang w:val="es-ES"/>
        </w:rPr>
        <w:t xml:space="preserve">X, relativo al estudio de fondo, en su tema 4, denominado “Certeza en el cómputo”, consistente en declarar la invalidez del artículo 259, numeral 2, en su porción normativa “el Consejo Estatal podrá designar de entre estos, al Consejo Electoral Distrital que fungirá como cabecera de municipio”, de la Ley Electoral y de Partidos Políticos del Estado de Tabasco, adicionado mediante el Decreto 202, publicado en el periódico oficial de dicha entidad federativa el veintiséis de junio de dos mil veinte. Los señores Ministros </w:t>
      </w:r>
      <w:r w:rsidRPr="00CD77F4">
        <w:rPr>
          <w:rFonts w:ascii="Arial" w:hAnsi="Arial" w:cs="Arial"/>
          <w:bCs/>
          <w:sz w:val="26"/>
          <w:szCs w:val="26"/>
          <w:lang w:val="es-MX"/>
        </w:rPr>
        <w:t xml:space="preserve">Gutiérrez Ortiz Mena, Esquivel Mossa, Franco González Salas, Aguilar Morales y Pardo Rebolledo </w:t>
      </w:r>
      <w:r w:rsidRPr="00CD77F4">
        <w:rPr>
          <w:rFonts w:ascii="Arial" w:hAnsi="Arial" w:cs="Arial"/>
          <w:bCs/>
          <w:sz w:val="26"/>
          <w:szCs w:val="26"/>
          <w:lang w:val="es-ES"/>
        </w:rPr>
        <w:t>votaron en contra.</w:t>
      </w:r>
    </w:p>
    <w:p w14:paraId="01653D17"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rPr>
        <w:t xml:space="preserve">Dado el resultado obtenido, el Tribunal Pleno determinó desestimar el planteamiento consistente en declarar la </w:t>
      </w:r>
      <w:r w:rsidRPr="00CD77F4">
        <w:rPr>
          <w:rFonts w:ascii="Arial" w:hAnsi="Arial" w:cs="Arial"/>
          <w:bCs/>
          <w:sz w:val="26"/>
          <w:szCs w:val="26"/>
          <w:lang w:val="es-ES"/>
        </w:rPr>
        <w:t>invalidez del precepto referido</w:t>
      </w:r>
      <w:r w:rsidRPr="00CD77F4">
        <w:rPr>
          <w:rFonts w:ascii="Arial" w:hAnsi="Arial" w:cs="Arial"/>
          <w:bCs/>
          <w:sz w:val="26"/>
          <w:szCs w:val="26"/>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23E54A90" w14:textId="77777777" w:rsidR="00CD77F4" w:rsidRPr="00CD77F4" w:rsidRDefault="00CD77F4" w:rsidP="00CD77F4">
      <w:pPr>
        <w:spacing w:after="240" w:line="360" w:lineRule="auto"/>
        <w:ind w:firstLine="284"/>
        <w:jc w:val="both"/>
        <w:rPr>
          <w:rFonts w:ascii="Arial" w:hAnsi="Arial" w:cs="Arial"/>
          <w:b/>
          <w:bCs/>
          <w:sz w:val="26"/>
          <w:szCs w:val="26"/>
          <w:lang w:val="es-MX"/>
        </w:rPr>
      </w:pPr>
      <w:r w:rsidRPr="00CD77F4">
        <w:rPr>
          <w:rFonts w:ascii="Arial" w:hAnsi="Arial" w:cs="Arial"/>
          <w:b/>
          <w:bCs/>
          <w:sz w:val="26"/>
          <w:szCs w:val="26"/>
          <w:lang w:val="es-MX"/>
        </w:rPr>
        <w:t>En relación con el punto resolutivo cuarto:</w:t>
      </w:r>
    </w:p>
    <w:p w14:paraId="2E6A3A6D"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unanimidad de once votos de los señores Ministros Gutiérrez Ortiz Mena, González Alcántara Carrancá, Esquivel Mossa apartándose </w:t>
      </w:r>
      <w:r w:rsidRPr="00CD77F4">
        <w:rPr>
          <w:rFonts w:ascii="Arial" w:hAnsi="Arial" w:cs="Arial"/>
          <w:bCs/>
          <w:sz w:val="26"/>
          <w:szCs w:val="26"/>
          <w:lang w:val="es-ES"/>
        </w:rPr>
        <w:t xml:space="preserve">de los párrafos </w:t>
      </w:r>
      <w:r w:rsidRPr="00CD77F4">
        <w:rPr>
          <w:rFonts w:ascii="Arial" w:hAnsi="Arial" w:cs="Arial"/>
          <w:bCs/>
          <w:sz w:val="26"/>
          <w:szCs w:val="26"/>
          <w:lang w:val="es-MX"/>
        </w:rPr>
        <w:t xml:space="preserve">ochenta y tres y ochenta y cuatro, Franco González Salas, Aguilar Morales, Pardo Rebolledo, Piña Hernández, Ríos Farjat, </w:t>
      </w:r>
      <w:r w:rsidRPr="00CD77F4">
        <w:rPr>
          <w:rFonts w:ascii="Arial" w:hAnsi="Arial" w:cs="Arial"/>
          <w:bCs/>
          <w:sz w:val="26"/>
          <w:szCs w:val="26"/>
          <w:lang w:val="es-ES"/>
        </w:rPr>
        <w:t xml:space="preserve">Laynez Potisek, Pérez Dayán con observaciones en cuanto al requisito del impacto presupuestal y Presidente Zaldívar Lelo de Larrea por razones distintas, respecto </w:t>
      </w:r>
      <w:r w:rsidRPr="00CD77F4">
        <w:rPr>
          <w:rFonts w:ascii="Arial" w:hAnsi="Arial" w:cs="Arial"/>
          <w:bCs/>
          <w:sz w:val="26"/>
          <w:szCs w:val="26"/>
          <w:lang w:val="es-MX"/>
        </w:rPr>
        <w:t xml:space="preserve">del apartado </w:t>
      </w:r>
      <w:r w:rsidRPr="00CD77F4">
        <w:rPr>
          <w:rFonts w:ascii="Arial" w:hAnsi="Arial" w:cs="Arial"/>
          <w:bCs/>
          <w:sz w:val="26"/>
          <w:szCs w:val="26"/>
          <w:lang w:val="es-ES"/>
        </w:rPr>
        <w:t>VII, relativo al estudio de fondo, en su tema 1, denominado “Análisis del procedimiento legislativo”, consistente en reconocer la validez del procedimiento legislativo que culminó en el Decreto 202, mediante el cual se reforman, adicionan y derogan diversas disposiciones de la Ley Electoral y de Partidos Políticos del Estado de Tabasco, publicado en el periódico oficial de dicha entidad federativa el veintiséis de junio de dos mil veinte.</w:t>
      </w:r>
    </w:p>
    <w:p w14:paraId="3C502AD9"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unanimidad de once votos de los señores Ministros Gutiérrez Ortiz Mena, González Alcántara Carrancá, Esquivel Mossa, Franco González Salas, Aguilar Morales, Pardo Rebolledo, Piña Hernández, Ríos Farjat, </w:t>
      </w:r>
      <w:r w:rsidRPr="00CD77F4">
        <w:rPr>
          <w:rFonts w:ascii="Arial" w:hAnsi="Arial" w:cs="Arial"/>
          <w:bCs/>
          <w:sz w:val="26"/>
          <w:szCs w:val="26"/>
          <w:lang w:val="es-ES"/>
        </w:rPr>
        <w:t xml:space="preserve">Laynez Potisek, Pérez Dayán y Presidente Zaldívar Lelo de Larrea en contra de las consideraciones, respecto </w:t>
      </w:r>
      <w:r w:rsidRPr="00CD77F4">
        <w:rPr>
          <w:rFonts w:ascii="Arial" w:hAnsi="Arial" w:cs="Arial"/>
          <w:bCs/>
          <w:sz w:val="26"/>
          <w:szCs w:val="26"/>
          <w:lang w:val="es-MX"/>
        </w:rPr>
        <w:t xml:space="preserve">del apartado </w:t>
      </w:r>
      <w:r w:rsidRPr="00CD77F4">
        <w:rPr>
          <w:rFonts w:ascii="Arial" w:hAnsi="Arial" w:cs="Arial"/>
          <w:bCs/>
          <w:sz w:val="26"/>
          <w:szCs w:val="26"/>
          <w:lang w:val="es-ES"/>
        </w:rPr>
        <w:t>VIII, relativo al estudio de fondo, en su tema 2, denominado “Desaparición de órganos municipales”, consistente en reconocer la validez de la reforma de los artículos 114, numeral 1, 115, numerales 1, fracción II, y 4, 117, numeral 2, fracciones VIII, XII y XXII, 121, numeral 1, fracciones X y XIII, 126, numeral 1, fracción VI, 131, numeral 1, fracciones VII y XII, 145, numeral 1, 146, numeral 1, 147, numeral 2, 152, numeral 1, 153, numeral 1, 154, numeral 2, 155, numeral 1, 165, numerales 5 y 6, 188, numeral 1, fracciones I, incisos a) y b), y II, incisos a) y b), 190, numerales 5, 6, 7 y 8, 201, numeral 3, 217, numeral 1, 219, numeral 4, 246, numeral 2, 249, numerales 1, 5 y 6, 254, numeral 1, fracciones II y III, 255, numeral 1, 256, numeral 1, 258, numeral 1, fracciones I y II, 262, numeral 8, 265, numeral 1, fracción VI, 266, numeral 1, 279, numeral 1, 304, numeral 1, 305, numeral 1, 310, numerales 1, fracción III, y 2, y 350, numeral 2, de la adición de los artículos 129, numeral 2, 131, numeral 1, fracciones XIII y XIV, y 258, numeral 1, fracción III, y de la derogación de los artículos 2, numeral 1, fracción VII, 104, numeral 1, fracción III, del 133 al 142, 188, numeral 1, fracciones I, inciso c), y II, inciso c), y 260 de la Ley Electoral y de Partidos Políticos del Estado de Tabasco, realizada mediante el Decreto 202, publicado en el periódico oficial de dicha entidad federativa el veintiséis de junio de dos mil veinte.</w:t>
      </w:r>
    </w:p>
    <w:p w14:paraId="6C3BD19B" w14:textId="77777777" w:rsid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mayoría de ocho votos de los señores Ministros Gutiérrez Ortiz Mena, Esquivel Mossa, Aguilar Morales, Pardo Rebolledo, Piña Hernández con razones adicionales, Ríos Farjat, </w:t>
      </w:r>
      <w:r w:rsidRPr="00CD77F4">
        <w:rPr>
          <w:rFonts w:ascii="Arial" w:hAnsi="Arial" w:cs="Arial"/>
          <w:bCs/>
          <w:sz w:val="26"/>
          <w:szCs w:val="26"/>
          <w:lang w:val="es-ES"/>
        </w:rPr>
        <w:t xml:space="preserve">Laynez Potisek y Pérez Dayán, respecto </w:t>
      </w:r>
      <w:r w:rsidRPr="00CD77F4">
        <w:rPr>
          <w:rFonts w:ascii="Arial" w:hAnsi="Arial" w:cs="Arial"/>
          <w:bCs/>
          <w:sz w:val="26"/>
          <w:szCs w:val="26"/>
          <w:lang w:val="es-MX"/>
        </w:rPr>
        <w:t xml:space="preserve">del apartado </w:t>
      </w:r>
      <w:r w:rsidRPr="00CD77F4">
        <w:rPr>
          <w:rFonts w:ascii="Arial" w:hAnsi="Arial" w:cs="Arial"/>
          <w:bCs/>
          <w:sz w:val="26"/>
          <w:szCs w:val="26"/>
          <w:lang w:val="es-ES"/>
        </w:rPr>
        <w:t xml:space="preserve">IX, relativo al estudio de fondo, en su tema 3, denominado “Instalación de mesas auxiliares”, consistente en reconocer la validez del artículo 258, numerales 5, 6, y 7, de la Ley Electoral y de Partidos Políticos del Estado de Tabasco, adicionado mediante el Decreto 202, publicado en el periódico oficial de dicha entidad federativa el veintiséis de junio de dos mil veinte. Los señores </w:t>
      </w:r>
      <w:proofErr w:type="gramStart"/>
      <w:r w:rsidRPr="00CD77F4">
        <w:rPr>
          <w:rFonts w:ascii="Arial" w:hAnsi="Arial" w:cs="Arial"/>
          <w:bCs/>
          <w:sz w:val="26"/>
          <w:szCs w:val="26"/>
          <w:lang w:val="es-ES"/>
        </w:rPr>
        <w:t>Ministros</w:t>
      </w:r>
      <w:proofErr w:type="gramEnd"/>
      <w:r w:rsidRPr="00CD77F4">
        <w:rPr>
          <w:rFonts w:ascii="Arial" w:hAnsi="Arial" w:cs="Arial"/>
          <w:bCs/>
          <w:sz w:val="26"/>
          <w:szCs w:val="26"/>
          <w:lang w:val="es-ES"/>
        </w:rPr>
        <w:t xml:space="preserve"> </w:t>
      </w:r>
      <w:r w:rsidRPr="00CD77F4">
        <w:rPr>
          <w:rFonts w:ascii="Arial" w:hAnsi="Arial" w:cs="Arial"/>
          <w:bCs/>
          <w:sz w:val="26"/>
          <w:szCs w:val="26"/>
          <w:lang w:val="es-MX"/>
        </w:rPr>
        <w:t xml:space="preserve">González Alcántara Carrancá, Franco González Salas </w:t>
      </w:r>
      <w:r w:rsidRPr="00CD77F4">
        <w:rPr>
          <w:rFonts w:ascii="Arial" w:hAnsi="Arial" w:cs="Arial"/>
          <w:bCs/>
          <w:sz w:val="26"/>
          <w:szCs w:val="26"/>
          <w:lang w:val="es-ES"/>
        </w:rPr>
        <w:t>y Presidente Zaldívar Lelo de Larrea votó en contra. Los señores Ministros Franco González Salas y Presidente Zaldívar Lelo de Larrea anunciaron sendos votos particulares.</w:t>
      </w:r>
    </w:p>
    <w:p w14:paraId="13C9E7D1" w14:textId="4DE5146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unanimidad de once votos de los señores Ministros Gutiérrez Ortiz Mena, González Alcántara Carrancá, Esquivel Mossa, Franco González Salas, Aguilar Morales, Pardo Rebolledo, Piña Hernández, Ríos Farjat, </w:t>
      </w:r>
      <w:r w:rsidRPr="00CD77F4">
        <w:rPr>
          <w:rFonts w:ascii="Arial" w:hAnsi="Arial" w:cs="Arial"/>
          <w:bCs/>
          <w:sz w:val="26"/>
          <w:szCs w:val="26"/>
          <w:lang w:val="es-ES"/>
        </w:rPr>
        <w:t>Laynez Potisek, Pérez Dayán y Presidente Zaldívar Lelo de Larrea, respecto</w:t>
      </w:r>
      <w:r w:rsidRPr="00CD77F4">
        <w:rPr>
          <w:rFonts w:ascii="Arial" w:hAnsi="Arial" w:cs="Arial"/>
          <w:bCs/>
          <w:sz w:val="26"/>
          <w:szCs w:val="26"/>
          <w:lang w:val="es-MX"/>
        </w:rPr>
        <w:t xml:space="preserve"> del apartado </w:t>
      </w:r>
      <w:r w:rsidRPr="00CD77F4">
        <w:rPr>
          <w:rFonts w:ascii="Arial" w:hAnsi="Arial" w:cs="Arial"/>
          <w:bCs/>
          <w:sz w:val="26"/>
          <w:szCs w:val="26"/>
          <w:lang w:val="es-ES"/>
        </w:rPr>
        <w:t>X, relativo al estudio de fondo, en su tema 4, denominado “Certeza en el cómputo”, consistente en reconocer la validez de los artículos 259, numeral 1, 265, numeral 1, fracción VI, y 266, numeral 1, de la Ley Electoral y de Partidos Políticos del Estado de Tabasco, reformados mediante el Decreto 202, publicado en el periódico oficial de dicha entidad federativa el veintiséis de junio de dos mil veinte.</w:t>
      </w:r>
    </w:p>
    <w:p w14:paraId="43CEFD97" w14:textId="77777777" w:rsidR="00CD77F4" w:rsidRPr="00CD77F4" w:rsidRDefault="00CD77F4" w:rsidP="00CD77F4">
      <w:pPr>
        <w:spacing w:after="240" w:line="360" w:lineRule="auto"/>
        <w:ind w:firstLine="284"/>
        <w:jc w:val="both"/>
        <w:rPr>
          <w:rFonts w:ascii="Arial" w:hAnsi="Arial" w:cs="Arial"/>
          <w:b/>
          <w:bCs/>
          <w:sz w:val="26"/>
          <w:szCs w:val="26"/>
          <w:lang w:val="es-MX"/>
        </w:rPr>
      </w:pPr>
      <w:r w:rsidRPr="00CD77F4">
        <w:rPr>
          <w:rFonts w:ascii="Arial" w:hAnsi="Arial" w:cs="Arial"/>
          <w:b/>
          <w:bCs/>
          <w:sz w:val="26"/>
          <w:szCs w:val="26"/>
          <w:lang w:val="es-MX"/>
        </w:rPr>
        <w:t>En relación con el punto resolutivo quinto:</w:t>
      </w:r>
    </w:p>
    <w:p w14:paraId="76E35A53"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MX"/>
        </w:rPr>
        <w:t xml:space="preserve">Se aprobó por unanimidad de once votos de los señores Ministros Gutiérrez Ortiz Mena, González Alcántara Carrancá, Esquivel Mossa, Franco González Salas, Aguilar Morales, Pardo Rebolledo, Piña Hernández, Ríos Farjat, </w:t>
      </w:r>
      <w:r w:rsidRPr="00CD77F4">
        <w:rPr>
          <w:rFonts w:ascii="Arial" w:hAnsi="Arial" w:cs="Arial"/>
          <w:bCs/>
          <w:sz w:val="26"/>
          <w:szCs w:val="26"/>
          <w:lang w:val="es-ES"/>
        </w:rPr>
        <w:t>Laynez Potisek, Pérez Dayán y Presidente Zaldívar Lelo de Larrea.</w:t>
      </w:r>
    </w:p>
    <w:p w14:paraId="0B0D2581" w14:textId="77777777" w:rsidR="00CD77F4" w:rsidRPr="00CD77F4" w:rsidRDefault="00CD77F4" w:rsidP="00CD77F4">
      <w:pPr>
        <w:spacing w:after="240" w:line="360" w:lineRule="auto"/>
        <w:ind w:firstLine="284"/>
        <w:jc w:val="both"/>
        <w:rPr>
          <w:rFonts w:ascii="Arial" w:hAnsi="Arial" w:cs="Arial"/>
          <w:bCs/>
          <w:sz w:val="26"/>
          <w:szCs w:val="26"/>
          <w:lang w:val="es-ES"/>
        </w:rPr>
      </w:pPr>
      <w:r w:rsidRPr="00CD77F4">
        <w:rPr>
          <w:rFonts w:ascii="Arial" w:hAnsi="Arial" w:cs="Arial"/>
          <w:bCs/>
          <w:sz w:val="26"/>
          <w:szCs w:val="26"/>
          <w:lang w:val="es-ES"/>
        </w:rPr>
        <w:t>Los señores Ministros Franco González Salas y Presidente Zaldívar Lelo de Larrea anunciaron sendos votos concurrentes genéricos.</w:t>
      </w:r>
    </w:p>
    <w:p w14:paraId="3B07E7DC" w14:textId="7CC002E8" w:rsidR="00BB7A70" w:rsidRDefault="00CD77F4" w:rsidP="00CD77F4">
      <w:pPr>
        <w:spacing w:after="240" w:line="360" w:lineRule="auto"/>
        <w:ind w:firstLine="284"/>
        <w:jc w:val="both"/>
        <w:rPr>
          <w:rFonts w:ascii="Arial" w:hAnsi="Arial" w:cs="Arial"/>
          <w:sz w:val="26"/>
          <w:szCs w:val="26"/>
        </w:rPr>
      </w:pPr>
      <w:r w:rsidRPr="00CD77F4">
        <w:rPr>
          <w:rFonts w:ascii="Arial" w:hAnsi="Arial" w:cs="Arial"/>
          <w:bCs/>
          <w:sz w:val="26"/>
          <w:szCs w:val="26"/>
          <w:lang w:val="es-ES"/>
        </w:rPr>
        <w:t>El señor Ministro Presidente Zaldívar Lelo de Larrea declaró que el asunto se resolvió en los términos precisados. Doy fe</w:t>
      </w:r>
    </w:p>
    <w:p w14:paraId="3399210B" w14:textId="5AFAEEA2" w:rsidR="00BB7A70" w:rsidRDefault="002D6316" w:rsidP="00CD77F4">
      <w:pPr>
        <w:spacing w:line="360" w:lineRule="auto"/>
        <w:ind w:firstLine="284"/>
        <w:jc w:val="both"/>
        <w:rPr>
          <w:rFonts w:ascii="Arial" w:hAnsi="Arial" w:cs="Arial"/>
          <w:sz w:val="26"/>
          <w:szCs w:val="26"/>
        </w:rPr>
      </w:pPr>
      <w:r w:rsidRPr="00773D0A">
        <w:rPr>
          <w:rFonts w:ascii="Arial" w:hAnsi="Arial" w:cs="Arial"/>
          <w:sz w:val="26"/>
          <w:szCs w:val="26"/>
        </w:rPr>
        <w:t>Firman los señores Ministros Presidente y ponente con el Secretario General de Acuerdos que da fe.</w:t>
      </w:r>
    </w:p>
    <w:p w14:paraId="14957858" w14:textId="77777777" w:rsidR="00BB7A70" w:rsidRDefault="00BB7A70" w:rsidP="00773D0A">
      <w:pPr>
        <w:rPr>
          <w:rFonts w:ascii="Arial" w:hAnsi="Arial" w:cs="Arial"/>
          <w:sz w:val="26"/>
          <w:szCs w:val="26"/>
        </w:rPr>
      </w:pPr>
    </w:p>
    <w:p w14:paraId="4536772C" w14:textId="77777777" w:rsidR="00BB7A70" w:rsidRPr="00773D0A" w:rsidRDefault="00BB7A70" w:rsidP="00773D0A">
      <w:pPr>
        <w:rPr>
          <w:rFonts w:ascii="Arial" w:hAnsi="Arial" w:cs="Arial"/>
          <w:sz w:val="26"/>
          <w:szCs w:val="26"/>
        </w:rPr>
      </w:pPr>
    </w:p>
    <w:p w14:paraId="55D1F7BD" w14:textId="77777777" w:rsidR="002D6316" w:rsidRPr="00773D0A" w:rsidRDefault="002D6316" w:rsidP="00773D0A">
      <w:pPr>
        <w:jc w:val="center"/>
        <w:rPr>
          <w:rFonts w:ascii="Arial" w:hAnsi="Arial" w:cs="Arial"/>
          <w:b/>
          <w:sz w:val="26"/>
          <w:szCs w:val="26"/>
        </w:rPr>
      </w:pPr>
      <w:r w:rsidRPr="00773D0A">
        <w:rPr>
          <w:rFonts w:ascii="Arial" w:hAnsi="Arial" w:cs="Arial"/>
          <w:b/>
          <w:sz w:val="26"/>
          <w:szCs w:val="26"/>
        </w:rPr>
        <w:t>MINISTRO PRESIDENTE</w:t>
      </w:r>
    </w:p>
    <w:p w14:paraId="63B24978" w14:textId="77777777" w:rsidR="002D6316" w:rsidRPr="00773D0A" w:rsidRDefault="002D6316" w:rsidP="00773D0A">
      <w:pPr>
        <w:jc w:val="center"/>
        <w:rPr>
          <w:rFonts w:ascii="Arial" w:hAnsi="Arial" w:cs="Arial"/>
          <w:b/>
          <w:sz w:val="26"/>
          <w:szCs w:val="26"/>
        </w:rPr>
      </w:pPr>
    </w:p>
    <w:p w14:paraId="49B97A6D" w14:textId="77777777" w:rsidR="002D6316" w:rsidRPr="00773D0A" w:rsidRDefault="002D6316" w:rsidP="00773D0A">
      <w:pPr>
        <w:rPr>
          <w:rFonts w:ascii="Arial" w:hAnsi="Arial" w:cs="Arial"/>
          <w:b/>
          <w:sz w:val="26"/>
          <w:szCs w:val="26"/>
        </w:rPr>
      </w:pPr>
    </w:p>
    <w:p w14:paraId="6B9A8EC6" w14:textId="77777777" w:rsidR="002D6316" w:rsidRPr="00773D0A" w:rsidRDefault="002D6316" w:rsidP="00773D0A">
      <w:pPr>
        <w:jc w:val="center"/>
        <w:rPr>
          <w:rFonts w:ascii="Arial" w:hAnsi="Arial" w:cs="Arial"/>
          <w:b/>
          <w:sz w:val="26"/>
          <w:szCs w:val="26"/>
        </w:rPr>
      </w:pPr>
    </w:p>
    <w:p w14:paraId="23642057" w14:textId="77777777" w:rsidR="002D6316" w:rsidRPr="00773D0A" w:rsidRDefault="002D6316" w:rsidP="00773D0A">
      <w:pPr>
        <w:jc w:val="center"/>
        <w:rPr>
          <w:rFonts w:ascii="Arial" w:hAnsi="Arial" w:cs="Arial"/>
          <w:b/>
          <w:sz w:val="26"/>
          <w:szCs w:val="26"/>
        </w:rPr>
      </w:pPr>
      <w:r w:rsidRPr="00773D0A">
        <w:rPr>
          <w:rFonts w:ascii="Arial" w:hAnsi="Arial" w:cs="Arial"/>
          <w:b/>
          <w:sz w:val="26"/>
          <w:szCs w:val="26"/>
        </w:rPr>
        <w:t>ARTURO ZALDÍVAR LELO DE LARREA</w:t>
      </w:r>
    </w:p>
    <w:p w14:paraId="53397E59" w14:textId="77777777" w:rsidR="002D6316" w:rsidRPr="00773D0A" w:rsidRDefault="002D6316" w:rsidP="00773D0A">
      <w:pPr>
        <w:jc w:val="center"/>
        <w:rPr>
          <w:rFonts w:ascii="Arial" w:hAnsi="Arial" w:cs="Arial"/>
          <w:b/>
          <w:sz w:val="26"/>
          <w:szCs w:val="26"/>
        </w:rPr>
      </w:pPr>
    </w:p>
    <w:p w14:paraId="5FB106E1" w14:textId="77777777" w:rsidR="002D6316" w:rsidRPr="00773D0A" w:rsidRDefault="002D6316" w:rsidP="00773D0A">
      <w:pPr>
        <w:rPr>
          <w:rFonts w:ascii="Arial" w:hAnsi="Arial" w:cs="Arial"/>
          <w:b/>
          <w:sz w:val="26"/>
          <w:szCs w:val="26"/>
        </w:rPr>
      </w:pPr>
    </w:p>
    <w:p w14:paraId="2561CAD2" w14:textId="77777777" w:rsidR="002D6316" w:rsidRPr="00773D0A" w:rsidRDefault="002D6316" w:rsidP="00773D0A">
      <w:pPr>
        <w:rPr>
          <w:rFonts w:ascii="Arial" w:hAnsi="Arial" w:cs="Arial"/>
          <w:b/>
          <w:sz w:val="26"/>
          <w:szCs w:val="26"/>
        </w:rPr>
      </w:pPr>
    </w:p>
    <w:p w14:paraId="33AE8F0A" w14:textId="77777777" w:rsidR="002D6316" w:rsidRPr="00773D0A" w:rsidRDefault="002D6316" w:rsidP="00773D0A">
      <w:pPr>
        <w:rPr>
          <w:rFonts w:ascii="Arial" w:hAnsi="Arial" w:cs="Arial"/>
          <w:b/>
          <w:sz w:val="26"/>
          <w:szCs w:val="26"/>
        </w:rPr>
      </w:pPr>
    </w:p>
    <w:p w14:paraId="4AB247AD" w14:textId="77777777" w:rsidR="002D6316" w:rsidRPr="00773D0A" w:rsidRDefault="002D6316" w:rsidP="00773D0A">
      <w:pPr>
        <w:rPr>
          <w:rFonts w:ascii="Arial" w:hAnsi="Arial" w:cs="Arial"/>
          <w:b/>
          <w:sz w:val="26"/>
          <w:szCs w:val="26"/>
        </w:rPr>
      </w:pPr>
    </w:p>
    <w:p w14:paraId="347497E8" w14:textId="54C85506" w:rsidR="002D6316" w:rsidRPr="00773D0A" w:rsidRDefault="002D6316" w:rsidP="00773D0A">
      <w:pPr>
        <w:jc w:val="center"/>
        <w:rPr>
          <w:rFonts w:ascii="Arial" w:hAnsi="Arial" w:cs="Arial"/>
          <w:b/>
          <w:sz w:val="26"/>
          <w:szCs w:val="26"/>
        </w:rPr>
      </w:pPr>
      <w:r w:rsidRPr="00773D0A">
        <w:rPr>
          <w:rFonts w:ascii="Arial" w:hAnsi="Arial" w:cs="Arial"/>
          <w:b/>
          <w:sz w:val="26"/>
          <w:szCs w:val="26"/>
        </w:rPr>
        <w:t>MINISTRA PONENTE</w:t>
      </w:r>
    </w:p>
    <w:p w14:paraId="77F473DF" w14:textId="77777777" w:rsidR="002D6316" w:rsidRPr="00773D0A" w:rsidRDefault="002D6316" w:rsidP="00773D0A">
      <w:pPr>
        <w:jc w:val="center"/>
        <w:rPr>
          <w:rFonts w:ascii="Arial" w:hAnsi="Arial" w:cs="Arial"/>
          <w:b/>
          <w:sz w:val="26"/>
          <w:szCs w:val="26"/>
        </w:rPr>
      </w:pPr>
    </w:p>
    <w:p w14:paraId="780E34FC" w14:textId="77777777" w:rsidR="002D6316" w:rsidRPr="00773D0A" w:rsidRDefault="002D6316" w:rsidP="00773D0A">
      <w:pPr>
        <w:jc w:val="center"/>
        <w:rPr>
          <w:rFonts w:ascii="Arial" w:hAnsi="Arial" w:cs="Arial"/>
          <w:b/>
          <w:sz w:val="26"/>
          <w:szCs w:val="26"/>
        </w:rPr>
      </w:pPr>
    </w:p>
    <w:p w14:paraId="0E42E317" w14:textId="77777777" w:rsidR="002D6316" w:rsidRPr="00773D0A" w:rsidRDefault="002D6316" w:rsidP="00773D0A">
      <w:pPr>
        <w:jc w:val="center"/>
        <w:rPr>
          <w:rFonts w:ascii="Arial" w:hAnsi="Arial" w:cs="Arial"/>
          <w:b/>
          <w:sz w:val="26"/>
          <w:szCs w:val="26"/>
        </w:rPr>
      </w:pPr>
    </w:p>
    <w:p w14:paraId="370EA60C" w14:textId="77777777" w:rsidR="002D6316" w:rsidRPr="00773D0A" w:rsidRDefault="002D6316" w:rsidP="00773D0A">
      <w:pPr>
        <w:rPr>
          <w:rFonts w:ascii="Arial" w:hAnsi="Arial" w:cs="Arial"/>
          <w:b/>
          <w:sz w:val="26"/>
          <w:szCs w:val="26"/>
        </w:rPr>
      </w:pPr>
    </w:p>
    <w:p w14:paraId="4804F925" w14:textId="779DF937" w:rsidR="002D6316" w:rsidRPr="00773D0A" w:rsidRDefault="002D6316" w:rsidP="00773D0A">
      <w:pPr>
        <w:jc w:val="center"/>
        <w:rPr>
          <w:rFonts w:ascii="Arial" w:hAnsi="Arial" w:cs="Arial"/>
          <w:b/>
          <w:sz w:val="26"/>
          <w:szCs w:val="26"/>
        </w:rPr>
      </w:pPr>
      <w:r w:rsidRPr="00773D0A">
        <w:rPr>
          <w:rFonts w:ascii="Arial" w:hAnsi="Arial" w:cs="Arial"/>
          <w:b/>
          <w:sz w:val="26"/>
          <w:szCs w:val="26"/>
        </w:rPr>
        <w:t>ANA MARGARITA RÍOS FARJAT</w:t>
      </w:r>
    </w:p>
    <w:p w14:paraId="01D6D1AB" w14:textId="77777777" w:rsidR="002D6316" w:rsidRPr="00773D0A" w:rsidRDefault="002D6316" w:rsidP="00773D0A">
      <w:pPr>
        <w:jc w:val="center"/>
        <w:rPr>
          <w:rFonts w:ascii="Arial" w:hAnsi="Arial" w:cs="Arial"/>
          <w:b/>
          <w:sz w:val="26"/>
          <w:szCs w:val="26"/>
        </w:rPr>
      </w:pPr>
    </w:p>
    <w:p w14:paraId="29363CB4" w14:textId="77777777" w:rsidR="002D6316" w:rsidRPr="00773D0A" w:rsidRDefault="002D6316" w:rsidP="00773D0A">
      <w:pPr>
        <w:rPr>
          <w:rFonts w:ascii="Arial" w:hAnsi="Arial" w:cs="Arial"/>
          <w:b/>
          <w:sz w:val="26"/>
          <w:szCs w:val="26"/>
        </w:rPr>
      </w:pPr>
    </w:p>
    <w:p w14:paraId="20C385FC" w14:textId="77777777" w:rsidR="002D6316" w:rsidRPr="00773D0A" w:rsidRDefault="002D6316" w:rsidP="00773D0A">
      <w:pPr>
        <w:rPr>
          <w:rFonts w:ascii="Arial" w:hAnsi="Arial" w:cs="Arial"/>
          <w:b/>
          <w:sz w:val="26"/>
          <w:szCs w:val="26"/>
        </w:rPr>
      </w:pPr>
    </w:p>
    <w:p w14:paraId="07F7CEB2" w14:textId="77777777" w:rsidR="002D6316" w:rsidRPr="00773D0A" w:rsidRDefault="002D6316" w:rsidP="00773D0A">
      <w:pPr>
        <w:jc w:val="center"/>
        <w:rPr>
          <w:rFonts w:ascii="Arial" w:hAnsi="Arial" w:cs="Arial"/>
          <w:b/>
          <w:sz w:val="26"/>
          <w:szCs w:val="26"/>
        </w:rPr>
      </w:pPr>
      <w:r w:rsidRPr="00773D0A">
        <w:rPr>
          <w:rFonts w:ascii="Arial" w:hAnsi="Arial" w:cs="Arial"/>
          <w:b/>
          <w:sz w:val="26"/>
          <w:szCs w:val="26"/>
        </w:rPr>
        <w:t>SECRETARIO GENERAL DE ACUERDOS</w:t>
      </w:r>
    </w:p>
    <w:p w14:paraId="48C13457" w14:textId="77777777" w:rsidR="002D6316" w:rsidRPr="00773D0A" w:rsidRDefault="002D6316" w:rsidP="00773D0A">
      <w:pPr>
        <w:jc w:val="center"/>
        <w:rPr>
          <w:rFonts w:ascii="Arial" w:hAnsi="Arial" w:cs="Arial"/>
          <w:b/>
          <w:sz w:val="26"/>
          <w:szCs w:val="26"/>
        </w:rPr>
      </w:pPr>
    </w:p>
    <w:p w14:paraId="3701D7DB" w14:textId="77777777" w:rsidR="002D6316" w:rsidRPr="00773D0A" w:rsidRDefault="002D6316" w:rsidP="00773D0A">
      <w:pPr>
        <w:jc w:val="center"/>
        <w:rPr>
          <w:rFonts w:ascii="Arial" w:hAnsi="Arial" w:cs="Arial"/>
          <w:b/>
          <w:sz w:val="26"/>
          <w:szCs w:val="26"/>
        </w:rPr>
      </w:pPr>
    </w:p>
    <w:p w14:paraId="5CC2B5C3" w14:textId="77777777" w:rsidR="002D6316" w:rsidRPr="00773D0A" w:rsidRDefault="002D6316" w:rsidP="00773D0A">
      <w:pPr>
        <w:jc w:val="center"/>
        <w:rPr>
          <w:rFonts w:ascii="Arial" w:hAnsi="Arial" w:cs="Arial"/>
          <w:b/>
          <w:sz w:val="26"/>
          <w:szCs w:val="26"/>
        </w:rPr>
      </w:pPr>
    </w:p>
    <w:p w14:paraId="5A45CD3B" w14:textId="77777777" w:rsidR="002D6316" w:rsidRPr="00773D0A" w:rsidRDefault="002D6316" w:rsidP="00773D0A">
      <w:pPr>
        <w:jc w:val="center"/>
        <w:rPr>
          <w:rFonts w:ascii="Arial" w:hAnsi="Arial" w:cs="Arial"/>
          <w:b/>
          <w:sz w:val="26"/>
          <w:szCs w:val="26"/>
        </w:rPr>
      </w:pPr>
      <w:r w:rsidRPr="00773D0A">
        <w:rPr>
          <w:rFonts w:ascii="Arial" w:hAnsi="Arial" w:cs="Arial"/>
          <w:b/>
          <w:sz w:val="26"/>
          <w:szCs w:val="26"/>
        </w:rPr>
        <w:t>RAFAEL COELLO CETINA</w:t>
      </w:r>
    </w:p>
    <w:sectPr w:rsidR="002D6316" w:rsidRPr="00773D0A" w:rsidSect="00DB59FE">
      <w:headerReference w:type="even" r:id="rId12"/>
      <w:headerReference w:type="default" r:id="rId13"/>
      <w:footerReference w:type="even" r:id="rId14"/>
      <w:footerReference w:type="default" r:id="rId15"/>
      <w:footerReference w:type="first" r:id="rId16"/>
      <w:pgSz w:w="12242" w:h="20163" w:code="5"/>
      <w:pgMar w:top="2410" w:right="1610" w:bottom="1701" w:left="1701" w:header="1134" w:footer="14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B642" w14:textId="77777777" w:rsidR="00723177" w:rsidRDefault="00723177">
      <w:r>
        <w:separator/>
      </w:r>
    </w:p>
  </w:endnote>
  <w:endnote w:type="continuationSeparator" w:id="0">
    <w:p w14:paraId="4F2A2505" w14:textId="77777777" w:rsidR="00723177" w:rsidRDefault="0072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940478"/>
      <w:docPartObj>
        <w:docPartGallery w:val="Page Numbers (Bottom of Page)"/>
        <w:docPartUnique/>
      </w:docPartObj>
    </w:sdtPr>
    <w:sdtEndPr>
      <w:rPr>
        <w:rFonts w:ascii="Arial" w:hAnsi="Arial" w:cs="Arial"/>
        <w:b/>
        <w:color w:val="0070C0"/>
        <w:sz w:val="28"/>
        <w:szCs w:val="28"/>
      </w:rPr>
    </w:sdtEndPr>
    <w:sdtContent>
      <w:p w14:paraId="4247A93F" w14:textId="77777777" w:rsidR="00737B1C" w:rsidRPr="006C1EF1" w:rsidRDefault="00737B1C" w:rsidP="006C1EF1">
        <w:pPr>
          <w:pStyle w:val="Piedepgina"/>
          <w:rPr>
            <w:rFonts w:ascii="Arial" w:hAnsi="Arial" w:cs="Arial"/>
            <w:b/>
            <w:color w:val="0070C0"/>
            <w:sz w:val="28"/>
            <w:szCs w:val="28"/>
          </w:rPr>
        </w:pPr>
        <w:r w:rsidRPr="006C1EF1">
          <w:rPr>
            <w:rFonts w:ascii="Arial" w:hAnsi="Arial" w:cs="Arial"/>
            <w:b/>
            <w:color w:val="0070C0"/>
            <w:sz w:val="28"/>
            <w:szCs w:val="28"/>
          </w:rPr>
          <w:fldChar w:fldCharType="begin"/>
        </w:r>
        <w:r w:rsidRPr="006C1EF1">
          <w:rPr>
            <w:rFonts w:ascii="Arial" w:hAnsi="Arial" w:cs="Arial"/>
            <w:b/>
            <w:color w:val="0070C0"/>
            <w:sz w:val="28"/>
            <w:szCs w:val="28"/>
          </w:rPr>
          <w:instrText>PAGE   \* MERGEFORMAT</w:instrText>
        </w:r>
        <w:r w:rsidRPr="006C1EF1">
          <w:rPr>
            <w:rFonts w:ascii="Arial" w:hAnsi="Arial" w:cs="Arial"/>
            <w:b/>
            <w:color w:val="0070C0"/>
            <w:sz w:val="28"/>
            <w:szCs w:val="28"/>
          </w:rPr>
          <w:fldChar w:fldCharType="separate"/>
        </w:r>
        <w:r w:rsidR="00CD77F4" w:rsidRPr="00CD77F4">
          <w:rPr>
            <w:rFonts w:ascii="Arial" w:hAnsi="Arial" w:cs="Arial"/>
            <w:b/>
            <w:noProof/>
            <w:color w:val="0070C0"/>
            <w:sz w:val="28"/>
            <w:szCs w:val="28"/>
            <w:lang w:val="es-ES"/>
          </w:rPr>
          <w:t>94</w:t>
        </w:r>
        <w:r w:rsidRPr="006C1EF1">
          <w:rPr>
            <w:rFonts w:ascii="Arial" w:hAnsi="Arial" w:cs="Arial"/>
            <w:b/>
            <w:color w:val="0070C0"/>
            <w:sz w:val="28"/>
            <w:szCs w:val="28"/>
          </w:rPr>
          <w:fldChar w:fldCharType="end"/>
        </w:r>
      </w:p>
    </w:sdtContent>
  </w:sdt>
  <w:p w14:paraId="5234B93E" w14:textId="77777777" w:rsidR="00737B1C" w:rsidRDefault="00737B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39881"/>
      <w:docPartObj>
        <w:docPartGallery w:val="Page Numbers (Bottom of Page)"/>
        <w:docPartUnique/>
      </w:docPartObj>
    </w:sdtPr>
    <w:sdtEndPr>
      <w:rPr>
        <w:rFonts w:ascii="Arial" w:hAnsi="Arial" w:cs="Arial"/>
        <w:b/>
        <w:color w:val="0070C0"/>
        <w:sz w:val="28"/>
        <w:szCs w:val="28"/>
      </w:rPr>
    </w:sdtEndPr>
    <w:sdtContent>
      <w:p w14:paraId="39A36007" w14:textId="77777777" w:rsidR="00737B1C" w:rsidRPr="006C1EF1" w:rsidRDefault="00737B1C" w:rsidP="006C1EF1">
        <w:pPr>
          <w:pStyle w:val="Piedepgina"/>
          <w:jc w:val="right"/>
          <w:rPr>
            <w:rFonts w:ascii="Arial" w:hAnsi="Arial" w:cs="Arial"/>
            <w:b/>
            <w:color w:val="0070C0"/>
            <w:sz w:val="28"/>
            <w:szCs w:val="28"/>
          </w:rPr>
        </w:pPr>
        <w:r w:rsidRPr="006C1EF1">
          <w:rPr>
            <w:rFonts w:ascii="Arial" w:hAnsi="Arial" w:cs="Arial"/>
            <w:b/>
            <w:color w:val="0070C0"/>
            <w:sz w:val="28"/>
            <w:szCs w:val="28"/>
          </w:rPr>
          <w:fldChar w:fldCharType="begin"/>
        </w:r>
        <w:r w:rsidRPr="006C1EF1">
          <w:rPr>
            <w:rFonts w:ascii="Arial" w:hAnsi="Arial" w:cs="Arial"/>
            <w:b/>
            <w:color w:val="0070C0"/>
            <w:sz w:val="28"/>
            <w:szCs w:val="28"/>
          </w:rPr>
          <w:instrText>PAGE   \* MERGEFORMAT</w:instrText>
        </w:r>
        <w:r w:rsidRPr="006C1EF1">
          <w:rPr>
            <w:rFonts w:ascii="Arial" w:hAnsi="Arial" w:cs="Arial"/>
            <w:b/>
            <w:color w:val="0070C0"/>
            <w:sz w:val="28"/>
            <w:szCs w:val="28"/>
          </w:rPr>
          <w:fldChar w:fldCharType="separate"/>
        </w:r>
        <w:r w:rsidR="00CD77F4" w:rsidRPr="00CD77F4">
          <w:rPr>
            <w:rFonts w:ascii="Arial" w:hAnsi="Arial" w:cs="Arial"/>
            <w:b/>
            <w:noProof/>
            <w:color w:val="0070C0"/>
            <w:sz w:val="28"/>
            <w:szCs w:val="28"/>
            <w:lang w:val="es-ES"/>
          </w:rPr>
          <w:t>93</w:t>
        </w:r>
        <w:r w:rsidRPr="006C1EF1">
          <w:rPr>
            <w:rFonts w:ascii="Arial" w:hAnsi="Arial" w:cs="Arial"/>
            <w:b/>
            <w:color w:val="0070C0"/>
            <w:sz w:val="28"/>
            <w:szCs w:val="28"/>
          </w:rPr>
          <w:fldChar w:fldCharType="end"/>
        </w:r>
      </w:p>
    </w:sdtContent>
  </w:sdt>
  <w:p w14:paraId="4BA7C3FC" w14:textId="77777777" w:rsidR="00737B1C" w:rsidRDefault="00737B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391711"/>
      <w:docPartObj>
        <w:docPartGallery w:val="Page Numbers (Bottom of Page)"/>
        <w:docPartUnique/>
      </w:docPartObj>
    </w:sdtPr>
    <w:sdtEndPr>
      <w:rPr>
        <w:rFonts w:ascii="Arial" w:hAnsi="Arial" w:cs="Arial"/>
        <w:b/>
        <w:color w:val="0070C0"/>
        <w:sz w:val="28"/>
        <w:szCs w:val="28"/>
      </w:rPr>
    </w:sdtEndPr>
    <w:sdtContent>
      <w:p w14:paraId="3E566D51" w14:textId="77777777" w:rsidR="00737B1C" w:rsidRPr="006C1EF1" w:rsidRDefault="00723177" w:rsidP="006C1EF1">
        <w:pPr>
          <w:pStyle w:val="Piedepgina"/>
          <w:rPr>
            <w:rFonts w:ascii="Arial" w:hAnsi="Arial" w:cs="Arial"/>
            <w:b/>
            <w:color w:val="0070C0"/>
            <w:sz w:val="28"/>
            <w:szCs w:val="28"/>
          </w:rPr>
        </w:pPr>
      </w:p>
    </w:sdtContent>
  </w:sdt>
  <w:p w14:paraId="14ACA51B" w14:textId="77777777" w:rsidR="00737B1C" w:rsidRPr="00B37A6A" w:rsidRDefault="00737B1C">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18DBF" w14:textId="77777777" w:rsidR="00723177" w:rsidRDefault="00723177">
      <w:r>
        <w:separator/>
      </w:r>
    </w:p>
  </w:footnote>
  <w:footnote w:type="continuationSeparator" w:id="0">
    <w:p w14:paraId="00173718" w14:textId="77777777" w:rsidR="00723177" w:rsidRDefault="00723177">
      <w:r>
        <w:continuationSeparator/>
      </w:r>
    </w:p>
  </w:footnote>
  <w:footnote w:id="1">
    <w:p w14:paraId="2A035314" w14:textId="58EC3859"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lang w:val="es-MX"/>
        </w:rPr>
        <w:t>Por esta razón se facultó a los órganos distritales a llevar la estadística de las elecciones municipales, registrar las fórmulas de candidaturas a presidencias municipales y regidurías de mayoría relativa; realizar los cómputos municipales y la declaración de validez de elecciones de presidencias municipales y regidurías de mayoría, así como los cómputos municipales de la elecciones de regidurías por el principio de representación proporcional; recibir las solicitudes de registro de candidaturas para presidencias municipales y regidurías de mayoría relativa; expedir la constancia de mayoría y validez de la elección a los candidatos a presidencias municipales y regidurías; dar a conocer los resultados de los cómputos municipales mediante avisos colocados en el exterior de sus oficinas; turnas el original de las copias certificadas del expediente de los cómputos municipales relativos a la elecciones de presidencias municipales y regidurías al Consejo Estatal Electoral; y custodiar la documentación de las elecciones de presidencias municipales y regidurías, hasta que concluya el proceso electoral correspondiente.</w:t>
      </w:r>
    </w:p>
  </w:footnote>
  <w:footnote w:id="2">
    <w:p w14:paraId="5C96EB46" w14:textId="77777777"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b/>
          <w:lang w:val="es-MX"/>
        </w:rPr>
        <w:t>Artículo 259</w:t>
      </w:r>
      <w:r w:rsidRPr="00762C98">
        <w:rPr>
          <w:lang w:val="es-MX"/>
        </w:rPr>
        <w:t xml:space="preserve">. </w:t>
      </w:r>
    </w:p>
    <w:p w14:paraId="24CCC16F" w14:textId="77777777" w:rsidR="00737B1C" w:rsidRPr="00762C98" w:rsidRDefault="00737B1C" w:rsidP="007B7C15">
      <w:pPr>
        <w:pStyle w:val="Textonotapie"/>
        <w:ind w:left="567" w:hanging="283"/>
      </w:pPr>
      <w:r w:rsidRPr="00762C98">
        <w:rPr>
          <w:b/>
        </w:rPr>
        <w:t>1</w:t>
      </w:r>
      <w:r w:rsidRPr="00762C98">
        <w:t>. El cómputo municipal de una elección es la suma que realiza el Consejo Electoral Distrital, de los resultados anotados en las actas de escrutinio y cómputo del total de las casillas en un Municipio.</w:t>
      </w:r>
    </w:p>
    <w:p w14:paraId="5E259378" w14:textId="77777777" w:rsidR="00737B1C" w:rsidRPr="00762C98" w:rsidRDefault="00737B1C" w:rsidP="007B7C15">
      <w:pPr>
        <w:pStyle w:val="Textonotapie"/>
        <w:ind w:left="567" w:hanging="283"/>
        <w:rPr>
          <w:lang w:val="es-MX"/>
        </w:rPr>
      </w:pPr>
      <w:r w:rsidRPr="00762C98">
        <w:rPr>
          <w:b/>
        </w:rPr>
        <w:t>2.</w:t>
      </w:r>
      <w:r w:rsidRPr="00762C98">
        <w:t xml:space="preserve"> En aquellos municipios que se integren por dos o más distritos, el Consejo Estatal podrá designar de entre estos, al Consejo Electoral Distrital que fungirá como cabecera de municipio, el cual será el responsable del cómputo final que corresponda a la demarcación territorial del municipio.</w:t>
      </w:r>
    </w:p>
  </w:footnote>
  <w:footnote w:id="3">
    <w:p w14:paraId="0B1C9A7F" w14:textId="77777777" w:rsidR="00737B1C" w:rsidRPr="00762C98" w:rsidRDefault="00737B1C" w:rsidP="00BF535A">
      <w:pPr>
        <w:pStyle w:val="Textonotapie"/>
        <w:ind w:left="284" w:hanging="284"/>
      </w:pPr>
      <w:r w:rsidRPr="00762C98">
        <w:rPr>
          <w:rStyle w:val="Refdenotaalpie"/>
        </w:rPr>
        <w:footnoteRef/>
      </w:r>
      <w:r w:rsidRPr="00762C98">
        <w:t xml:space="preserve"> </w:t>
      </w:r>
      <w:r w:rsidRPr="00762C98">
        <w:rPr>
          <w:b/>
        </w:rPr>
        <w:t>Artículo 120</w:t>
      </w:r>
      <w:r w:rsidRPr="00762C98">
        <w:t xml:space="preserve">. Iniciativa es el acto por el cual se somete a la consideración del Congreso un proyecto de ley o decreto. </w:t>
      </w:r>
    </w:p>
    <w:p w14:paraId="635FA8E4" w14:textId="77777777" w:rsidR="00737B1C" w:rsidRPr="00762C98" w:rsidRDefault="00737B1C" w:rsidP="00BF535A">
      <w:pPr>
        <w:pStyle w:val="Textonotapie"/>
        <w:ind w:left="284"/>
      </w:pPr>
      <w:r w:rsidRPr="00762C98">
        <w:t>Las iniciativas se presentarán por escrito debiendo contener una exposición de motivos donde se explique su contenido y alcances, así como la propuesta concreta que se pretende someter a consideración y el impacto regulatorio o, en su caso, presupuestal que implique; serán firmadas por su autor o autores y dirigidas al Presidente del Congreso o de la Comisión Permanente.</w:t>
      </w:r>
    </w:p>
    <w:p w14:paraId="67DF19DA" w14:textId="77777777" w:rsidR="00737B1C" w:rsidRPr="00762C98" w:rsidRDefault="00737B1C" w:rsidP="00957DD8">
      <w:pPr>
        <w:pStyle w:val="Textonotapie"/>
        <w:ind w:left="284" w:hanging="142"/>
      </w:pPr>
      <w:r w:rsidRPr="00762C98">
        <w:rPr>
          <w:b/>
        </w:rPr>
        <w:t>Artículo 121</w:t>
      </w:r>
      <w:r w:rsidRPr="00762C98">
        <w:t>. […]</w:t>
      </w:r>
    </w:p>
    <w:p w14:paraId="52836354" w14:textId="34CC3E34" w:rsidR="00737B1C" w:rsidRPr="00762C98" w:rsidRDefault="00737B1C" w:rsidP="00040282">
      <w:pPr>
        <w:pStyle w:val="Textonotapie"/>
        <w:ind w:left="284"/>
      </w:pPr>
      <w:r w:rsidRPr="00762C98">
        <w:t>Las iniciativas de ley o decreto, en los casos en que implique impacto presupuestal, deberán contener los elementos de análisis necesarios para su valoración.</w:t>
      </w:r>
    </w:p>
  </w:footnote>
  <w:footnote w:id="4">
    <w:p w14:paraId="33A25DB2" w14:textId="164C1AEC" w:rsidR="00737B1C" w:rsidRPr="00762C98" w:rsidRDefault="00737B1C" w:rsidP="00A819DD">
      <w:pPr>
        <w:pStyle w:val="Textonotapie"/>
        <w:ind w:left="284" w:hanging="284"/>
      </w:pPr>
      <w:r w:rsidRPr="00762C98">
        <w:rPr>
          <w:rStyle w:val="Refdenotaalpie"/>
        </w:rPr>
        <w:footnoteRef/>
      </w:r>
      <w:r w:rsidRPr="00762C98">
        <w:t xml:space="preserve"> </w:t>
      </w:r>
      <w:r w:rsidRPr="00762C98">
        <w:rPr>
          <w:b/>
        </w:rPr>
        <w:t>Artículo 15</w:t>
      </w:r>
      <w:r w:rsidRPr="00762C98">
        <w:t>. A toda propuesta de aumento o creación de gasto del Presupuesto de Egresos, deberá agregarse la correspondiente iniciativa de ingreso o compensarse con reducciones en otras previsiones de gasto. […]</w:t>
      </w:r>
    </w:p>
    <w:p w14:paraId="76F14F33" w14:textId="77777777" w:rsidR="00737B1C" w:rsidRPr="00762C98" w:rsidRDefault="00737B1C" w:rsidP="00207B7F">
      <w:pPr>
        <w:pStyle w:val="Textonotapie"/>
        <w:ind w:left="284"/>
        <w:rPr>
          <w:lang w:val="es-MX"/>
        </w:rPr>
      </w:pPr>
      <w:r w:rsidRPr="00762C98">
        <w:t>Las comisiones correspondientes del Congreso del Estado, al elaborar los dictámenes respectivos, realizarán una valoración del impacto presupuestario de las iniciativas de ley o decreto, y podrán solicitar opinión a la Secretaría sobre el proyecto de dictamen correspondiente.</w:t>
      </w:r>
    </w:p>
    <w:p w14:paraId="22785A0E" w14:textId="77777777" w:rsidR="00737B1C" w:rsidRPr="00762C98" w:rsidRDefault="00737B1C" w:rsidP="00292ECC">
      <w:pPr>
        <w:pStyle w:val="Textonotapie"/>
        <w:ind w:hanging="284"/>
        <w:rPr>
          <w:lang w:val="es-MX"/>
        </w:rPr>
      </w:pPr>
    </w:p>
    <w:p w14:paraId="7E238EBE" w14:textId="77777777" w:rsidR="00737B1C" w:rsidRPr="00762C98" w:rsidRDefault="00737B1C" w:rsidP="00292ECC">
      <w:pPr>
        <w:pStyle w:val="Textonotapie"/>
        <w:ind w:hanging="284"/>
        <w:rPr>
          <w:lang w:val="es-MX"/>
        </w:rPr>
      </w:pPr>
    </w:p>
  </w:footnote>
  <w:footnote w:id="5">
    <w:p w14:paraId="3528100D" w14:textId="77777777"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b/>
          <w:lang w:val="es-MX"/>
        </w:rPr>
        <w:t>Artículo 258</w:t>
      </w:r>
      <w:r w:rsidRPr="00762C98">
        <w:rPr>
          <w:lang w:val="es-MX"/>
        </w:rPr>
        <w:t xml:space="preserve">. </w:t>
      </w:r>
    </w:p>
    <w:p w14:paraId="5CFC9478" w14:textId="77777777" w:rsidR="00737B1C" w:rsidRPr="00762C98" w:rsidRDefault="00737B1C" w:rsidP="00571C11">
      <w:pPr>
        <w:pStyle w:val="Textonotapie"/>
        <w:ind w:left="567" w:hanging="283"/>
      </w:pPr>
      <w:r w:rsidRPr="00762C98">
        <w:rPr>
          <w:b/>
        </w:rPr>
        <w:t>1.</w:t>
      </w:r>
      <w:r w:rsidRPr="00762C98">
        <w:t xml:space="preserve"> Los Consejos Electorales Distritales celebrarán sesión a partir de las 8:00 horas del miércoles siguiente al día de la jornada electoral para hacer el cómputo de cada una de las elecciones, en el orden siguiente:</w:t>
      </w:r>
    </w:p>
    <w:p w14:paraId="60D89FF3" w14:textId="77777777" w:rsidR="00737B1C" w:rsidRPr="00762C98" w:rsidRDefault="00737B1C" w:rsidP="005C75C4">
      <w:pPr>
        <w:pStyle w:val="Textonotapie"/>
        <w:ind w:left="1134" w:hanging="283"/>
      </w:pPr>
      <w:r w:rsidRPr="00762C98">
        <w:rPr>
          <w:b/>
        </w:rPr>
        <w:t>I.</w:t>
      </w:r>
      <w:r w:rsidRPr="00762C98">
        <w:t xml:space="preserve"> El de la votación de Gobernador del Estado en su caso;</w:t>
      </w:r>
    </w:p>
    <w:p w14:paraId="717D1DBE" w14:textId="77777777" w:rsidR="00737B1C" w:rsidRPr="00762C98" w:rsidRDefault="00737B1C" w:rsidP="005C75C4">
      <w:pPr>
        <w:pStyle w:val="Textonotapie"/>
        <w:ind w:left="1134" w:hanging="283"/>
      </w:pPr>
      <w:r w:rsidRPr="00762C98">
        <w:rPr>
          <w:b/>
        </w:rPr>
        <w:t>II.</w:t>
      </w:r>
      <w:r w:rsidRPr="00762C98">
        <w:t xml:space="preserve"> El de la votación de Diputados; y</w:t>
      </w:r>
    </w:p>
    <w:p w14:paraId="67EAF483" w14:textId="77777777" w:rsidR="00737B1C" w:rsidRPr="00762C98" w:rsidRDefault="00737B1C" w:rsidP="005C75C4">
      <w:pPr>
        <w:pStyle w:val="Textonotapie"/>
        <w:ind w:left="1134" w:hanging="283"/>
      </w:pPr>
      <w:r w:rsidRPr="00762C98">
        <w:rPr>
          <w:b/>
        </w:rPr>
        <w:t>III.</w:t>
      </w:r>
      <w:r w:rsidRPr="00762C98">
        <w:t xml:space="preserve"> El de la votación de Presidentes Municipales y Regidores.</w:t>
      </w:r>
    </w:p>
    <w:p w14:paraId="3BB33469" w14:textId="77777777" w:rsidR="00737B1C" w:rsidRPr="00762C98" w:rsidRDefault="00737B1C" w:rsidP="00571C11">
      <w:pPr>
        <w:pStyle w:val="Textonotapie"/>
        <w:ind w:left="567" w:hanging="283"/>
      </w:pPr>
      <w:r w:rsidRPr="00762C98">
        <w:rPr>
          <w:b/>
        </w:rPr>
        <w:t>2.</w:t>
      </w:r>
      <w:r w:rsidRPr="00762C98">
        <w:t xml:space="preserve"> Cada uno de los cómputos a que se refiere el presente artículo se realizará sucesiva e ininterrumpidamente hasta su conclusión. </w:t>
      </w:r>
    </w:p>
    <w:p w14:paraId="64EE6C6B" w14:textId="77777777" w:rsidR="00737B1C" w:rsidRPr="00762C98" w:rsidRDefault="00737B1C" w:rsidP="00571C11">
      <w:pPr>
        <w:pStyle w:val="Textonotapie"/>
        <w:ind w:left="567" w:hanging="283"/>
      </w:pPr>
      <w:r w:rsidRPr="00762C98">
        <w:rPr>
          <w:b/>
        </w:rPr>
        <w:t>3.</w:t>
      </w:r>
      <w:r w:rsidRPr="00762C98">
        <w:t xml:space="preserve"> Los Consejos Electorales Distritales, en sesión previa a la jornada electoral, podrán acordar que el Presidente y el Secretario del mismo puedan ser sustituidos en sus funciones por el Vocal de Organización Electoral y Educación Cívica y, que los Consejeros Electorales y Representantes de los Partidos Políticos y Candidatos Independientes acrediten en sus ausencias a sus suplentes para que participen, de manera que se pueda sesionar permanentemente. 4. Los Consejos Electorales Distritales deberán contar con los recursos humanos, materiales, técnicos y financieros necesarios para la realización de los cómputos en forma permanente.</w:t>
      </w:r>
    </w:p>
    <w:p w14:paraId="29C241A1" w14:textId="77777777" w:rsidR="00737B1C" w:rsidRPr="00762C98" w:rsidRDefault="00737B1C" w:rsidP="00571C11">
      <w:pPr>
        <w:pStyle w:val="Textonotapie"/>
        <w:ind w:left="567" w:hanging="283"/>
      </w:pPr>
      <w:r w:rsidRPr="00762C98">
        <w:rPr>
          <w:b/>
        </w:rPr>
        <w:t>5.</w:t>
      </w:r>
      <w:r w:rsidRPr="00762C98">
        <w:t xml:space="preserve"> Los Consejos Electorales Distritales podrán instalar mesas auxiliares para los cómputos de las elecciones de Diputados y Regidores.</w:t>
      </w:r>
    </w:p>
    <w:p w14:paraId="1C5C8187" w14:textId="77777777" w:rsidR="00737B1C" w:rsidRPr="00762C98" w:rsidRDefault="00737B1C" w:rsidP="00571C11">
      <w:pPr>
        <w:pStyle w:val="Textonotapie"/>
        <w:ind w:left="567" w:hanging="283"/>
      </w:pPr>
      <w:r w:rsidRPr="00762C98">
        <w:rPr>
          <w:b/>
        </w:rPr>
        <w:t>6.</w:t>
      </w:r>
      <w:r w:rsidRPr="00762C98">
        <w:t xml:space="preserve"> Las mesas auxiliares son órganos temporales para el desarrollo de los cómputos de las elecciones de Gobernador del Estado, Diputados y Regidores.</w:t>
      </w:r>
    </w:p>
    <w:p w14:paraId="23E1C8D3" w14:textId="77777777" w:rsidR="00737B1C" w:rsidRPr="00762C98" w:rsidRDefault="00737B1C" w:rsidP="00571C11">
      <w:pPr>
        <w:pStyle w:val="Textonotapie"/>
        <w:ind w:left="567" w:hanging="283"/>
        <w:rPr>
          <w:lang w:val="es-MX"/>
        </w:rPr>
      </w:pPr>
      <w:r w:rsidRPr="00762C98">
        <w:rPr>
          <w:b/>
        </w:rPr>
        <w:t>7.</w:t>
      </w:r>
      <w:r w:rsidRPr="00762C98">
        <w:t xml:space="preserve"> El procedimiento de conformación de las mesas auxiliares será determinado conforme a los lineamientos que para tal efecto emita el Consejo Estatal.</w:t>
      </w:r>
    </w:p>
  </w:footnote>
  <w:footnote w:id="6">
    <w:p w14:paraId="27E203A5" w14:textId="77777777" w:rsidR="00737B1C" w:rsidRPr="00762C98" w:rsidRDefault="00737B1C" w:rsidP="005C75C4">
      <w:pPr>
        <w:pStyle w:val="Textonotapie"/>
        <w:ind w:left="426" w:hanging="426"/>
        <w:rPr>
          <w:lang w:val="es-MX"/>
        </w:rPr>
      </w:pPr>
      <w:r w:rsidRPr="00762C98">
        <w:rPr>
          <w:rStyle w:val="Refdenotaalpie"/>
        </w:rPr>
        <w:footnoteRef/>
      </w:r>
      <w:r w:rsidRPr="00762C98">
        <w:t xml:space="preserve"> </w:t>
      </w:r>
      <w:r w:rsidRPr="00762C98">
        <w:rPr>
          <w:b/>
          <w:lang w:val="es-MX"/>
        </w:rPr>
        <w:t>Artículo 256</w:t>
      </w:r>
      <w:r w:rsidRPr="00762C98">
        <w:rPr>
          <w:lang w:val="es-MX"/>
        </w:rPr>
        <w:t xml:space="preserve">. </w:t>
      </w:r>
      <w:r w:rsidRPr="00762C98">
        <w:t>1. Para el mejor conocimiento de los ciudadanos, concluido el plazo a que se refiere el artículo 249, el Presidente deberá fijar en el exterior del local donde esté instalado el Consejo Electoral Distrital, los resultados preliminares de las elecciones.</w:t>
      </w:r>
    </w:p>
  </w:footnote>
  <w:footnote w:id="7">
    <w:p w14:paraId="24B2A53D" w14:textId="77777777"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i/>
          <w:lang w:val="es-MX"/>
        </w:rPr>
        <w:t>Ibídem.</w:t>
      </w:r>
    </w:p>
  </w:footnote>
  <w:footnote w:id="8">
    <w:p w14:paraId="7479D5E5" w14:textId="77777777"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b/>
          <w:lang w:val="es-MX"/>
        </w:rPr>
        <w:t>Artículo 266</w:t>
      </w:r>
      <w:r w:rsidRPr="00762C98">
        <w:rPr>
          <w:lang w:val="es-MX"/>
        </w:rPr>
        <w:t xml:space="preserve">. </w:t>
      </w:r>
      <w:r w:rsidRPr="00762C98">
        <w:t>1. Concluido el cómputo y emitida la declaración de validez para la elección de Presidentes Municipales y Regidores, el Presidente del Consejo Electoral Distrital expedirá la constancia de mayoría y validez a quienes hubiesen obtenido el triunfo, salvo el caso en que los integrantes fueren inelegibles.</w:t>
      </w:r>
    </w:p>
  </w:footnote>
  <w:footnote w:id="9">
    <w:p w14:paraId="010FB000" w14:textId="77777777"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i/>
          <w:lang w:val="es-MX"/>
        </w:rPr>
        <w:t>Ibídem.</w:t>
      </w:r>
    </w:p>
  </w:footnote>
  <w:footnote w:id="10">
    <w:p w14:paraId="51DFA293" w14:textId="77777777" w:rsidR="00737B1C" w:rsidRPr="00762C98" w:rsidRDefault="00737B1C" w:rsidP="00F77F0B">
      <w:pPr>
        <w:pStyle w:val="Textonotapie"/>
        <w:ind w:left="284" w:hanging="284"/>
        <w:rPr>
          <w:lang w:val="x-none"/>
        </w:rPr>
      </w:pPr>
      <w:r w:rsidRPr="00762C98">
        <w:rPr>
          <w:rStyle w:val="Refdenotaalpie"/>
        </w:rPr>
        <w:footnoteRef/>
      </w:r>
      <w:r w:rsidRPr="00762C98">
        <w:t xml:space="preserve"> </w:t>
      </w:r>
      <w:r w:rsidRPr="00762C98">
        <w:rPr>
          <w:b/>
          <w:bCs/>
        </w:rPr>
        <w:t>Artículo 116.</w:t>
      </w:r>
      <w:r w:rsidRPr="00762C98">
        <w:t xml:space="preserve"> El poder público de los estados se dividirá, para su ejercicio, en Ejecutivo, Legislativo y Judicial, y no podrán reunirse dos o más de estos poderes en una sola persona o corporación, ni depositarse el legislativo en un solo individuo.</w:t>
      </w:r>
      <w:r w:rsidRPr="00762C98">
        <w:rPr>
          <w:lang w:val="es-MX"/>
        </w:rPr>
        <w:t xml:space="preserve"> </w:t>
      </w:r>
      <w:r w:rsidRPr="00762C98">
        <w:t>[…]</w:t>
      </w:r>
    </w:p>
    <w:p w14:paraId="0B6CD28C" w14:textId="77777777" w:rsidR="00737B1C" w:rsidRPr="00762C98" w:rsidRDefault="00737B1C" w:rsidP="00D316EB">
      <w:pPr>
        <w:pStyle w:val="Textonotapie"/>
        <w:ind w:left="709" w:hanging="283"/>
      </w:pPr>
      <w:r w:rsidRPr="00762C98">
        <w:rPr>
          <w:b/>
        </w:rPr>
        <w:t>IV.</w:t>
      </w:r>
      <w:r w:rsidRPr="00762C98">
        <w:t xml:space="preserve"> De conformidad con las bases establecidas en esta Constitución y las leyes generales en la materia, las Constituciones y leyes de los Estados en materia electoral, garantizarán que: […]</w:t>
      </w:r>
    </w:p>
    <w:p w14:paraId="68D60E70" w14:textId="77777777" w:rsidR="00737B1C" w:rsidRPr="00762C98" w:rsidRDefault="00737B1C" w:rsidP="00D316EB">
      <w:pPr>
        <w:pStyle w:val="Textonotapie"/>
        <w:ind w:left="851" w:hanging="284"/>
      </w:pPr>
      <w:r w:rsidRPr="00762C98">
        <w:rPr>
          <w:b/>
        </w:rPr>
        <w:t>b)</w:t>
      </w:r>
      <w:r w:rsidRPr="00762C98">
        <w:t xml:space="preserve"> En el ejercicio de la función electoral, a cargo de las autoridades electorales, sean principios rectores los de certeza, imparcialidad, independencia, legalidad, máxima publicidad y objetividad;</w:t>
      </w:r>
    </w:p>
    <w:p w14:paraId="76F4C6C3" w14:textId="77777777" w:rsidR="00737B1C" w:rsidRPr="00762C98" w:rsidRDefault="00737B1C" w:rsidP="00D316EB">
      <w:pPr>
        <w:pStyle w:val="Textonotapie"/>
        <w:ind w:left="851" w:hanging="284"/>
      </w:pPr>
      <w:r w:rsidRPr="00762C98">
        <w:rPr>
          <w:b/>
        </w:rPr>
        <w:t>c)</w:t>
      </w:r>
      <w:r w:rsidRPr="00762C98">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277A0C25" w14:textId="77777777" w:rsidR="00737B1C" w:rsidRPr="00762C98" w:rsidRDefault="00737B1C" w:rsidP="00957DD8">
      <w:pPr>
        <w:pStyle w:val="Textonotapie"/>
        <w:ind w:left="1276" w:hanging="283"/>
      </w:pPr>
      <w:r w:rsidRPr="00762C98">
        <w:rPr>
          <w:b/>
        </w:rPr>
        <w:t>1o.</w:t>
      </w:r>
      <w:r w:rsidRPr="00762C98">
        <w:t xml:space="preserve">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footnote>
  <w:footnote w:id="11">
    <w:p w14:paraId="1030B119" w14:textId="77777777" w:rsidR="00737B1C" w:rsidRPr="00762C98" w:rsidRDefault="00737B1C" w:rsidP="00A819DD">
      <w:pPr>
        <w:pStyle w:val="Textonotapie"/>
        <w:ind w:left="284" w:hanging="284"/>
      </w:pPr>
      <w:r w:rsidRPr="00762C98">
        <w:rPr>
          <w:rStyle w:val="Refdenotaalpie"/>
        </w:rPr>
        <w:footnoteRef/>
      </w:r>
      <w:r w:rsidRPr="00762C98">
        <w:t xml:space="preserve"> </w:t>
      </w:r>
      <w:r w:rsidRPr="00762C98">
        <w:rPr>
          <w:b/>
        </w:rPr>
        <w:t>Artículo 19</w:t>
      </w:r>
      <w:r w:rsidRPr="00762C98">
        <w:t>. Las controversias constitucionales son improcedentes: (…)</w:t>
      </w:r>
    </w:p>
    <w:p w14:paraId="3706D4C3" w14:textId="77777777" w:rsidR="00737B1C" w:rsidRPr="00762C98" w:rsidRDefault="00737B1C" w:rsidP="00D316EB">
      <w:pPr>
        <w:pStyle w:val="Textonotapie"/>
        <w:ind w:left="284" w:firstLine="142"/>
      </w:pPr>
      <w:r w:rsidRPr="00762C98">
        <w:rPr>
          <w:b/>
        </w:rPr>
        <w:t>VIII.</w:t>
      </w:r>
      <w:r w:rsidRPr="00762C98">
        <w:t xml:space="preserve"> En los demás casos en que la improcedencia resulte de alguna disposición de esta ley.</w:t>
      </w:r>
    </w:p>
    <w:p w14:paraId="1C1D1E06" w14:textId="77777777" w:rsidR="00737B1C" w:rsidRPr="00762C98" w:rsidRDefault="00737B1C" w:rsidP="00A819DD">
      <w:pPr>
        <w:pStyle w:val="Textonotapie"/>
        <w:ind w:left="284" w:hanging="284"/>
      </w:pPr>
      <w:r w:rsidRPr="00762C98">
        <w:rPr>
          <w:b/>
        </w:rPr>
        <w:t>Artículo 20</w:t>
      </w:r>
      <w:r w:rsidRPr="00762C98">
        <w:t>. El sobreseimiento procederá en los casos siguientes: (…)</w:t>
      </w:r>
    </w:p>
    <w:p w14:paraId="24159636" w14:textId="77777777" w:rsidR="00737B1C" w:rsidRPr="00762C98" w:rsidRDefault="00737B1C" w:rsidP="00D316EB">
      <w:pPr>
        <w:pStyle w:val="Textonotapie"/>
        <w:ind w:left="426"/>
      </w:pPr>
      <w:r w:rsidRPr="00762C98">
        <w:rPr>
          <w:b/>
        </w:rPr>
        <w:t>II.</w:t>
      </w:r>
      <w:r w:rsidRPr="00762C98">
        <w:t xml:space="preserve"> Cuando durante el juicio apareciere o sobreviniere alguna de las causas de improcedencia a que se refiere el artículo anterior;</w:t>
      </w:r>
    </w:p>
    <w:p w14:paraId="6B305AC6" w14:textId="77777777" w:rsidR="00737B1C" w:rsidRPr="00762C98" w:rsidRDefault="00737B1C" w:rsidP="00D316EB">
      <w:pPr>
        <w:pStyle w:val="Textonotapie"/>
        <w:ind w:left="426" w:hanging="426"/>
      </w:pPr>
      <w:r w:rsidRPr="00762C98">
        <w:rPr>
          <w:b/>
        </w:rPr>
        <w:t>Artículo 25</w:t>
      </w:r>
      <w:r w:rsidRPr="00762C98">
        <w:t>. El ministro instructor examinará ante todo el escrito de demanda, y si encontrare motivo manifiesto e indudable de improcedencia, la desechará de plano.</w:t>
      </w:r>
    </w:p>
    <w:p w14:paraId="391750DF" w14:textId="77777777" w:rsidR="00737B1C" w:rsidRPr="00762C98" w:rsidRDefault="00737B1C" w:rsidP="00A819DD">
      <w:pPr>
        <w:pStyle w:val="Textonotapie"/>
        <w:ind w:left="284" w:hanging="284"/>
      </w:pPr>
      <w:r w:rsidRPr="00762C98">
        <w:rPr>
          <w:b/>
        </w:rPr>
        <w:t>Artículo 61</w:t>
      </w:r>
      <w:r w:rsidRPr="00762C98">
        <w:t>. La demanda por la que se ejercita la acción de inconstitucionalidad deberá contener: (…)</w:t>
      </w:r>
    </w:p>
    <w:p w14:paraId="4E864710" w14:textId="77777777" w:rsidR="00737B1C" w:rsidRPr="00762C98" w:rsidRDefault="00737B1C" w:rsidP="00D316EB">
      <w:pPr>
        <w:pStyle w:val="Textonotapie"/>
        <w:ind w:left="284" w:firstLine="142"/>
      </w:pPr>
      <w:r w:rsidRPr="00762C98">
        <w:rPr>
          <w:b/>
        </w:rPr>
        <w:t>II.</w:t>
      </w:r>
      <w:r w:rsidRPr="00762C98">
        <w:t xml:space="preserve"> Los órganos legislativos y ejecutivo que hubieran emitido y promulgado las normas generales impugnadas; </w:t>
      </w:r>
      <w:r w:rsidRPr="00762C98">
        <w:rPr>
          <w:b/>
        </w:rPr>
        <w:t>V.</w:t>
      </w:r>
      <w:r w:rsidRPr="00762C98">
        <w:t xml:space="preserve"> Los conceptos de invalidez.</w:t>
      </w:r>
    </w:p>
  </w:footnote>
  <w:footnote w:id="12">
    <w:p w14:paraId="106118AB" w14:textId="77777777" w:rsidR="00737B1C" w:rsidRPr="00762C98" w:rsidRDefault="00737B1C" w:rsidP="00957DD8">
      <w:pPr>
        <w:pStyle w:val="Textonotapie"/>
        <w:ind w:left="426" w:hanging="426"/>
      </w:pPr>
      <w:r w:rsidRPr="00762C98">
        <w:rPr>
          <w:rStyle w:val="Refdenotaalpie"/>
        </w:rPr>
        <w:footnoteRef/>
      </w:r>
      <w:r w:rsidRPr="00762C98">
        <w:t xml:space="preserve"> </w:t>
      </w:r>
      <w:r w:rsidRPr="00762C98">
        <w:rPr>
          <w:b/>
          <w:bCs/>
          <w:i/>
        </w:rPr>
        <w:t>ACCIÓN DE INCONSTITUCIONALIDAD EN MATERIA ELECTORAL. EL PLAZO PARA PROMOVER LA DEMANDA RESPECTIVA FENECE A LOS TREINTA DÍAS NATURALES CONTADOS A PARTIR DEL SIGUIENTE A LA FECHA EN QUE LA NORMA GENERAL CONTROVERTIDA SEA PUBLICADA, AUN CUANDO EL ÚLTIMO DÍA DE ESE PERIODO SEA INHÁBIL.</w:t>
      </w:r>
      <w:r w:rsidRPr="00762C98">
        <w:rPr>
          <w:i/>
        </w:rPr>
        <w:t xml:space="preserve"> Al tenor de lo previsto en el artículo 60, párrafo segundo, de la Ley Reglamentaria de las Fracciones I y II del Artículo 105 de la Constitución Política de los Estados Unidos Mexicanos, tratándose de acciones de inconstitucionalidad en las que se impugne una ley en materia electoral todos los días son hábiles. En tal virtud, si al realizar el cómputo del plazo para la presentación de la demanda respectiva se advierte que el último día es inhábil, debe estimarse que en éste fenece el referido plazo, con independencia de que el primer párrafo del citado artículo 60 establezca que si el último día del plazo fuese inhábil la demanda podrá presentarse el primer día hábil siguiente, toda vez que esta disposición constituye una regla general aplicable a las acciones de inconstitucionalidad ajenas a la materia electoral, respecto de la cual priva la norma especial mencionada inicialmente. Acción de inconstitucionalidad 15/2001 y sus acumuladas 16/2001 y 17/2001. Partidos Alianza Social, Verde Ecologista de México y de la Sociedad Nacionalista. 16 de abril de 2001. Once votos. Ponente: Guillermo I. Ortiz Mayagoitia. Secretario: Pedro Alberto Nava Malagón</w:t>
      </w:r>
      <w:r w:rsidRPr="00762C98">
        <w:t>.</w:t>
      </w:r>
    </w:p>
  </w:footnote>
  <w:footnote w:id="13">
    <w:p w14:paraId="77FC0227" w14:textId="77777777" w:rsidR="00737B1C" w:rsidRPr="00762C98" w:rsidRDefault="00737B1C" w:rsidP="00A819DD">
      <w:pPr>
        <w:pStyle w:val="Textonotapie"/>
        <w:ind w:left="284" w:hanging="284"/>
      </w:pPr>
      <w:r w:rsidRPr="00762C98">
        <w:rPr>
          <w:rStyle w:val="Refdenotaalpie"/>
        </w:rPr>
        <w:footnoteRef/>
      </w:r>
      <w:r w:rsidRPr="00762C98">
        <w:t xml:space="preserve"> </w:t>
      </w:r>
      <w:r w:rsidRPr="00762C98">
        <w:rPr>
          <w:b/>
          <w:bCs/>
        </w:rPr>
        <w:t>Artículo 61.</w:t>
      </w:r>
      <w:r w:rsidRPr="00762C98">
        <w:t xml:space="preserve"> La demanda por la que se ejercita la acción de inconstitucionalidad deberá contener:</w:t>
      </w:r>
    </w:p>
    <w:p w14:paraId="19EB8E8D" w14:textId="77777777" w:rsidR="00737B1C" w:rsidRPr="00762C98" w:rsidRDefault="00737B1C" w:rsidP="00F77F0B">
      <w:pPr>
        <w:pStyle w:val="Textonotapie"/>
        <w:ind w:left="284" w:firstLine="142"/>
      </w:pPr>
      <w:r w:rsidRPr="00762C98">
        <w:rPr>
          <w:b/>
        </w:rPr>
        <w:t>I.</w:t>
      </w:r>
      <w:r w:rsidRPr="00762C98">
        <w:t xml:space="preserve"> Los nombres y firmas de los promoventes; […]</w:t>
      </w:r>
    </w:p>
  </w:footnote>
  <w:footnote w:id="14">
    <w:p w14:paraId="7CC87EC7" w14:textId="77777777" w:rsidR="00737B1C" w:rsidRPr="00762C98" w:rsidRDefault="00737B1C" w:rsidP="00801443">
      <w:pPr>
        <w:pStyle w:val="Textonotapie"/>
        <w:ind w:left="284" w:hanging="284"/>
      </w:pPr>
      <w:r w:rsidRPr="00762C98">
        <w:rPr>
          <w:rStyle w:val="Refdenotaalpie"/>
        </w:rPr>
        <w:footnoteRef/>
      </w:r>
      <w:r w:rsidRPr="00762C98">
        <w:t xml:space="preserve"> </w:t>
      </w:r>
      <w:r w:rsidRPr="00762C98">
        <w:rPr>
          <w:b/>
          <w:bCs/>
        </w:rPr>
        <w:t>Artículo 35</w:t>
      </w:r>
      <w:r w:rsidRPr="00762C98">
        <w:t>. Son derechos de la ciudadanía: […]</w:t>
      </w:r>
    </w:p>
    <w:p w14:paraId="32B4840A" w14:textId="77777777" w:rsidR="00737B1C" w:rsidRPr="00762C98" w:rsidRDefault="00737B1C" w:rsidP="009D2B32">
      <w:pPr>
        <w:pStyle w:val="Textonotapie"/>
        <w:ind w:left="567" w:hanging="283"/>
      </w:pPr>
      <w:r w:rsidRPr="00762C98">
        <w:rPr>
          <w:b/>
        </w:rPr>
        <w:t>II.</w:t>
      </w:r>
      <w:r w:rsidRPr="00762C98">
        <w:t xml:space="preserve">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 […]</w:t>
      </w:r>
    </w:p>
  </w:footnote>
  <w:footnote w:id="15">
    <w:p w14:paraId="523A5543" w14:textId="77777777" w:rsidR="00737B1C" w:rsidRPr="00762C98" w:rsidRDefault="00737B1C" w:rsidP="00A819DD">
      <w:pPr>
        <w:pStyle w:val="Textonotapie"/>
        <w:ind w:left="284" w:hanging="284"/>
      </w:pPr>
      <w:r w:rsidRPr="00762C98">
        <w:rPr>
          <w:rStyle w:val="Refdenotaalpie"/>
        </w:rPr>
        <w:footnoteRef/>
      </w:r>
      <w:r w:rsidRPr="00762C98">
        <w:t xml:space="preserve"> </w:t>
      </w:r>
      <w:r w:rsidRPr="00762C98">
        <w:rPr>
          <w:b/>
          <w:bCs/>
        </w:rPr>
        <w:t>Artículo 104.</w:t>
      </w:r>
    </w:p>
    <w:p w14:paraId="22E5DF2E" w14:textId="77777777" w:rsidR="00737B1C" w:rsidRPr="00762C98" w:rsidRDefault="00737B1C" w:rsidP="00801443">
      <w:pPr>
        <w:pStyle w:val="Textonotapie"/>
        <w:ind w:left="284" w:firstLine="142"/>
      </w:pPr>
      <w:r w:rsidRPr="00762C98">
        <w:rPr>
          <w:b/>
        </w:rPr>
        <w:t>1.</w:t>
      </w:r>
      <w:r w:rsidRPr="00762C98">
        <w:t xml:space="preserve"> Corresponde a los Organismos Públicos Locales ejercer funciones en las siguientes materias: […]</w:t>
      </w:r>
    </w:p>
    <w:p w14:paraId="67AFBA81" w14:textId="77777777" w:rsidR="00737B1C" w:rsidRPr="00762C98" w:rsidRDefault="00737B1C" w:rsidP="005C75C4">
      <w:pPr>
        <w:pStyle w:val="Textonotapie"/>
        <w:ind w:left="851" w:hanging="142"/>
      </w:pPr>
      <w:r w:rsidRPr="00762C98">
        <w:rPr>
          <w:b/>
        </w:rPr>
        <w:t>o)</w:t>
      </w:r>
      <w:r w:rsidRPr="00762C98">
        <w:t xml:space="preserve"> Supervisar las actividades que realicen los órganos distritales locales y municipales en la entidad</w:t>
      </w:r>
    </w:p>
    <w:p w14:paraId="5B92DC0D" w14:textId="77777777" w:rsidR="00737B1C" w:rsidRPr="00762C98" w:rsidRDefault="00737B1C" w:rsidP="005C75C4">
      <w:pPr>
        <w:pStyle w:val="Textonotapie"/>
        <w:ind w:left="851" w:hanging="142"/>
      </w:pPr>
      <w:r w:rsidRPr="00762C98">
        <w:t>correspondiente, durante el proceso electoral; […]</w:t>
      </w:r>
    </w:p>
  </w:footnote>
  <w:footnote w:id="16">
    <w:p w14:paraId="2C10BBDC" w14:textId="77777777" w:rsidR="00737B1C" w:rsidRPr="00762C98" w:rsidRDefault="00737B1C" w:rsidP="00455740">
      <w:pPr>
        <w:pStyle w:val="Textonotapie"/>
        <w:ind w:left="284" w:hanging="284"/>
      </w:pPr>
      <w:r w:rsidRPr="00762C98">
        <w:rPr>
          <w:rStyle w:val="Refdenotaalpie"/>
          <w:b/>
          <w:bCs/>
        </w:rPr>
        <w:footnoteRef/>
      </w:r>
      <w:r w:rsidRPr="00762C98">
        <w:rPr>
          <w:b/>
          <w:bCs/>
        </w:rPr>
        <w:t xml:space="preserve"> Artículo 33.-</w:t>
      </w:r>
      <w:r w:rsidRPr="00762C98">
        <w:t xml:space="preserve"> El derecho de iniciar las leyes o decretos corresponde:</w:t>
      </w:r>
    </w:p>
    <w:p w14:paraId="1903B84C" w14:textId="77777777" w:rsidR="00737B1C" w:rsidRPr="00762C98" w:rsidRDefault="00737B1C" w:rsidP="00455740">
      <w:pPr>
        <w:pStyle w:val="Textonotapie"/>
        <w:ind w:left="426"/>
      </w:pPr>
      <w:r w:rsidRPr="00762C98">
        <w:t>I. Al Gobernador del Estado;</w:t>
      </w:r>
    </w:p>
    <w:p w14:paraId="3EC1F920" w14:textId="77777777" w:rsidR="00737B1C" w:rsidRPr="00762C98" w:rsidRDefault="00737B1C" w:rsidP="00455740">
      <w:pPr>
        <w:pStyle w:val="Textonotapie"/>
        <w:ind w:left="426"/>
      </w:pPr>
      <w:r w:rsidRPr="00762C98">
        <w:t>II. A los Diputados;</w:t>
      </w:r>
    </w:p>
    <w:p w14:paraId="327F1F56" w14:textId="77777777" w:rsidR="00737B1C" w:rsidRPr="00762C98" w:rsidRDefault="00737B1C" w:rsidP="00455740">
      <w:pPr>
        <w:pStyle w:val="Textonotapie"/>
        <w:ind w:left="426"/>
      </w:pPr>
      <w:r w:rsidRPr="00762C98">
        <w:t>III. Al Poder Judicial, por conducto del Tribunal Superior de Justicia, en asuntos relativos a su organización y funcionamiento;</w:t>
      </w:r>
    </w:p>
    <w:p w14:paraId="51E1F07F" w14:textId="77777777" w:rsidR="00737B1C" w:rsidRPr="00762C98" w:rsidRDefault="00737B1C" w:rsidP="00455740">
      <w:pPr>
        <w:pStyle w:val="Textonotapie"/>
        <w:ind w:left="426"/>
      </w:pPr>
      <w:r w:rsidRPr="00762C98">
        <w:t>IV. A los Ayuntamientos en asuntos de competencia municipal;</w:t>
      </w:r>
    </w:p>
    <w:p w14:paraId="63D41233" w14:textId="77777777" w:rsidR="00737B1C" w:rsidRPr="00762C98" w:rsidRDefault="00737B1C" w:rsidP="00455740">
      <w:pPr>
        <w:pStyle w:val="Textonotapie"/>
        <w:ind w:left="426"/>
      </w:pPr>
      <w:r w:rsidRPr="00762C98">
        <w:t>V. A los ciudadanos en un número equivalente, por lo menos, al cero punto trece por ciento de la lista nominal de electores, en los términos que señalen las leyes; y</w:t>
      </w:r>
    </w:p>
    <w:p w14:paraId="59CB151A" w14:textId="77777777" w:rsidR="00737B1C" w:rsidRPr="00762C98" w:rsidRDefault="00737B1C" w:rsidP="00455740">
      <w:pPr>
        <w:pStyle w:val="Textonotapie"/>
        <w:ind w:left="426"/>
      </w:pPr>
      <w:r w:rsidRPr="00762C98">
        <w:t>VI. A la Comisión Estatal de los Derechos Humanos, en la materia de su competencia. […]</w:t>
      </w:r>
    </w:p>
  </w:footnote>
  <w:footnote w:id="17">
    <w:p w14:paraId="5EF579D5" w14:textId="77777777" w:rsidR="00737B1C" w:rsidRPr="00762C98" w:rsidRDefault="00737B1C" w:rsidP="00A819DD">
      <w:pPr>
        <w:pStyle w:val="Textonotapie"/>
        <w:ind w:left="284" w:hanging="284"/>
      </w:pPr>
      <w:r w:rsidRPr="00762C98">
        <w:rPr>
          <w:rStyle w:val="Refdenotaalpie"/>
        </w:rPr>
        <w:footnoteRef/>
      </w:r>
      <w:r w:rsidRPr="00762C98">
        <w:t xml:space="preserve"> </w:t>
      </w:r>
      <w:r w:rsidRPr="00762C98">
        <w:rPr>
          <w:b/>
          <w:bCs/>
        </w:rPr>
        <w:t>Artículo 61.</w:t>
      </w:r>
      <w:r w:rsidRPr="00762C98">
        <w:t xml:space="preserve"> La demanda por la que se ejercita la acción de inconstitucionalidad deberá contener:</w:t>
      </w:r>
    </w:p>
    <w:p w14:paraId="0A4FD618" w14:textId="77777777" w:rsidR="00737B1C" w:rsidRPr="00762C98" w:rsidRDefault="00737B1C" w:rsidP="009D2B32">
      <w:pPr>
        <w:pStyle w:val="Textonotapie"/>
        <w:ind w:left="284" w:firstLine="142"/>
      </w:pPr>
      <w:r w:rsidRPr="00762C98">
        <w:t>I. Los nombres y firmas de los promoventes;</w:t>
      </w:r>
    </w:p>
  </w:footnote>
  <w:footnote w:id="18">
    <w:p w14:paraId="33D517E8" w14:textId="77777777" w:rsidR="00737B1C" w:rsidRPr="00762C98" w:rsidRDefault="00737B1C" w:rsidP="009D2B32">
      <w:pPr>
        <w:pStyle w:val="Textonotapie"/>
        <w:ind w:left="426" w:hanging="426"/>
      </w:pPr>
      <w:r w:rsidRPr="00762C98">
        <w:rPr>
          <w:rStyle w:val="Refdenotaalpie"/>
        </w:rPr>
        <w:footnoteRef/>
      </w:r>
      <w:r w:rsidRPr="00762C98">
        <w:t xml:space="preserve"> </w:t>
      </w:r>
      <w:r w:rsidRPr="00762C98">
        <w:rPr>
          <w:b/>
          <w:bCs/>
        </w:rPr>
        <w:t>Artículo 60.</w:t>
      </w:r>
      <w:r w:rsidRPr="00762C98">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1102FA2C" w14:textId="77777777" w:rsidR="00737B1C" w:rsidRPr="00762C98" w:rsidRDefault="00737B1C" w:rsidP="00E34F14">
      <w:pPr>
        <w:pStyle w:val="Textonotapie"/>
        <w:ind w:left="426"/>
      </w:pPr>
      <w:r w:rsidRPr="00762C98">
        <w:t>En materia electoral, para el cómputo de los plazos, todos los días son hábiles.</w:t>
      </w:r>
    </w:p>
  </w:footnote>
  <w:footnote w:id="19">
    <w:p w14:paraId="3A442A20" w14:textId="77777777" w:rsidR="00737B1C" w:rsidRPr="00762C98" w:rsidRDefault="00737B1C" w:rsidP="00A819DD">
      <w:pPr>
        <w:pStyle w:val="Textonotapie"/>
        <w:ind w:left="284" w:hanging="284"/>
      </w:pPr>
      <w:r w:rsidRPr="00762C98">
        <w:rPr>
          <w:rStyle w:val="Refdenotaalpie"/>
        </w:rPr>
        <w:footnoteRef/>
      </w:r>
      <w:r w:rsidRPr="00762C98">
        <w:rPr>
          <w:b/>
          <w:bCs/>
        </w:rPr>
        <w:t>Artículo 61.</w:t>
      </w:r>
      <w:r w:rsidRPr="00762C98">
        <w:t xml:space="preserve"> […]</w:t>
      </w:r>
    </w:p>
    <w:p w14:paraId="6410D3AE" w14:textId="77777777" w:rsidR="00737B1C" w:rsidRPr="00762C98" w:rsidRDefault="00737B1C" w:rsidP="009D2B32">
      <w:pPr>
        <w:pStyle w:val="Textonotapie"/>
        <w:ind w:left="284" w:firstLine="142"/>
      </w:pPr>
      <w:r w:rsidRPr="00762C98">
        <w:t>V. Los conceptos de invalidez.</w:t>
      </w:r>
    </w:p>
  </w:footnote>
  <w:footnote w:id="20">
    <w:p w14:paraId="7495B40B" w14:textId="77777777" w:rsidR="00737B1C" w:rsidRPr="00762C98" w:rsidRDefault="00737B1C" w:rsidP="00A819DD">
      <w:pPr>
        <w:pStyle w:val="Textonotapie"/>
        <w:ind w:left="284" w:hanging="284"/>
      </w:pPr>
      <w:r w:rsidRPr="00762C98">
        <w:rPr>
          <w:rStyle w:val="Refdenotaalpie"/>
        </w:rPr>
        <w:footnoteRef/>
      </w:r>
      <w:r w:rsidRPr="00762C98">
        <w:t xml:space="preserve"> </w:t>
      </w:r>
      <w:r w:rsidRPr="00762C98">
        <w:rPr>
          <w:b/>
          <w:bCs/>
        </w:rPr>
        <w:t>Artículo 116</w:t>
      </w:r>
      <w:r w:rsidRPr="00762C98">
        <w:t>. El poder público de los estados se dividirá, para su ejercicio, en Ejecutivo, Legislativo y Judicial, y no podrán reunirse dos o más de estos poderes en una sola persona o corporación, ni depositarse el legislativo en un solo individuo.</w:t>
      </w:r>
    </w:p>
    <w:p w14:paraId="2E28F12C" w14:textId="77777777" w:rsidR="00737B1C" w:rsidRPr="00762C98" w:rsidRDefault="00737B1C" w:rsidP="00F77F0B">
      <w:pPr>
        <w:pStyle w:val="Textonotapie"/>
        <w:ind w:left="284"/>
      </w:pPr>
      <w:r w:rsidRPr="00762C98">
        <w:t>[…]</w:t>
      </w:r>
    </w:p>
    <w:p w14:paraId="73B90377" w14:textId="77777777" w:rsidR="00737B1C" w:rsidRPr="00762C98" w:rsidRDefault="00737B1C" w:rsidP="00F77F0B">
      <w:pPr>
        <w:pStyle w:val="Textonotapie"/>
        <w:ind w:left="284" w:firstLine="142"/>
      </w:pPr>
      <w:r w:rsidRPr="00762C98">
        <w:rPr>
          <w:b/>
        </w:rPr>
        <w:t xml:space="preserve">IV. </w:t>
      </w:r>
      <w:r w:rsidRPr="00762C98">
        <w:t>De conformidad con las bases establecidas en esta Constitución y las leyes generales en la materia, las Constituciones y leyes de los Estados en materia electoral, garantizarán que:</w:t>
      </w:r>
    </w:p>
    <w:p w14:paraId="1BC6EE4F" w14:textId="77777777" w:rsidR="00737B1C" w:rsidRPr="00762C98" w:rsidRDefault="00737B1C" w:rsidP="00957DD8">
      <w:pPr>
        <w:pStyle w:val="Textonotapie"/>
        <w:ind w:left="851" w:hanging="284"/>
      </w:pPr>
      <w:r w:rsidRPr="00762C98">
        <w:t>[…]</w:t>
      </w:r>
    </w:p>
    <w:p w14:paraId="39B10CC3" w14:textId="77777777" w:rsidR="00737B1C" w:rsidRPr="00762C98" w:rsidRDefault="00737B1C" w:rsidP="00957DD8">
      <w:pPr>
        <w:pStyle w:val="Textonotapie"/>
        <w:ind w:left="851" w:hanging="284"/>
      </w:pPr>
      <w:r w:rsidRPr="00762C98">
        <w:rPr>
          <w:b/>
        </w:rPr>
        <w:t>b)</w:t>
      </w:r>
      <w:r w:rsidRPr="00762C98">
        <w:t xml:space="preserve"> En el ejercicio de la función electoral, a cargo de las autoridades electorales, sean principios rectores los de certeza, imparcialidad, independencia, legalidad, máxima publicidad y objetividad;</w:t>
      </w:r>
    </w:p>
    <w:p w14:paraId="58437A4B" w14:textId="77777777" w:rsidR="00737B1C" w:rsidRPr="00762C98" w:rsidRDefault="00737B1C" w:rsidP="00957DD8">
      <w:pPr>
        <w:pStyle w:val="Textonotapie"/>
        <w:ind w:left="851" w:hanging="284"/>
      </w:pPr>
      <w:r w:rsidRPr="00762C98">
        <w:rPr>
          <w:b/>
        </w:rPr>
        <w:t>c)</w:t>
      </w:r>
      <w:r w:rsidRPr="00762C98">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2FB766D7" w14:textId="77777777" w:rsidR="00737B1C" w:rsidRPr="00762C98" w:rsidRDefault="00737B1C" w:rsidP="00957DD8">
      <w:pPr>
        <w:pStyle w:val="Textonotapie"/>
        <w:ind w:left="1134" w:hanging="283"/>
      </w:pPr>
      <w:r w:rsidRPr="00762C98">
        <w:rPr>
          <w:b/>
        </w:rPr>
        <w:t>1o</w:t>
      </w:r>
      <w:r w:rsidRPr="00762C98">
        <w:t>.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footnote>
  <w:footnote w:id="21">
    <w:p w14:paraId="29F1068C" w14:textId="77777777" w:rsidR="00737B1C" w:rsidRPr="00762C98" w:rsidRDefault="00737B1C" w:rsidP="00A819DD">
      <w:pPr>
        <w:pStyle w:val="Textonotapie"/>
        <w:ind w:left="284" w:hanging="284"/>
      </w:pPr>
      <w:r w:rsidRPr="00762C98">
        <w:rPr>
          <w:rStyle w:val="Refdenotaalpie"/>
        </w:rPr>
        <w:footnoteRef/>
      </w:r>
      <w:r w:rsidRPr="00762C98">
        <w:t xml:space="preserve"> Informe del Poder Legislativo del Estado de Tabasco (p. 26).</w:t>
      </w:r>
    </w:p>
  </w:footnote>
  <w:footnote w:id="22">
    <w:p w14:paraId="1E94E46E" w14:textId="77777777" w:rsidR="00737B1C" w:rsidRPr="00762C98" w:rsidRDefault="00737B1C" w:rsidP="00A819DD">
      <w:pPr>
        <w:pStyle w:val="Textonotapie"/>
        <w:ind w:left="284" w:hanging="284"/>
      </w:pPr>
      <w:r w:rsidRPr="00762C98">
        <w:rPr>
          <w:rStyle w:val="Refdenotaalpie"/>
        </w:rPr>
        <w:footnoteRef/>
      </w:r>
      <w:r w:rsidRPr="00762C98">
        <w:t xml:space="preserve"> Informe del Poder Legislativo del Estado de Tabasco. (p. 41).</w:t>
      </w:r>
    </w:p>
  </w:footnote>
  <w:footnote w:id="23">
    <w:p w14:paraId="510C12F2" w14:textId="77777777" w:rsidR="00737B1C" w:rsidRPr="00762C98" w:rsidRDefault="00737B1C" w:rsidP="008145A0">
      <w:pPr>
        <w:pStyle w:val="Textonotapie"/>
        <w:ind w:left="284" w:hanging="284"/>
      </w:pPr>
      <w:r w:rsidRPr="00762C98">
        <w:rPr>
          <w:rStyle w:val="Refdenotaalpie"/>
        </w:rPr>
        <w:footnoteRef/>
      </w:r>
      <w:r w:rsidRPr="00762C98">
        <w:t xml:space="preserve"> Informe del Poder Legislativo del Estado de Tabasco. (p. 38).</w:t>
      </w:r>
    </w:p>
  </w:footnote>
  <w:footnote w:id="24">
    <w:p w14:paraId="573FB696" w14:textId="77777777" w:rsidR="00737B1C" w:rsidRPr="00762C98" w:rsidRDefault="00737B1C" w:rsidP="00A819DD">
      <w:pPr>
        <w:pStyle w:val="Textonotapie"/>
        <w:ind w:left="284" w:hanging="284"/>
      </w:pPr>
      <w:r w:rsidRPr="00762C98">
        <w:rPr>
          <w:rStyle w:val="Refdenotaalpie"/>
        </w:rPr>
        <w:footnoteRef/>
      </w:r>
      <w:r w:rsidRPr="00762C98">
        <w:t xml:space="preserve"> Conformación del Congreso de Tabasco por Grupo Parlamentario (35 integrantes): MORENA (21); PRD (6); PRI (5); PVEM (2), e Independiente (1). Visto en: </w:t>
      </w:r>
      <w:hyperlink r:id="rId1" w:history="1">
        <w:r w:rsidRPr="00762C98">
          <w:rPr>
            <w:rStyle w:val="Hipervnculo"/>
            <w:color w:val="auto"/>
          </w:rPr>
          <w:t>https://congresotabasco.gob.mx/fracciones-parlamentarias/</w:t>
        </w:r>
      </w:hyperlink>
      <w:r w:rsidRPr="00762C98">
        <w:t>. Consultado el 6 de septiembre de 2020.</w:t>
      </w:r>
    </w:p>
  </w:footnote>
  <w:footnote w:id="25">
    <w:p w14:paraId="424C8F2E" w14:textId="77777777" w:rsidR="00737B1C" w:rsidRPr="00762C98" w:rsidRDefault="00737B1C" w:rsidP="008145A0">
      <w:pPr>
        <w:pStyle w:val="Textonotapie"/>
        <w:ind w:left="284" w:hanging="284"/>
      </w:pPr>
      <w:r w:rsidRPr="00762C98">
        <w:rPr>
          <w:rStyle w:val="Refdenotaalpie"/>
        </w:rPr>
        <w:footnoteRef/>
      </w:r>
      <w:r w:rsidRPr="00762C98">
        <w:t xml:space="preserve"> Informe del Poder Legislativo del Estado de Tabasco. (p. 40). </w:t>
      </w:r>
    </w:p>
  </w:footnote>
  <w:footnote w:id="26">
    <w:p w14:paraId="0E1DA6C3" w14:textId="77777777" w:rsidR="00737B1C" w:rsidRPr="00762C98" w:rsidRDefault="00737B1C" w:rsidP="00A819DD">
      <w:pPr>
        <w:pStyle w:val="Textonotapie"/>
        <w:ind w:left="284" w:hanging="284"/>
      </w:pPr>
      <w:r w:rsidRPr="00762C98">
        <w:rPr>
          <w:rStyle w:val="Refdenotaalpie"/>
        </w:rPr>
        <w:footnoteRef/>
      </w:r>
      <w:r w:rsidRPr="00762C98">
        <w:t xml:space="preserve"> </w:t>
      </w:r>
      <w:bookmarkStart w:id="2" w:name="_Hlk50288074"/>
      <w:r w:rsidRPr="00762C98">
        <w:rPr>
          <w:b/>
          <w:bCs/>
        </w:rPr>
        <w:t>Artículo 104.</w:t>
      </w:r>
    </w:p>
    <w:p w14:paraId="22935285" w14:textId="77777777" w:rsidR="00737B1C" w:rsidRPr="00762C98" w:rsidRDefault="00737B1C" w:rsidP="00C31B72">
      <w:pPr>
        <w:pStyle w:val="Textonotapie"/>
        <w:ind w:left="284" w:firstLine="142"/>
      </w:pPr>
      <w:r w:rsidRPr="00762C98">
        <w:t>1. Corresponde a los Organismos Públicos Locales ejercer funciones en las siguientes materias: […]</w:t>
      </w:r>
    </w:p>
    <w:p w14:paraId="08D17D54" w14:textId="77777777" w:rsidR="00737B1C" w:rsidRPr="00762C98" w:rsidRDefault="00737B1C" w:rsidP="00C31B72">
      <w:pPr>
        <w:pStyle w:val="Textonotapie"/>
        <w:ind w:left="284" w:firstLine="142"/>
      </w:pPr>
      <w:r w:rsidRPr="00762C98">
        <w:t>o) Supervisar las actividades que realicen los órganos distritales locales y municipales en la entidad</w:t>
      </w:r>
    </w:p>
    <w:p w14:paraId="67C1BE27" w14:textId="77777777" w:rsidR="00737B1C" w:rsidRPr="00762C98" w:rsidRDefault="00737B1C" w:rsidP="00C31B72">
      <w:pPr>
        <w:pStyle w:val="Textonotapie"/>
        <w:ind w:left="284" w:firstLine="142"/>
      </w:pPr>
      <w:r w:rsidRPr="00762C98">
        <w:t>correspondiente, durante el proceso electoral; […]</w:t>
      </w:r>
      <w:bookmarkEnd w:id="2"/>
    </w:p>
  </w:footnote>
  <w:footnote w:id="27">
    <w:p w14:paraId="0EA8D8AE" w14:textId="77777777" w:rsidR="00737B1C" w:rsidRPr="00762C98" w:rsidRDefault="00737B1C" w:rsidP="00C31B72">
      <w:pPr>
        <w:pStyle w:val="Textonotapie"/>
        <w:ind w:left="284" w:hanging="284"/>
      </w:pPr>
      <w:r w:rsidRPr="00762C98">
        <w:rPr>
          <w:rStyle w:val="Refdenotaalpie"/>
        </w:rPr>
        <w:footnoteRef/>
      </w:r>
      <w:r w:rsidRPr="00762C98">
        <w:t xml:space="preserve"> </w:t>
      </w:r>
      <w:r w:rsidRPr="00762C98">
        <w:rPr>
          <w:b/>
          <w:bCs/>
        </w:rPr>
        <w:t>Artículo 258.</w:t>
      </w:r>
      <w:r w:rsidRPr="00762C98">
        <w:t xml:space="preserve"> […]</w:t>
      </w:r>
    </w:p>
    <w:p w14:paraId="7E8D3E02" w14:textId="77777777" w:rsidR="00737B1C" w:rsidRPr="00762C98" w:rsidRDefault="00737B1C" w:rsidP="00C31B72">
      <w:pPr>
        <w:pStyle w:val="Textonotapie"/>
        <w:ind w:left="567" w:hanging="141"/>
      </w:pPr>
      <w:r w:rsidRPr="00762C98">
        <w:t>6. Las mesas auxiliares son órganos temporales para el desarrollo de los cómputos de las elecciones de Gobernador del Estado, Diputados y Regidores. […]</w:t>
      </w:r>
    </w:p>
  </w:footnote>
  <w:footnote w:id="28">
    <w:p w14:paraId="0B90D8C7" w14:textId="77777777" w:rsidR="00737B1C" w:rsidRPr="00762C98" w:rsidRDefault="00737B1C" w:rsidP="00A819DD">
      <w:pPr>
        <w:pStyle w:val="Textonotapie"/>
        <w:ind w:left="284" w:hanging="284"/>
      </w:pPr>
      <w:r w:rsidRPr="00762C98">
        <w:rPr>
          <w:rStyle w:val="Refdenotaalpie"/>
        </w:rPr>
        <w:footnoteRef/>
      </w:r>
      <w:r w:rsidRPr="00762C98">
        <w:t xml:space="preserve"> Informe del Poder Legislativo del Estado de Tabasco. (pp. 62 y 63)</w:t>
      </w:r>
    </w:p>
  </w:footnote>
  <w:footnote w:id="29">
    <w:p w14:paraId="4ED8FC1F" w14:textId="77777777" w:rsidR="00737B1C" w:rsidRPr="00762C98" w:rsidRDefault="00737B1C" w:rsidP="008145A0">
      <w:pPr>
        <w:pStyle w:val="Textonotapie"/>
        <w:ind w:left="284" w:hanging="284"/>
        <w:rPr>
          <w:b/>
          <w:bCs/>
        </w:rPr>
      </w:pPr>
      <w:r w:rsidRPr="00762C98">
        <w:rPr>
          <w:rStyle w:val="Refdenotaalpie"/>
        </w:rPr>
        <w:footnoteRef/>
      </w:r>
      <w:r w:rsidRPr="00762C98">
        <w:t xml:space="preserve"> </w:t>
      </w:r>
      <w:r w:rsidRPr="00762C98">
        <w:rPr>
          <w:b/>
          <w:bCs/>
        </w:rPr>
        <w:t xml:space="preserve">Artículo 117. </w:t>
      </w:r>
      <w:r w:rsidRPr="00762C98">
        <w:t>[…]</w:t>
      </w:r>
    </w:p>
    <w:p w14:paraId="754D0315" w14:textId="77777777" w:rsidR="00737B1C" w:rsidRPr="00762C98" w:rsidRDefault="00737B1C" w:rsidP="008145A0">
      <w:pPr>
        <w:pStyle w:val="Textonotapie"/>
        <w:ind w:left="567" w:hanging="283"/>
      </w:pPr>
      <w:r w:rsidRPr="00762C98">
        <w:t>2. Son atribuciones del Secretario Ejecutivo del Instituto Estatal y del Consejo Estatal, las siguientes: […]</w:t>
      </w:r>
    </w:p>
    <w:p w14:paraId="267C23F5" w14:textId="77777777" w:rsidR="00737B1C" w:rsidRPr="00762C98" w:rsidRDefault="00737B1C" w:rsidP="002F4072">
      <w:pPr>
        <w:pStyle w:val="Textonotapie"/>
        <w:ind w:left="993" w:hanging="426"/>
      </w:pPr>
      <w:r w:rsidRPr="00762C98">
        <w:rPr>
          <w:b/>
        </w:rPr>
        <w:t>XX.</w:t>
      </w:r>
      <w:r w:rsidRPr="00762C98">
        <w:t xml:space="preserve"> Ejercer y atender oportunamente la función de oficialía electoral por sí, o por conducto de los vocales secretarios de las juntas ejecutivas distritales, u otros servidores públicos del Instituto Estatal en los que delegue dicha función respecto de actos o hechos exclusivamente de naturaleza electoral. El Secretario Ejecutivo podrá delegar la atribución en servidores públicos a su cargo; […]</w:t>
      </w:r>
    </w:p>
  </w:footnote>
  <w:footnote w:id="30">
    <w:p w14:paraId="037C3411" w14:textId="77777777" w:rsidR="00737B1C" w:rsidRPr="00762C98" w:rsidRDefault="00737B1C" w:rsidP="00A819DD">
      <w:pPr>
        <w:pStyle w:val="Textonotapie"/>
        <w:ind w:left="284" w:hanging="284"/>
      </w:pPr>
      <w:r w:rsidRPr="00762C98">
        <w:rPr>
          <w:rStyle w:val="Refdenotaalpie"/>
        </w:rPr>
        <w:footnoteRef/>
      </w:r>
      <w:r w:rsidRPr="00762C98">
        <w:t xml:space="preserve"> </w:t>
      </w:r>
      <w:r w:rsidRPr="00762C98">
        <w:rPr>
          <w:b/>
          <w:bCs/>
        </w:rPr>
        <w:t>Artículo 104.</w:t>
      </w:r>
    </w:p>
    <w:p w14:paraId="4EE61D48" w14:textId="77777777" w:rsidR="00737B1C" w:rsidRPr="00762C98" w:rsidRDefault="00737B1C" w:rsidP="008145A0">
      <w:pPr>
        <w:pStyle w:val="Textonotapie"/>
        <w:ind w:left="284"/>
      </w:pPr>
      <w:r w:rsidRPr="00762C98">
        <w:rPr>
          <w:b/>
        </w:rPr>
        <w:t>1.</w:t>
      </w:r>
      <w:r w:rsidRPr="00762C98">
        <w:t xml:space="preserve"> Corresponde a los Organismos Públicos Locales ejercer funciones en las siguientes materias: […]</w:t>
      </w:r>
    </w:p>
    <w:p w14:paraId="6CFE3A55" w14:textId="77777777" w:rsidR="00737B1C" w:rsidRPr="00762C98" w:rsidRDefault="00737B1C" w:rsidP="002F4072">
      <w:pPr>
        <w:pStyle w:val="Textonotapie"/>
        <w:ind w:left="709"/>
      </w:pPr>
      <w:r w:rsidRPr="00762C98">
        <w:rPr>
          <w:b/>
        </w:rPr>
        <w:t>p)</w:t>
      </w:r>
      <w:r w:rsidRPr="00762C98">
        <w:t xml:space="preserve"> Ejercer la función de oficialía electoral respecto de actos o hechos exclusivamente de naturaleza electoral; […]</w:t>
      </w:r>
    </w:p>
  </w:footnote>
  <w:footnote w:id="31">
    <w:p w14:paraId="7010AD49" w14:textId="77777777" w:rsidR="00737B1C" w:rsidRPr="00762C98" w:rsidRDefault="00737B1C" w:rsidP="00A819DD">
      <w:pPr>
        <w:pStyle w:val="Textonotapie"/>
        <w:ind w:left="284" w:hanging="284"/>
        <w:rPr>
          <w:lang w:val="es-MX"/>
        </w:rPr>
      </w:pPr>
      <w:r w:rsidRPr="00762C98">
        <w:rPr>
          <w:rStyle w:val="Refdenotaalpie"/>
        </w:rPr>
        <w:footnoteRef/>
      </w:r>
      <w:r w:rsidRPr="00762C98">
        <w:t xml:space="preserve"> </w:t>
      </w:r>
      <w:r w:rsidRPr="00762C98">
        <w:rPr>
          <w:b/>
        </w:rPr>
        <w:t>Artículo 105</w:t>
      </w:r>
      <w:r w:rsidRPr="00762C98">
        <w:t>. La Suprema Corte de Justicia de la Nación conocerá, en los términos que señale la ley reglamentaria, de los asuntos siguientes:</w:t>
      </w:r>
    </w:p>
    <w:p w14:paraId="4AD4C4A0" w14:textId="77777777" w:rsidR="00737B1C" w:rsidRPr="00762C98" w:rsidRDefault="00737B1C" w:rsidP="002F4072">
      <w:pPr>
        <w:pStyle w:val="Textonotapie"/>
        <w:ind w:left="709" w:hanging="283"/>
      </w:pPr>
      <w:r w:rsidRPr="00762C98">
        <w:rPr>
          <w:b/>
        </w:rPr>
        <w:t>II.</w:t>
      </w:r>
      <w:r w:rsidRPr="00762C98">
        <w:t xml:space="preserve"> De las acciones de inconstitucionalidad que tengan por objeto plantear la posible contradicción entre una norma de carácter general y esta Constitución.</w:t>
      </w:r>
    </w:p>
    <w:p w14:paraId="5F8818BF" w14:textId="77777777" w:rsidR="00737B1C" w:rsidRPr="00762C98" w:rsidRDefault="00737B1C" w:rsidP="002F4072">
      <w:pPr>
        <w:pStyle w:val="Textonotapie"/>
        <w:ind w:left="709"/>
      </w:pPr>
      <w:r w:rsidRPr="00762C98">
        <w:t>Las acciones de inconstitucionalidad podrán ejercitarse, dentro de los treinta días naturales siguientes a la fecha de publicación de la norma, por:</w:t>
      </w:r>
    </w:p>
    <w:p w14:paraId="032A4370" w14:textId="6962A61D" w:rsidR="00737B1C" w:rsidRDefault="00737B1C" w:rsidP="002F4072">
      <w:pPr>
        <w:pStyle w:val="Textonotapie"/>
        <w:ind w:left="993" w:hanging="142"/>
      </w:pPr>
      <w:r w:rsidRPr="00762C98">
        <w:rPr>
          <w:b/>
        </w:rPr>
        <w:t>f)</w:t>
      </w:r>
      <w:r w:rsidRPr="00762C98">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p w14:paraId="45AF04F4" w14:textId="67AAFBA1" w:rsidR="00737B1C" w:rsidRPr="00737B1C" w:rsidRDefault="00737B1C" w:rsidP="00893EE7">
      <w:pPr>
        <w:pStyle w:val="Estilo"/>
        <w:ind w:left="284"/>
      </w:pPr>
      <w:r w:rsidRPr="00737B1C">
        <w:rPr>
          <w:b/>
          <w:bCs/>
        </w:rPr>
        <w:t>Artículo 10.</w:t>
      </w:r>
      <w:r w:rsidRPr="00737B1C">
        <w:t xml:space="preserve"> La Suprema Corte de Justicia conocerá funcionando en Pleno:</w:t>
      </w:r>
    </w:p>
    <w:p w14:paraId="665DCDD8" w14:textId="5C2396D0" w:rsidR="00737B1C" w:rsidRPr="00737B1C" w:rsidRDefault="00737B1C" w:rsidP="00893EE7">
      <w:pPr>
        <w:pStyle w:val="Estilo"/>
        <w:ind w:left="567"/>
      </w:pPr>
      <w:r w:rsidRPr="00737B1C">
        <w:rPr>
          <w:b/>
          <w:bCs/>
        </w:rPr>
        <w:t>I.</w:t>
      </w:r>
      <w:r w:rsidRPr="00737B1C">
        <w:t xml:space="preserve"> De las controversias constitucionales y acciones de inconstitucionalidad a que se refieren las fracciones I y II del artículo 105 de la Constitución Política de los Estados Unidos Mexicanos;</w:t>
      </w:r>
    </w:p>
    <w:p w14:paraId="5C5D92E9" w14:textId="74CFD0C5" w:rsidR="00737B1C" w:rsidRDefault="00737B1C" w:rsidP="00893EE7">
      <w:pPr>
        <w:pStyle w:val="Estilo"/>
        <w:ind w:left="851" w:hanging="142"/>
      </w:pPr>
      <w:r w:rsidRPr="00737B1C">
        <w:t>[…]</w:t>
      </w:r>
    </w:p>
    <w:p w14:paraId="088B9E0D" w14:textId="77777777" w:rsidR="00737B1C" w:rsidRPr="00762C98" w:rsidRDefault="00737B1C" w:rsidP="002F4072">
      <w:pPr>
        <w:pStyle w:val="Textonotapie"/>
        <w:ind w:left="993" w:hanging="142"/>
      </w:pPr>
    </w:p>
  </w:footnote>
  <w:footnote w:id="32">
    <w:p w14:paraId="0769D052" w14:textId="77777777" w:rsidR="00737B1C" w:rsidRPr="00762C98" w:rsidRDefault="00737B1C" w:rsidP="00670A86">
      <w:pPr>
        <w:pStyle w:val="Textonotapie"/>
        <w:ind w:left="426" w:hanging="426"/>
        <w:rPr>
          <w:lang w:val="es-ES"/>
        </w:rPr>
      </w:pPr>
      <w:r w:rsidRPr="00762C98">
        <w:rPr>
          <w:rStyle w:val="Refdenotaalpie"/>
          <w:lang w:val="es-ES"/>
        </w:rPr>
        <w:footnoteRef/>
      </w:r>
      <w:r w:rsidRPr="00762C98">
        <w:rPr>
          <w:lang w:val="es-ES"/>
        </w:rPr>
        <w:t xml:space="preserve"> </w:t>
      </w:r>
      <w:r w:rsidRPr="00762C98">
        <w:rPr>
          <w:b/>
          <w:lang w:val="es-ES"/>
        </w:rPr>
        <w:t>Artículo 60</w:t>
      </w:r>
      <w:r w:rsidRPr="00762C98">
        <w:rPr>
          <w:lang w:val="es-ES"/>
        </w:rPr>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33">
    <w:p w14:paraId="016988DA" w14:textId="77777777" w:rsidR="00737B1C" w:rsidRPr="00762C98" w:rsidRDefault="00737B1C" w:rsidP="000D3FED">
      <w:pPr>
        <w:pStyle w:val="Textonotapie"/>
        <w:ind w:left="284" w:hanging="284"/>
      </w:pPr>
      <w:r w:rsidRPr="00762C98">
        <w:rPr>
          <w:rStyle w:val="Refdenotaalpie"/>
        </w:rPr>
        <w:footnoteRef/>
      </w:r>
      <w:r w:rsidRPr="00762C98">
        <w:t xml:space="preserve"> </w:t>
      </w:r>
      <w:r w:rsidRPr="00762C98">
        <w:rPr>
          <w:b/>
        </w:rPr>
        <w:t>Artículo 19</w:t>
      </w:r>
      <w:r w:rsidRPr="00762C98">
        <w:t>. Las controversias constitucionales son improcedentes:</w:t>
      </w:r>
    </w:p>
    <w:p w14:paraId="48B3BA00" w14:textId="77777777" w:rsidR="00737B1C" w:rsidRPr="00762C98" w:rsidRDefault="00737B1C" w:rsidP="000D3FED">
      <w:pPr>
        <w:pStyle w:val="Textonotapie"/>
        <w:ind w:left="284"/>
        <w:rPr>
          <w:lang w:val="es-MX"/>
        </w:rPr>
      </w:pPr>
      <w:r w:rsidRPr="00762C98">
        <w:rPr>
          <w:lang w:val="es-MX"/>
        </w:rPr>
        <w:t>(…)</w:t>
      </w:r>
    </w:p>
    <w:p w14:paraId="31F36008" w14:textId="77777777" w:rsidR="00737B1C" w:rsidRPr="00762C98" w:rsidRDefault="00737B1C" w:rsidP="000D3FED">
      <w:pPr>
        <w:pStyle w:val="Textonotapie"/>
        <w:ind w:left="284"/>
      </w:pPr>
      <w:r w:rsidRPr="00762C98">
        <w:t>VII. Cuando la demanda se presentare fuera de los plazos previstos en el artículo 21, y</w:t>
      </w:r>
    </w:p>
    <w:p w14:paraId="60B7DCA2" w14:textId="77777777" w:rsidR="00737B1C" w:rsidRPr="00762C98" w:rsidRDefault="00737B1C" w:rsidP="000D3FED">
      <w:pPr>
        <w:pStyle w:val="Textonotapie"/>
        <w:ind w:left="284"/>
        <w:rPr>
          <w:lang w:val="es-MX"/>
        </w:rPr>
      </w:pPr>
      <w:r w:rsidRPr="00762C98">
        <w:t>(…)</w:t>
      </w:r>
    </w:p>
  </w:footnote>
  <w:footnote w:id="34">
    <w:p w14:paraId="089828DE" w14:textId="77777777" w:rsidR="00737B1C" w:rsidRPr="00762C98" w:rsidRDefault="00737B1C" w:rsidP="00D0437C">
      <w:pPr>
        <w:pStyle w:val="Textonotapie"/>
        <w:ind w:left="284" w:hanging="284"/>
        <w:rPr>
          <w:lang w:val="es-ES"/>
        </w:rPr>
      </w:pPr>
      <w:r w:rsidRPr="00762C98">
        <w:rPr>
          <w:rStyle w:val="Refdenotaalpie"/>
          <w:lang w:val="es-ES"/>
        </w:rPr>
        <w:footnoteRef/>
      </w:r>
      <w:r w:rsidRPr="00762C98">
        <w:rPr>
          <w:lang w:val="es-ES"/>
        </w:rPr>
        <w:t xml:space="preserve"> </w:t>
      </w:r>
      <w:r w:rsidRPr="00762C98">
        <w:rPr>
          <w:b/>
          <w:lang w:val="es-ES"/>
        </w:rPr>
        <w:t>Artículo 105</w:t>
      </w:r>
      <w:r w:rsidRPr="00762C98">
        <w:rPr>
          <w:lang w:val="es-ES"/>
        </w:rPr>
        <w:t>. La Suprema Corte de Justicia de la Nación conocerá, en los términos que señala la ley reglamentaria, de los asuntos siguientes: […]</w:t>
      </w:r>
    </w:p>
    <w:p w14:paraId="50648358" w14:textId="77777777" w:rsidR="00737B1C" w:rsidRPr="00762C98" w:rsidRDefault="00737B1C" w:rsidP="002F4072">
      <w:pPr>
        <w:pStyle w:val="Textonotapie"/>
        <w:ind w:left="851" w:hanging="284"/>
        <w:rPr>
          <w:lang w:val="es-ES"/>
        </w:rPr>
      </w:pPr>
      <w:r w:rsidRPr="00762C98">
        <w:rPr>
          <w:b/>
          <w:lang w:val="es-ES"/>
        </w:rPr>
        <w:t>II.</w:t>
      </w:r>
      <w:r w:rsidRPr="00762C98">
        <w:rPr>
          <w:lang w:val="es-ES"/>
        </w:rPr>
        <w:t xml:space="preserve"> De las acciones de inconstitucionalidad que tengan por objeto plantear la posible contradicción entre una norma de carácter general y esta Constitución.</w:t>
      </w:r>
    </w:p>
    <w:p w14:paraId="3B0FB7BD" w14:textId="77777777" w:rsidR="00737B1C" w:rsidRPr="00762C98" w:rsidRDefault="00737B1C" w:rsidP="002F4072">
      <w:pPr>
        <w:pStyle w:val="Textonotapie"/>
        <w:ind w:left="851"/>
        <w:rPr>
          <w:lang w:val="es-ES"/>
        </w:rPr>
      </w:pPr>
      <w:r w:rsidRPr="00762C98">
        <w:rPr>
          <w:lang w:val="es-ES"/>
        </w:rPr>
        <w:t>Las acciones de inconstitucionalidad podrán ejercitarse, dentro de los treinta días naturales siguientes a la fecha de publicación de la norma, por: […]</w:t>
      </w:r>
    </w:p>
    <w:p w14:paraId="65088F4C" w14:textId="77777777" w:rsidR="00737B1C" w:rsidRPr="00762C98" w:rsidRDefault="00737B1C" w:rsidP="002F4072">
      <w:pPr>
        <w:pStyle w:val="Textonotapie"/>
        <w:ind w:left="1134" w:hanging="141"/>
        <w:rPr>
          <w:lang w:val="es-ES"/>
        </w:rPr>
      </w:pPr>
      <w:r w:rsidRPr="00762C98">
        <w:rPr>
          <w:b/>
          <w:lang w:val="es-ES"/>
        </w:rPr>
        <w:t>f)</w:t>
      </w:r>
      <w:r w:rsidRPr="00762C98">
        <w:rPr>
          <w:lang w:val="es-ES"/>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35">
    <w:p w14:paraId="146E34F2" w14:textId="77777777" w:rsidR="00737B1C" w:rsidRPr="00762C98" w:rsidRDefault="00737B1C" w:rsidP="002F4072">
      <w:pPr>
        <w:pStyle w:val="Textonotapie"/>
        <w:ind w:left="426" w:hanging="426"/>
        <w:rPr>
          <w:lang w:val="es-ES"/>
        </w:rPr>
      </w:pPr>
      <w:r w:rsidRPr="00762C98">
        <w:rPr>
          <w:rStyle w:val="Refdenotaalpie"/>
          <w:lang w:val="es-ES"/>
        </w:rPr>
        <w:footnoteRef/>
      </w:r>
      <w:r w:rsidRPr="00762C98">
        <w:rPr>
          <w:lang w:val="es-ES"/>
        </w:rPr>
        <w:t xml:space="preserve"> </w:t>
      </w:r>
      <w:r w:rsidRPr="00762C98">
        <w:rPr>
          <w:b/>
          <w:lang w:val="es-ES"/>
        </w:rPr>
        <w:t>Artículo 62</w:t>
      </w:r>
      <w:r w:rsidRPr="00762C98">
        <w:rPr>
          <w:lang w:val="es-ES"/>
        </w:rPr>
        <w:t>.</w:t>
      </w:r>
      <w:r w:rsidRPr="00762C98">
        <w:rPr>
          <w:b/>
          <w:lang w:val="es-ES"/>
        </w:rPr>
        <w:t xml:space="preserve"> </w:t>
      </w:r>
      <w:r w:rsidRPr="00762C98">
        <w:rPr>
          <w:lang w:val="es-ES"/>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w:t>
      </w:r>
    </w:p>
    <w:p w14:paraId="62F1F5B0" w14:textId="77777777" w:rsidR="00737B1C" w:rsidRPr="00762C98" w:rsidRDefault="00737B1C" w:rsidP="002F4072">
      <w:pPr>
        <w:pStyle w:val="Textonotapie"/>
        <w:ind w:left="426" w:firstLine="141"/>
        <w:rPr>
          <w:lang w:val="es-ES"/>
        </w:rPr>
      </w:pPr>
      <w:r w:rsidRPr="00762C98">
        <w:rPr>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36">
    <w:p w14:paraId="38E15C82" w14:textId="77777777" w:rsidR="00737B1C" w:rsidRPr="00737B1C" w:rsidRDefault="00737B1C" w:rsidP="00C527A5">
      <w:pPr>
        <w:pStyle w:val="Prrafodelista"/>
        <w:ind w:left="284" w:hanging="284"/>
        <w:rPr>
          <w:sz w:val="20"/>
          <w:szCs w:val="20"/>
        </w:rPr>
      </w:pPr>
      <w:r w:rsidRPr="00762C98">
        <w:rPr>
          <w:rStyle w:val="Refdenotaalpie"/>
          <w:sz w:val="20"/>
          <w:szCs w:val="20"/>
        </w:rPr>
        <w:footnoteRef/>
      </w:r>
      <w:r w:rsidRPr="00762C98">
        <w:rPr>
          <w:sz w:val="20"/>
          <w:szCs w:val="20"/>
        </w:rPr>
        <w:t xml:space="preserve"> </w:t>
      </w:r>
      <w:r w:rsidRPr="00737B1C">
        <w:rPr>
          <w:sz w:val="20"/>
          <w:szCs w:val="20"/>
        </w:rPr>
        <w:t>Dichas atribuciones encuentran sustento en los artículos transitorios de la reforma aprobada en el XVI Congreso Nacional Extraordinario celebrado los días 31 de agosto y 1 de septiembre de 2019, en particular, el artículo sexto, que confirió a las Direcciones Extraordinarias del partido las funciones y atribuciones establecidas en el Estatuto aprobado en el XV Congreso Nacional Extraordinario celebrado el 17 y 18 de noviembre de 2018 hasta la instalación de los nuevos órganos de dirección y representación que se eligieran conforme a dicha reforma; siendo aplicable, en este sentido, el artículo tercero transitorio de este Estatuto, en su numeral 4, inciso c), que otorgó a dicho órgano la representación del instituto político.</w:t>
      </w:r>
    </w:p>
    <w:p w14:paraId="38A6C1D1" w14:textId="77777777" w:rsidR="00737B1C" w:rsidRPr="00737B1C" w:rsidRDefault="00737B1C" w:rsidP="00C527A5">
      <w:pPr>
        <w:pStyle w:val="Prrafodelista"/>
        <w:ind w:left="284" w:hanging="284"/>
        <w:rPr>
          <w:sz w:val="20"/>
          <w:szCs w:val="20"/>
        </w:rPr>
      </w:pPr>
      <w:r w:rsidRPr="00737B1C">
        <w:rPr>
          <w:b/>
          <w:bCs/>
          <w:sz w:val="20"/>
          <w:szCs w:val="20"/>
        </w:rPr>
        <w:t>SEXTO.</w:t>
      </w:r>
      <w:r w:rsidRPr="00737B1C">
        <w:rPr>
          <w:sz w:val="20"/>
          <w:szCs w:val="20"/>
        </w:rPr>
        <w:t xml:space="preserve"> Las Direcciones Extraordinarias del Partido, sujetarán sus funciones y atribuciones establecidas en el Estatuto aprobado en el XV Congreso Nacional Extraordinario, celebrado los días 17 y 18 de noviembre de 2018, hasta la instalación de los nuevos órganos de Dirección y Representación que se elijan conforme a la presente reforma estatutaria. (…)</w:t>
      </w:r>
    </w:p>
    <w:p w14:paraId="7066398D" w14:textId="77777777" w:rsidR="00737B1C" w:rsidRPr="00737B1C" w:rsidRDefault="00737B1C" w:rsidP="00C527A5">
      <w:pPr>
        <w:pStyle w:val="Prrafodelista"/>
        <w:ind w:left="284" w:hanging="284"/>
        <w:rPr>
          <w:sz w:val="20"/>
          <w:szCs w:val="20"/>
        </w:rPr>
      </w:pPr>
      <w:r w:rsidRPr="00737B1C">
        <w:rPr>
          <w:sz w:val="20"/>
          <w:szCs w:val="20"/>
        </w:rPr>
        <w:t xml:space="preserve">  </w:t>
      </w:r>
      <w:r w:rsidRPr="00737B1C">
        <w:rPr>
          <w:b/>
          <w:bCs/>
          <w:sz w:val="20"/>
          <w:szCs w:val="20"/>
        </w:rPr>
        <w:t>TERCERO.</w:t>
      </w:r>
      <w:r w:rsidRPr="00737B1C">
        <w:rPr>
          <w:sz w:val="20"/>
          <w:szCs w:val="20"/>
        </w:rPr>
        <w:t xml:space="preserve"> El XV Congreso Nacional Extraordinario designará y nombrará por única ocasión la integración de la Dirección Nacional Extraordinaria en su sesión de fecha 17 y 18 de noviembre de 2018.</w:t>
      </w:r>
    </w:p>
    <w:p w14:paraId="1CBAD321" w14:textId="77777777" w:rsidR="00737B1C" w:rsidRPr="00737B1C" w:rsidRDefault="00737B1C" w:rsidP="00C527A5">
      <w:pPr>
        <w:pStyle w:val="Prrafodelista"/>
        <w:ind w:left="284" w:firstLine="283"/>
        <w:rPr>
          <w:sz w:val="20"/>
          <w:szCs w:val="20"/>
        </w:rPr>
      </w:pPr>
      <w:r w:rsidRPr="00737B1C">
        <w:rPr>
          <w:sz w:val="20"/>
          <w:szCs w:val="20"/>
        </w:rPr>
        <w:t>(…)</w:t>
      </w:r>
    </w:p>
    <w:p w14:paraId="46426B09" w14:textId="77777777" w:rsidR="00737B1C" w:rsidRPr="00737B1C" w:rsidRDefault="00737B1C" w:rsidP="00C527A5">
      <w:pPr>
        <w:pStyle w:val="Prrafodelista"/>
        <w:ind w:left="851"/>
        <w:rPr>
          <w:sz w:val="20"/>
          <w:szCs w:val="20"/>
        </w:rPr>
      </w:pPr>
      <w:r w:rsidRPr="00737B1C">
        <w:rPr>
          <w:sz w:val="20"/>
          <w:szCs w:val="20"/>
        </w:rPr>
        <w:t>4. La Dirección Nacional Extraordinaria tendrá las siguientes facultades, funciones y atribuciones:</w:t>
      </w:r>
    </w:p>
    <w:p w14:paraId="7D110E22" w14:textId="77777777" w:rsidR="00737B1C" w:rsidRPr="00737B1C" w:rsidRDefault="00737B1C" w:rsidP="00C527A5">
      <w:pPr>
        <w:pStyle w:val="Prrafodelista"/>
        <w:ind w:left="284" w:firstLine="850"/>
        <w:rPr>
          <w:sz w:val="20"/>
          <w:szCs w:val="20"/>
        </w:rPr>
      </w:pPr>
      <w:r w:rsidRPr="00737B1C">
        <w:rPr>
          <w:sz w:val="20"/>
          <w:szCs w:val="20"/>
        </w:rPr>
        <w:t>(…)</w:t>
      </w:r>
    </w:p>
    <w:p w14:paraId="776B4F9B" w14:textId="1AAA602D" w:rsidR="00737B1C" w:rsidRPr="00BB7A70" w:rsidRDefault="00737B1C" w:rsidP="00BB7A70">
      <w:pPr>
        <w:pStyle w:val="Prrafodelista"/>
        <w:ind w:left="1560" w:hanging="142"/>
        <w:rPr>
          <w:sz w:val="20"/>
          <w:szCs w:val="20"/>
        </w:rPr>
      </w:pPr>
      <w:r w:rsidRPr="00737B1C">
        <w:rPr>
          <w:sz w:val="20"/>
          <w:szCs w:val="20"/>
        </w:rPr>
        <w:t>c) Será el representante del Partido, con facultades ejecutivas, de supervisión y de autorización de las decisiones de las demás instancias partidistas. (…)</w:t>
      </w:r>
    </w:p>
  </w:footnote>
  <w:footnote w:id="37">
    <w:p w14:paraId="5A921C9D" w14:textId="77777777" w:rsidR="00737B1C" w:rsidRPr="00762C98" w:rsidRDefault="00737B1C" w:rsidP="0067217C">
      <w:pPr>
        <w:pStyle w:val="Textonotapie"/>
        <w:ind w:left="284" w:hanging="284"/>
      </w:pPr>
      <w:r w:rsidRPr="00762C98">
        <w:rPr>
          <w:rStyle w:val="Refdenotaalpie"/>
        </w:rPr>
        <w:footnoteRef/>
      </w:r>
      <w:r w:rsidRPr="00762C98">
        <w:t xml:space="preserve"> </w:t>
      </w:r>
      <w:r w:rsidRPr="00762C98">
        <w:rPr>
          <w:b/>
        </w:rPr>
        <w:t>Artículo 61</w:t>
      </w:r>
      <w:r w:rsidRPr="00762C98">
        <w:t>. La demanda por la que se ejercita la acción de inconstitucionalidad deberá contener:</w:t>
      </w:r>
    </w:p>
    <w:p w14:paraId="3260951E" w14:textId="77777777" w:rsidR="00737B1C" w:rsidRPr="00762C98" w:rsidRDefault="00737B1C" w:rsidP="002F4072">
      <w:pPr>
        <w:pStyle w:val="Textonotapie"/>
        <w:ind w:left="426"/>
        <w:rPr>
          <w:lang w:val="es-MX"/>
        </w:rPr>
      </w:pPr>
      <w:r w:rsidRPr="00762C98">
        <w:t>I. Los nombres y firmas de los promoventes;</w:t>
      </w:r>
      <w:r w:rsidRPr="00762C98">
        <w:cr/>
        <w:t>(…)”.</w:t>
      </w:r>
    </w:p>
  </w:footnote>
  <w:footnote w:id="38">
    <w:p w14:paraId="3E4570D2" w14:textId="77777777" w:rsidR="00737B1C" w:rsidRPr="00762C98" w:rsidRDefault="00737B1C" w:rsidP="0067217C">
      <w:pPr>
        <w:pStyle w:val="Textonotapie"/>
        <w:ind w:left="284" w:hanging="284"/>
      </w:pPr>
      <w:r w:rsidRPr="00762C98">
        <w:rPr>
          <w:rStyle w:val="Refdenotaalpie"/>
        </w:rPr>
        <w:footnoteRef/>
      </w:r>
      <w:r w:rsidRPr="00762C98">
        <w:t xml:space="preserve"> </w:t>
      </w:r>
      <w:r w:rsidRPr="00762C98">
        <w:rPr>
          <w:b/>
        </w:rPr>
        <w:t>Artículo 105</w:t>
      </w:r>
      <w:r w:rsidRPr="00762C98">
        <w:t>. La Suprema Corte de Justicia de la Nación conocerá, en los términos que señale la ley reglamentaria, de los asuntos siguientes: (…)</w:t>
      </w:r>
    </w:p>
    <w:p w14:paraId="090608BA" w14:textId="77777777" w:rsidR="00737B1C" w:rsidRPr="00762C98" w:rsidRDefault="00737B1C" w:rsidP="002F4072">
      <w:pPr>
        <w:pStyle w:val="Textonotapie"/>
        <w:ind w:left="709" w:hanging="283"/>
      </w:pPr>
      <w:r w:rsidRPr="00762C98">
        <w:rPr>
          <w:b/>
        </w:rPr>
        <w:t>II.</w:t>
      </w:r>
      <w:r w:rsidRPr="00762C98">
        <w:t xml:space="preserve"> De las acciones de inconstitucionalidad que tengan por objeto plantear la posible contradicción entre una norma de carácter general y esta Constitución.</w:t>
      </w:r>
    </w:p>
    <w:p w14:paraId="47897248" w14:textId="77777777" w:rsidR="00737B1C" w:rsidRPr="00762C98" w:rsidRDefault="00737B1C" w:rsidP="002F4072">
      <w:pPr>
        <w:pStyle w:val="Textonotapie"/>
        <w:ind w:left="709"/>
      </w:pPr>
      <w:r w:rsidRPr="00762C98">
        <w:t>Las acciones de inconstitucionalidad podrán ejercitarse, dentro de los treinta días naturales siguientes a la fecha de publicación de la norma, por: (…)</w:t>
      </w:r>
    </w:p>
    <w:p w14:paraId="7EF1FC29" w14:textId="4AF6907B" w:rsidR="00737B1C" w:rsidRPr="00762C98" w:rsidRDefault="00737B1C" w:rsidP="002F4072">
      <w:pPr>
        <w:pStyle w:val="Textonotapie"/>
        <w:ind w:left="1134" w:hanging="283"/>
      </w:pPr>
      <w:r>
        <w:rPr>
          <w:b/>
        </w:rPr>
        <w:t>f</w:t>
      </w:r>
      <w:r w:rsidRPr="00762C98">
        <w:rPr>
          <w:b/>
        </w:rPr>
        <w:t>)</w:t>
      </w:r>
      <w:r w:rsidRPr="00762C98">
        <w:tab/>
      </w:r>
      <w: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r w:rsidRPr="00762C98">
        <w:t xml:space="preserve"> (…)</w:t>
      </w:r>
    </w:p>
  </w:footnote>
  <w:footnote w:id="39">
    <w:p w14:paraId="2463A017" w14:textId="77777777" w:rsidR="00737B1C" w:rsidRPr="00762C98" w:rsidRDefault="00737B1C" w:rsidP="001C4B73">
      <w:pPr>
        <w:pStyle w:val="Textonotapie"/>
        <w:ind w:left="426" w:hanging="426"/>
      </w:pPr>
      <w:r w:rsidRPr="00762C98">
        <w:rPr>
          <w:rStyle w:val="Refdenotaalpie"/>
        </w:rPr>
        <w:footnoteRef/>
      </w:r>
      <w:r w:rsidRPr="00762C98">
        <w:t xml:space="preserve"> </w:t>
      </w:r>
      <w:r w:rsidRPr="00762C98">
        <w:rPr>
          <w:i/>
        </w:rPr>
        <w:t>ACCIÓN DE INCONSTITUCIONALIDAD. SI SE HACE VALER UNA CAUSAL DE IMPROCEDENCIA QUE INVOLUCRA EL ESTUDIO DE FONDO, DEBERÁ DESESTIMARSE</w:t>
      </w:r>
      <w:r w:rsidRPr="00762C98">
        <w:t>. La Suprema Corte de Justicia de la 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 Acción de inconstitucionalidad 23/2003. Diputados integrantes de la Quincuagésima Séptima Legislatura del Estado de Sonora. 3 de febrero de 2004. Unanimidad de ocho votos. Ausentes: Guillermo I. Ortiz Mayagoitia y Humberto Román Palacios. Ponente: Juan N. Silva Meza. Secretarios: Pedro Alberto Nava Malagón y Martín Adolfo Santos Pérez.</w:t>
      </w:r>
    </w:p>
  </w:footnote>
  <w:footnote w:id="40">
    <w:p w14:paraId="1D015B1D" w14:textId="77777777" w:rsidR="00737B1C" w:rsidRPr="00762C98" w:rsidRDefault="00737B1C" w:rsidP="00910887">
      <w:pPr>
        <w:pStyle w:val="Estilo"/>
        <w:ind w:hanging="170"/>
        <w:jc w:val="left"/>
        <w:rPr>
          <w:sz w:val="22"/>
        </w:rPr>
      </w:pPr>
      <w:r w:rsidRPr="00762C98">
        <w:rPr>
          <w:rStyle w:val="Refdenotaalpie"/>
        </w:rPr>
        <w:footnoteRef/>
      </w:r>
      <w:r w:rsidRPr="00762C98">
        <w:t xml:space="preserve"> </w:t>
      </w:r>
      <w:r w:rsidRPr="00762C98">
        <w:rPr>
          <w:b/>
          <w:sz w:val="22"/>
        </w:rPr>
        <w:t>Artículo 129</w:t>
      </w:r>
      <w:r w:rsidRPr="00762C98">
        <w:rPr>
          <w:sz w:val="22"/>
        </w:rPr>
        <w:t xml:space="preserve"> (…)</w:t>
      </w:r>
    </w:p>
    <w:p w14:paraId="58112952" w14:textId="77777777" w:rsidR="00737B1C" w:rsidRPr="00762C98" w:rsidRDefault="00737B1C" w:rsidP="00B84CF5">
      <w:pPr>
        <w:pStyle w:val="Estilo"/>
        <w:ind w:left="284"/>
        <w:jc w:val="left"/>
        <w:rPr>
          <w:sz w:val="22"/>
        </w:rPr>
      </w:pPr>
      <w:bookmarkStart w:id="4" w:name="_Hlk49969211"/>
      <w:r w:rsidRPr="00762C98">
        <w:rPr>
          <w:sz w:val="22"/>
        </w:rPr>
        <w:t>En la sesión de instalación de los Consejos Distritales podrán participar los representantes de los Partidos Políticos que previamente, para tal efecto, hayan sido acreditados ante el Consejo Estatal</w:t>
      </w:r>
      <w:bookmarkEnd w:id="4"/>
      <w:r w:rsidRPr="00762C98">
        <w:rPr>
          <w:sz w:val="22"/>
        </w:rPr>
        <w:t>.</w:t>
      </w:r>
    </w:p>
  </w:footnote>
  <w:footnote w:id="41">
    <w:p w14:paraId="256B1B10" w14:textId="77777777" w:rsidR="00737B1C" w:rsidRPr="00762C98" w:rsidRDefault="00737B1C" w:rsidP="00910887">
      <w:pPr>
        <w:pStyle w:val="Textonotapie"/>
        <w:ind w:left="284" w:hanging="454"/>
        <w:rPr>
          <w:lang w:val="es-MX"/>
        </w:rPr>
      </w:pPr>
      <w:r w:rsidRPr="00762C98">
        <w:rPr>
          <w:rStyle w:val="Refdenotaalpie"/>
        </w:rPr>
        <w:footnoteRef/>
      </w:r>
      <w:r w:rsidRPr="00762C98">
        <w:t xml:space="preserve"> "ACCIONES DE INCONSTITUCIONALIDAD EN MATERIA ELECTORAL. LÍMITES DE LA SUPLENCIA DE LOS CONCEPTOS DE INVALIDEZ. Cuando en una acción de inconstitucionalidad en materia electoral se señale de manera imprecisa como norma impugnada un decreto en su totalidad mediante el cual se hayan reformado diversos preceptos o, incluso, se haya expedido un nuevo ordenamiento legal en su integridad, la Suprema Corte de Justicia de la Nación debe analizar y tener como preceptos impugnados los que correspondan a los argumentos formulados en los conceptos de invalidez, siempre que no advierta la posibilidad de suplirlos. Lo anterior es así, en virtud de que la suplencia de los conceptos de invalidez prevista en el artículo 71 de la Ley Reglamentaria de las Fracciones I y II del Artículo 105 de la Constitución Política de los Estados Unidos Mexicanos no es tan amplia, como para que al no existir argumento alguno contra un precepto impugnado puedan crearse en su integridad los conceptos de invalidez. Así entonces, cuando el promovente no hubiese elaborado conceptos de invalidez contra una norma general que haya señalado como impugnada y este Alto Tribunal no advierta la posibilidad de suplirlos, debe sobreseerse en la acción de inconstitucionalidad al actualizarse la causa de improcedencia prevista en la fracción VIII del artículo 19 en relación con los diversos 20, fracción II y 65 de la Ley citada".</w:t>
      </w:r>
    </w:p>
  </w:footnote>
  <w:footnote w:id="42">
    <w:p w14:paraId="18F9FA59" w14:textId="77777777" w:rsidR="00737B1C" w:rsidRPr="00762C98" w:rsidRDefault="00737B1C" w:rsidP="00910887">
      <w:pPr>
        <w:pStyle w:val="Textonotapie"/>
        <w:ind w:left="284" w:hanging="454"/>
        <w:rPr>
          <w:lang w:val="es-MX"/>
        </w:rPr>
      </w:pPr>
      <w:r w:rsidRPr="00762C98">
        <w:rPr>
          <w:rStyle w:val="Refdenotaalpie"/>
        </w:rPr>
        <w:footnoteRef/>
      </w:r>
      <w:r w:rsidRPr="00762C98">
        <w:t xml:space="preserve"> "ACCIONES DE INCONSTITUCIONALIDAD EN MATERIA ELECTORAL. ANTE LA AUSENCIA DE CONCEPTOS DE INVALIDEZ DEBE SOBRESEERSE EN LA ACCIÓN Y NO DECLARARLOS INOPERANTES. Cuando en una acción de inconstitucionalidad en materia electoral se señalan diversos preceptos legales como contrarios a la Constitución General de la República, pero se omite expresar algún concepto de invalidez en su contra, lo correcto jurídicamente es sobreseer en la acción de inconstitucionalidad respecto de dichos preceptos y no declarar inoperante el argumento, en razón de que aquélla se interpone en contra de normas generales y no de actos. Esto es, si no se expresa algún argumento de invalidez contra el artículo impugnado, lo más adecuado, acorde con la técnica de análisis de ese juicio constitucional, es sobreseer en la acción respecto de tales preceptos legales, con fundamento en el artículo 19, fracción VIII, en relación con los diversos 22, fracción VII, y 59 de la Ley Reglamentaria de las Fracciones I y II del Artículo 105 de la Constitución Política de los Estados Unidos Mexicanos, porque la declaración de inoperancia implica la exposición de diversos argumentos y no su ausencia, que por diversas razones no resultaron eficaces para lograr la invalidez de la norma".</w:t>
      </w:r>
    </w:p>
  </w:footnote>
  <w:footnote w:id="43">
    <w:p w14:paraId="59F302EE" w14:textId="2B7904AE" w:rsidR="00737B1C" w:rsidRPr="00E02999" w:rsidRDefault="00737B1C">
      <w:pPr>
        <w:pStyle w:val="Textonotapie"/>
        <w:rPr>
          <w:lang w:val="es-MX"/>
        </w:rPr>
      </w:pPr>
      <w:r>
        <w:rPr>
          <w:rStyle w:val="Refdenotaalpie"/>
        </w:rPr>
        <w:footnoteRef/>
      </w:r>
      <w:r>
        <w:t xml:space="preserve"> Resuelta en sesión de ocho de septiembre de dos mil veinte. La propuesta de la Ministra Piña Hernández se aprobó por mayoría de diez votos.</w:t>
      </w:r>
    </w:p>
  </w:footnote>
  <w:footnote w:id="44">
    <w:p w14:paraId="111A294D" w14:textId="77777777" w:rsidR="00737B1C" w:rsidRPr="00762C98" w:rsidRDefault="00737B1C" w:rsidP="00F45838">
      <w:pPr>
        <w:pStyle w:val="Textonotapie"/>
        <w:ind w:left="426" w:hanging="426"/>
      </w:pPr>
      <w:r w:rsidRPr="00762C98">
        <w:rPr>
          <w:rStyle w:val="Refdenotaalpie"/>
        </w:rPr>
        <w:footnoteRef/>
      </w:r>
      <w:r w:rsidRPr="00762C98">
        <w:t xml:space="preserve"> Tesis emitida por el Tribunal Pleno, publicada en el Semanario Judicial de la Federación y su Gaceta, Novena Época, tomo XXVI, diciembre de 2007, página 776, de texto: “</w:t>
      </w:r>
      <w:r w:rsidRPr="00762C98">
        <w:rPr>
          <w:i/>
        </w:rPr>
        <w:t>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w:t>
      </w:r>
      <w:r w:rsidRPr="00762C98">
        <w:t>”.</w:t>
      </w:r>
    </w:p>
  </w:footnote>
  <w:footnote w:id="45">
    <w:p w14:paraId="0BD793FF" w14:textId="77777777" w:rsidR="00737B1C" w:rsidRPr="00762C98" w:rsidRDefault="00737B1C" w:rsidP="009C0975">
      <w:pPr>
        <w:pStyle w:val="Textonotapie"/>
        <w:ind w:left="284" w:hanging="284"/>
        <w:rPr>
          <w:lang w:val="es-MX"/>
        </w:rPr>
      </w:pPr>
      <w:r w:rsidRPr="00762C98">
        <w:rPr>
          <w:rStyle w:val="Refdenotaalpie"/>
        </w:rPr>
        <w:footnoteRef/>
      </w:r>
      <w:r w:rsidRPr="00762C98">
        <w:t xml:space="preserve"> </w:t>
      </w:r>
      <w:r w:rsidRPr="00762C98">
        <w:rPr>
          <w:lang w:val="es-MX"/>
        </w:rPr>
        <w:t>Criterio adoptado por esta Suprema Corte de Justicia de la nación desde las acciones de inconstitucionalidad 9/2005 y la diversa 52/2006 y sus acumuladas 53/2006 y 54/2006.</w:t>
      </w:r>
    </w:p>
  </w:footnote>
  <w:footnote w:id="46">
    <w:p w14:paraId="68554EB6" w14:textId="77777777" w:rsidR="00737B1C" w:rsidRPr="00762C98" w:rsidRDefault="00737B1C" w:rsidP="009C0975">
      <w:pPr>
        <w:pStyle w:val="Textonotapie"/>
        <w:ind w:left="284" w:hanging="284"/>
        <w:rPr>
          <w:lang w:val="es-MX"/>
        </w:rPr>
      </w:pPr>
      <w:r w:rsidRPr="00762C98">
        <w:rPr>
          <w:rStyle w:val="Refdenotaalpie"/>
        </w:rPr>
        <w:footnoteRef/>
      </w:r>
      <w:r w:rsidRPr="00762C98">
        <w:t xml:space="preserve"> Criterio que se refleja en la tesis aislada XLIX/2008 (9a.), emitida por el Tribunal Pleno de esta Suprema Corte de Justicia de la Nación, publicada en el Semanario Judicial de la Federación y su Gaceta, Novena Época, junio de 2008, tomo 27, página 709, de rubro y texto: “</w:t>
      </w:r>
      <w:r w:rsidRPr="00762C98">
        <w:rPr>
          <w:b/>
          <w:i/>
        </w:rPr>
        <w:t>FORMALIDADES DEL PROCEDIMIENTO LEGISLATIVO. PRINCIPIOS QUE RIGEN EL EJERCICIO DE LA EVALUACIÓN DE SU POTENCIAL INVALIDATORIO</w:t>
      </w:r>
      <w:r w:rsidRPr="00762C98">
        <w:rPr>
          <w:i/>
        </w:rPr>
        <w:t>. Cuando en una acción de inconstitucionalidad se analicen los conceptos de invalidez relativos a violaciones a las formalidades del procedimiento legislativo, dicho estudio debe partir de la consideración de las premisas básicas en las que se asienta la democracia liberal representativa como modelo de Estado, que es precisamente el acogido por la Constitución Política de los Estados Unidos Mexicanos en sus artículos 39, 40 y 41. A partir de ahí, debe vigilarse el cumplimiento de dos principios en el ejercicio de la evaluación del potencial invalidatorio de dichas irregularidades procedimentales: el de economía procesal, que apunta a la necesidad de no reponer innecesariamente etapas procedimentales cuando ello no redundaría en un cambio sustancial de la voluntad parlamentaria expresada y, por tanto, a no otorgar efecto invalidatorio a todas y cada una de las irregularidades procedimentales identificables en un caso concreto, y el de equidad en la deliberación parlamentaria, que apunta, por el contrario, a la necesidad de no considerar automáticamente irrelevantes todas las infracciones procedimentales producidas en una tramitación parlamentaria que culmina con la aprobación de una norma mediante una votación que respeta las previsiones legales al respecto</w:t>
      </w:r>
      <w:r w:rsidRPr="00762C98">
        <w:t>”.</w:t>
      </w:r>
    </w:p>
  </w:footnote>
  <w:footnote w:id="47">
    <w:p w14:paraId="2BB99B59" w14:textId="77777777" w:rsidR="00737B1C" w:rsidRPr="00762C98" w:rsidRDefault="00737B1C" w:rsidP="009C0975">
      <w:pPr>
        <w:tabs>
          <w:tab w:val="left" w:pos="7938"/>
        </w:tabs>
        <w:ind w:left="284" w:hanging="284"/>
        <w:jc w:val="both"/>
        <w:rPr>
          <w:b/>
          <w:bCs/>
          <w:sz w:val="20"/>
          <w:szCs w:val="20"/>
        </w:rPr>
      </w:pPr>
      <w:r w:rsidRPr="00762C98">
        <w:rPr>
          <w:rStyle w:val="Refdenotaalpie"/>
          <w:sz w:val="20"/>
          <w:szCs w:val="20"/>
        </w:rPr>
        <w:footnoteRef/>
      </w:r>
      <w:r w:rsidRPr="00762C98">
        <w:rPr>
          <w:b/>
          <w:bCs/>
          <w:sz w:val="20"/>
          <w:szCs w:val="20"/>
          <w:lang w:val="es-MX"/>
        </w:rPr>
        <w:t>Ley Orgánica del Poder Legislativo del Estado de Tabasco</w:t>
      </w:r>
    </w:p>
    <w:p w14:paraId="0A896925" w14:textId="77777777" w:rsidR="00737B1C" w:rsidRPr="00762C98" w:rsidRDefault="00737B1C" w:rsidP="009C0975">
      <w:pPr>
        <w:pStyle w:val="Textonotapie"/>
        <w:ind w:left="284" w:hanging="284"/>
      </w:pPr>
      <w:r w:rsidRPr="00762C98">
        <w:rPr>
          <w:b/>
        </w:rPr>
        <w:t>Artículo 121</w:t>
      </w:r>
      <w:r w:rsidRPr="00762C98">
        <w:t xml:space="preserve">. El derecho de iniciar leyes y decretos, corresponde: </w:t>
      </w:r>
    </w:p>
    <w:p w14:paraId="549372AD" w14:textId="77777777" w:rsidR="00737B1C" w:rsidRPr="00762C98" w:rsidRDefault="00737B1C" w:rsidP="003B486A">
      <w:pPr>
        <w:pStyle w:val="Textonotapie"/>
        <w:ind w:left="284"/>
      </w:pPr>
      <w:r w:rsidRPr="00762C98">
        <w:t xml:space="preserve">I. Al Gobernador del Estado; </w:t>
      </w:r>
    </w:p>
    <w:p w14:paraId="37A34691" w14:textId="77777777" w:rsidR="00737B1C" w:rsidRPr="00762C98" w:rsidRDefault="00737B1C" w:rsidP="003B486A">
      <w:pPr>
        <w:pStyle w:val="Textonotapie"/>
        <w:ind w:left="284"/>
        <w:rPr>
          <w:lang w:val="es-MX"/>
        </w:rPr>
      </w:pPr>
      <w:r w:rsidRPr="00762C98">
        <w:t>II. A los Diputados;</w:t>
      </w:r>
    </w:p>
  </w:footnote>
  <w:footnote w:id="48">
    <w:p w14:paraId="0DD6FBD9" w14:textId="77777777" w:rsidR="00737B1C" w:rsidRPr="00762C98" w:rsidRDefault="00737B1C" w:rsidP="0063176D">
      <w:pPr>
        <w:pStyle w:val="Textonotapie"/>
        <w:ind w:left="284" w:hanging="284"/>
      </w:pPr>
      <w:r w:rsidRPr="00762C98">
        <w:rPr>
          <w:rStyle w:val="Refdenotaalpie"/>
        </w:rPr>
        <w:footnoteRef/>
      </w:r>
      <w:r w:rsidRPr="00762C98">
        <w:t xml:space="preserve"> </w:t>
      </w:r>
      <w:r w:rsidRPr="00762C98">
        <w:rPr>
          <w:b/>
        </w:rPr>
        <w:t>Artículo 63</w:t>
      </w:r>
      <w:r w:rsidRPr="00762C98">
        <w:t xml:space="preserve">. Las Comisiones son órganos colegiados constituidos por el Pleno, que a través de la elaboración de dictámenes, informes, opiniones o resoluciones, contribuyen a que la Cámara cumpla sus atribuciones constitucionales y legales. </w:t>
      </w:r>
    </w:p>
    <w:p w14:paraId="0B887F23" w14:textId="77777777" w:rsidR="00737B1C" w:rsidRPr="00762C98" w:rsidRDefault="00737B1C" w:rsidP="003B486A">
      <w:pPr>
        <w:pStyle w:val="Textonotapie"/>
        <w:ind w:left="284"/>
      </w:pPr>
      <w:r w:rsidRPr="00762C98">
        <w:t>La Cámara de Diputados contará con las comisiones ordinarias y especiales que requiera para el cumplimiento de sus funciones Asimismo podrá constituir comisiones de investigación, con carácter transitorio, para allegarse de información y atender asuntos específicos en el ámbito de su competencia. No podrán crearse comisiones de investigación respecto de asuntos y materia expresamente encomendada a comisiones ordinarias o especiales establecidas en esta ley.</w:t>
      </w:r>
    </w:p>
  </w:footnote>
  <w:footnote w:id="49">
    <w:p w14:paraId="0E822A40" w14:textId="77777777" w:rsidR="00737B1C" w:rsidRPr="00762C98" w:rsidRDefault="00737B1C" w:rsidP="009C0975">
      <w:pPr>
        <w:pStyle w:val="Textonotapie"/>
        <w:ind w:left="284" w:hanging="284"/>
      </w:pPr>
      <w:r w:rsidRPr="00762C98">
        <w:rPr>
          <w:rStyle w:val="Refdenotaalpie"/>
        </w:rPr>
        <w:footnoteRef/>
      </w:r>
      <w:r w:rsidRPr="00762C98">
        <w:t xml:space="preserve"> </w:t>
      </w:r>
      <w:r w:rsidRPr="00762C98">
        <w:rPr>
          <w:b/>
          <w:bCs/>
          <w:lang w:val="es-MX"/>
        </w:rPr>
        <w:t>Ley Orgánica del Poder Legislativo del Estado de Tabasco</w:t>
      </w:r>
    </w:p>
    <w:p w14:paraId="329B8622" w14:textId="77777777" w:rsidR="00737B1C" w:rsidRPr="00762C98" w:rsidRDefault="00737B1C" w:rsidP="003B486A">
      <w:pPr>
        <w:pStyle w:val="Textonotapie"/>
        <w:ind w:left="284"/>
      </w:pPr>
      <w:r w:rsidRPr="00762C98">
        <w:rPr>
          <w:b/>
        </w:rPr>
        <w:t>Artículo 45</w:t>
      </w:r>
      <w:r w:rsidRPr="00762C98">
        <w:t>. Son obligaciones y atribuciones de los Secretarios, las siguientes:</w:t>
      </w:r>
    </w:p>
    <w:p w14:paraId="137598A0" w14:textId="77777777" w:rsidR="00737B1C" w:rsidRPr="00762C98" w:rsidRDefault="00737B1C" w:rsidP="003B486A">
      <w:pPr>
        <w:pStyle w:val="Textonotapie"/>
        <w:ind w:left="709" w:hanging="283"/>
      </w:pPr>
      <w:r w:rsidRPr="00762C98">
        <w:t>(…).</w:t>
      </w:r>
    </w:p>
    <w:p w14:paraId="216CF689" w14:textId="77777777" w:rsidR="00737B1C" w:rsidRPr="00762C98" w:rsidRDefault="00737B1C" w:rsidP="003B486A">
      <w:pPr>
        <w:pStyle w:val="Textonotapie"/>
        <w:ind w:left="709" w:hanging="283"/>
      </w:pPr>
      <w:r w:rsidRPr="00762C98">
        <w:t>III. Poner a disposición de los coordinadores parlamentarios el día anterior al de su discusión, copias de los dictámenes que deban someterse al Pleno; (…).</w:t>
      </w:r>
    </w:p>
  </w:footnote>
  <w:footnote w:id="50">
    <w:p w14:paraId="6C3AB963" w14:textId="77777777" w:rsidR="00737B1C" w:rsidRPr="00762C98" w:rsidRDefault="00737B1C" w:rsidP="009C0975">
      <w:pPr>
        <w:pStyle w:val="Textonotapie"/>
        <w:ind w:left="284" w:hanging="284"/>
      </w:pPr>
      <w:r w:rsidRPr="00762C98">
        <w:rPr>
          <w:rStyle w:val="Refdenotaalpie"/>
        </w:rPr>
        <w:footnoteRef/>
      </w:r>
      <w:r w:rsidRPr="00762C98">
        <w:t xml:space="preserve"> </w:t>
      </w:r>
      <w:r w:rsidRPr="00762C98">
        <w:rPr>
          <w:b/>
        </w:rPr>
        <w:t>Artículo 141</w:t>
      </w:r>
      <w:r w:rsidRPr="00762C98">
        <w:t xml:space="preserve">. Para iniciar el debate, se dará lectura al dictamen de la comisión o comisiones a cuyo estudio se remitió y al voto o votos particulares, si los hubiere. </w:t>
      </w:r>
    </w:p>
    <w:p w14:paraId="23E70014" w14:textId="77777777" w:rsidR="00737B1C" w:rsidRPr="00762C98" w:rsidRDefault="00737B1C" w:rsidP="009C0975">
      <w:pPr>
        <w:pStyle w:val="Textonotapie"/>
        <w:ind w:left="284" w:hanging="284"/>
      </w:pPr>
      <w:r w:rsidRPr="00762C98">
        <w:rPr>
          <w:b/>
        </w:rPr>
        <w:t>Artículo 142</w:t>
      </w:r>
      <w:r w:rsidRPr="00762C98">
        <w:t>. Los Dictámenes de leyes o decretos que consten de más de un artículo, se discutirán y votarán primero en lo general y después en lo particular cada uno de sus artículos; cuando consten de un solo artículo serán discutidos y votados una sola vez.</w:t>
      </w:r>
    </w:p>
    <w:p w14:paraId="6FFAD581" w14:textId="77777777" w:rsidR="00737B1C" w:rsidRPr="00762C98" w:rsidRDefault="00737B1C" w:rsidP="009C0975">
      <w:pPr>
        <w:pStyle w:val="Textonotapie"/>
        <w:ind w:left="284" w:hanging="284"/>
        <w:rPr>
          <w:lang w:val="es-MX"/>
        </w:rPr>
      </w:pPr>
      <w:r w:rsidRPr="00762C98">
        <w:rPr>
          <w:b/>
          <w:lang w:val="es-MX"/>
        </w:rPr>
        <w:t>Artículo 144</w:t>
      </w:r>
      <w:r w:rsidRPr="00762C98">
        <w:rPr>
          <w:lang w:val="es-MX"/>
        </w:rPr>
        <w:t>. El Presidente elaborará una lista de los diputados que deseen hablar en contra o en favor del proyecto, dando lectura a dicha lista antes de iniciar el debate. Los oradores hablarán alternativamente en contra o en favor, llamándolos el Presidente por orden de lista, iniciando por el primero inscrito en contra.</w:t>
      </w:r>
    </w:p>
  </w:footnote>
  <w:footnote w:id="51">
    <w:p w14:paraId="04DDB8B1" w14:textId="77777777" w:rsidR="00737B1C" w:rsidRPr="00762C98" w:rsidRDefault="00737B1C" w:rsidP="009C0975">
      <w:pPr>
        <w:pStyle w:val="Textonotapie"/>
        <w:ind w:left="284" w:hanging="284"/>
      </w:pPr>
      <w:r w:rsidRPr="00762C98">
        <w:rPr>
          <w:rStyle w:val="Refdenotaalpie"/>
        </w:rPr>
        <w:footnoteRef/>
      </w:r>
      <w:r w:rsidRPr="00762C98">
        <w:t xml:space="preserve"> </w:t>
      </w:r>
      <w:r w:rsidRPr="00762C98">
        <w:rPr>
          <w:b/>
        </w:rPr>
        <w:t>Artículo 131</w:t>
      </w:r>
      <w:r w:rsidRPr="00762C98">
        <w:t>. Aprobado un dictamen, se remitirá al Ejecutivo la ley o el decreto correspondiente, quien si no tuviere observaciones que hacer, lo promulgará y ordenará su publicación.</w:t>
      </w:r>
    </w:p>
    <w:p w14:paraId="49031779" w14:textId="77777777" w:rsidR="00737B1C" w:rsidRPr="00762C98" w:rsidRDefault="00737B1C" w:rsidP="009C0975">
      <w:pPr>
        <w:pStyle w:val="Textonotapie"/>
        <w:ind w:left="284" w:hanging="284"/>
      </w:pPr>
      <w:r w:rsidRPr="00762C98">
        <w:rPr>
          <w:b/>
        </w:rPr>
        <w:t>Artículo 150</w:t>
      </w:r>
      <w:r w:rsidRPr="00762C98">
        <w:t xml:space="preserve">. Declarado un proyecto suficientemente discutido en lo general, el Presidente abrirá un registro para la reserva de artículos o proposición de modificaciones, que serán objeto de debate y votación en lo particular. Hecho lo anterior, se informará al Pleno sobre los artículos reservados o las propuestas presentadas. </w:t>
      </w:r>
    </w:p>
    <w:p w14:paraId="16A84724" w14:textId="77777777" w:rsidR="00737B1C" w:rsidRPr="00762C98" w:rsidRDefault="00737B1C" w:rsidP="00C57979">
      <w:pPr>
        <w:pStyle w:val="Textonotapie"/>
        <w:ind w:left="284"/>
      </w:pPr>
      <w:r w:rsidRPr="00762C98">
        <w:t xml:space="preserve">Acto seguido, se procederá a someter a votación el proyecto en lo general, incluyendo los artículo no reservados. Si el proyecto no fuese aprobado en lo general, se preguntará en votación ordinaria, si se devuelve o no todo el proyecto a la comisión o comisiones dictaminadoras. Si la resolución fuere afirmativa, volverá a comisiones para que se modifique, en lo conducente, más si fuere negativa, se tendrá por desechado en su totalidad. </w:t>
      </w:r>
    </w:p>
    <w:p w14:paraId="50BDDCCF" w14:textId="77777777" w:rsidR="00737B1C" w:rsidRPr="00762C98" w:rsidRDefault="00737B1C" w:rsidP="00C57979">
      <w:pPr>
        <w:pStyle w:val="Textonotapie"/>
        <w:ind w:left="284"/>
      </w:pPr>
      <w:r w:rsidRPr="00762C98">
        <w:t>Si el proyecto es aprobado en lo general, junto con los artículos no reservados; se discutirán enseguida los artículos reservados en lo particular, incluidas las modificaciones presentadas y los votos particulares sobre artículos específicos.</w:t>
      </w:r>
    </w:p>
    <w:p w14:paraId="1ECCDBE6" w14:textId="77777777" w:rsidR="00737B1C" w:rsidRPr="00762C98" w:rsidRDefault="00737B1C" w:rsidP="00C57979">
      <w:pPr>
        <w:pStyle w:val="Textonotapie"/>
        <w:ind w:left="284"/>
        <w:rPr>
          <w:lang w:val="es-MX"/>
        </w:rPr>
      </w:pPr>
      <w:r w:rsidRPr="00762C98">
        <w:t>Si un dictamen que propone la aprobación total o parcial de una iniciativa o proyecto de ley o decreto es rechazado en lo general por el Pleno, y existe voto particular que proponga un proyecto alternativo, éste se debate y vota en sus términos, sin que proceda el debate en lo particular de dicho proyecto.</w:t>
      </w:r>
    </w:p>
  </w:footnote>
  <w:footnote w:id="52">
    <w:p w14:paraId="341CD335" w14:textId="77777777" w:rsidR="00737B1C" w:rsidRPr="00762C98" w:rsidRDefault="00737B1C" w:rsidP="009C0975">
      <w:pPr>
        <w:pStyle w:val="Textonotapie"/>
        <w:ind w:left="284" w:hanging="284"/>
        <w:rPr>
          <w:lang w:val="es-MX"/>
        </w:rPr>
      </w:pPr>
      <w:r w:rsidRPr="00762C98">
        <w:rPr>
          <w:rStyle w:val="Refdenotaalpie"/>
        </w:rPr>
        <w:footnoteRef/>
      </w:r>
      <w:r w:rsidRPr="00762C98">
        <w:t xml:space="preserve"> La Comisión Permanente es el órgano del congreso del estado, que durante el receso de éste desempeña las funciones que le señala la Constitución Política local y por sí o a solicitud del poder ejecutivo, es la encargada de convocar al congreso para que se reúna en períodos extraordinarios de sesiones, en los que sólo se ocupará del asunto o asuntos que la propia comisión someta a su conocimiento en la convocatoria respectiva.</w:t>
      </w:r>
    </w:p>
  </w:footnote>
  <w:footnote w:id="53">
    <w:p w14:paraId="50DF6B20" w14:textId="77777777" w:rsidR="00737B1C" w:rsidRPr="00762C98" w:rsidRDefault="00737B1C" w:rsidP="009C0975">
      <w:pPr>
        <w:pStyle w:val="Textonotapie"/>
        <w:ind w:left="284" w:hanging="284"/>
        <w:rPr>
          <w:lang w:val="es-MX"/>
        </w:rPr>
      </w:pPr>
      <w:r w:rsidRPr="00762C98">
        <w:rPr>
          <w:rStyle w:val="Refdenotaalpie"/>
        </w:rPr>
        <w:footnoteRef/>
      </w:r>
      <w:r w:rsidRPr="00762C98">
        <w:t xml:space="preserve"> Bajo la Ponencia del Ministro Genaro David Góngora Pimentel y como encargada del engrose la Ministra Margarita Beatriz Luna Ramos. En cuanto al considerando en que se estudió, entre otros temas, la validez del Decreto mediante el cual se eliminó a los Consejos Municipales, se obtuvo mayoría de seis votos.</w:t>
      </w:r>
    </w:p>
  </w:footnote>
  <w:footnote w:id="54">
    <w:p w14:paraId="261D806B" w14:textId="77777777" w:rsidR="00737B1C" w:rsidRPr="00762C98" w:rsidRDefault="00737B1C" w:rsidP="009C0975">
      <w:pPr>
        <w:ind w:left="284" w:hanging="284"/>
        <w:rPr>
          <w:sz w:val="20"/>
          <w:szCs w:val="20"/>
        </w:rPr>
      </w:pPr>
      <w:r w:rsidRPr="00762C98">
        <w:rPr>
          <w:rStyle w:val="Refdenotaalpie"/>
          <w:sz w:val="20"/>
          <w:szCs w:val="20"/>
        </w:rPr>
        <w:footnoteRef/>
      </w:r>
      <w:r w:rsidRPr="00762C98">
        <w:rPr>
          <w:sz w:val="20"/>
          <w:szCs w:val="20"/>
        </w:rPr>
        <w:t xml:space="preserve"> Bajo la Ponencia del Ministro Alberto Pérez Dayán. En cuanto a la competencia de los Congresos Locales para legislar sobre la conformación orgánica de organismos públicos locales, se obtuvo unanimidad de diez votos. Los Ministros Gutiérrez Ortiz Mena y Presidente Aguilar Morales anunciaron sendos votos concurrentes. La Ministra Piña Hernández reservó su derecho de formular voto concurrente.</w:t>
      </w:r>
    </w:p>
  </w:footnote>
  <w:footnote w:id="55">
    <w:p w14:paraId="54D461E3" w14:textId="77777777" w:rsidR="00737B1C" w:rsidRPr="00762C98" w:rsidRDefault="00737B1C" w:rsidP="009C0975">
      <w:pPr>
        <w:pStyle w:val="Textonotapie"/>
        <w:ind w:left="284" w:hanging="284"/>
      </w:pPr>
      <w:r w:rsidRPr="00762C98">
        <w:rPr>
          <w:rStyle w:val="Refdenotaalpie"/>
        </w:rPr>
        <w:footnoteRef/>
      </w:r>
      <w:r w:rsidRPr="00762C98">
        <w:t xml:space="preserve"> </w:t>
      </w:r>
      <w:r w:rsidRPr="00762C98">
        <w:rPr>
          <w:b/>
          <w:bCs/>
        </w:rPr>
        <w:t>Artículo 99</w:t>
      </w:r>
      <w:r w:rsidRPr="00762C98">
        <w:t xml:space="preserve">. Los Organismos Públicos Locales contarán con un órgano de dirección superior integrado por una Consejera o un Consejero Presidente y seis Consejeras y Consejeros Electorales, con derecho a voz y voto; la Secretaria o el Secretario Ejecutivo y representantes de los partidos políticos con registro nacional o estatal, quienes concurrirán a las sesiones solo con derecho a voz. </w:t>
      </w:r>
    </w:p>
    <w:p w14:paraId="72BC1335" w14:textId="77777777" w:rsidR="00737B1C" w:rsidRPr="00762C98" w:rsidRDefault="00737B1C" w:rsidP="00B123BA">
      <w:pPr>
        <w:pStyle w:val="Textonotapie"/>
        <w:ind w:left="284"/>
      </w:pPr>
      <w:r w:rsidRPr="00762C98">
        <w:t xml:space="preserve">En su conformación deberá garantizarse el principio de paridad de género. Numeral reformado. </w:t>
      </w:r>
    </w:p>
    <w:p w14:paraId="3439DEFA" w14:textId="77777777" w:rsidR="00737B1C" w:rsidRPr="00762C98" w:rsidRDefault="00737B1C" w:rsidP="00B123BA">
      <w:pPr>
        <w:pStyle w:val="Textonotapie"/>
        <w:ind w:left="284"/>
        <w:rPr>
          <w:lang w:val="es-MX"/>
        </w:rPr>
      </w:pPr>
      <w:r w:rsidRPr="00762C98">
        <w:t>El patrimonio de los Organismos Públicos Locales se integra con los bienes muebles e inmuebles que se destinen al cumplimiento de su objeto y las partidas que anualmente se les señalen en el presupuesto de egresos de cada entidad federativa, para la organización de los procesos electorales locales y para el financiamiento de los partidos políticos.</w:t>
      </w:r>
    </w:p>
  </w:footnote>
  <w:footnote w:id="56">
    <w:p w14:paraId="2B2BE713" w14:textId="77777777" w:rsidR="00737B1C" w:rsidRPr="00762C98" w:rsidRDefault="00737B1C" w:rsidP="009C0975">
      <w:pPr>
        <w:pStyle w:val="Textonotapie"/>
        <w:ind w:left="284" w:hanging="284"/>
        <w:rPr>
          <w:lang w:val="es-MX"/>
        </w:rPr>
      </w:pPr>
      <w:r w:rsidRPr="00762C98">
        <w:rPr>
          <w:rStyle w:val="Refdenotaalpie"/>
        </w:rPr>
        <w:footnoteRef/>
      </w:r>
      <w:r w:rsidRPr="00762C98">
        <w:t xml:space="preserve"> </w:t>
      </w:r>
      <w:r w:rsidRPr="00762C98">
        <w:rPr>
          <w:shd w:val="clear" w:color="auto" w:fill="F2F2F2" w:themeFill="background1" w:themeFillShade="F2"/>
          <w:lang w:val="es-MX"/>
        </w:rPr>
        <w:t>Votación sujeta a probación del engrose respectivo</w:t>
      </w:r>
      <w:r w:rsidRPr="00762C98">
        <w:rPr>
          <w:lang w:val="es-MX"/>
        </w:rPr>
        <w:t>.</w:t>
      </w:r>
    </w:p>
  </w:footnote>
  <w:footnote w:id="57">
    <w:p w14:paraId="4E4C9DF7" w14:textId="27638A6B" w:rsidR="00737B1C" w:rsidRPr="00762C98" w:rsidRDefault="00737B1C" w:rsidP="009C0975">
      <w:pPr>
        <w:pStyle w:val="corte4fondo"/>
        <w:spacing w:line="240" w:lineRule="auto"/>
        <w:ind w:left="284" w:hanging="284"/>
        <w:jc w:val="left"/>
        <w:rPr>
          <w:rFonts w:ascii="Times New Roman" w:hAnsi="Times New Roman"/>
          <w:sz w:val="20"/>
          <w:szCs w:val="20"/>
        </w:rPr>
      </w:pPr>
      <w:r w:rsidRPr="00762C98">
        <w:rPr>
          <w:rStyle w:val="Refdenotaalpie"/>
          <w:rFonts w:ascii="Times New Roman" w:hAnsi="Times New Roman"/>
          <w:sz w:val="20"/>
          <w:szCs w:val="20"/>
        </w:rPr>
        <w:footnoteRef/>
      </w:r>
      <w:r w:rsidRPr="00762C98">
        <w:rPr>
          <w:rFonts w:ascii="Times New Roman" w:hAnsi="Times New Roman"/>
          <w:sz w:val="20"/>
          <w:szCs w:val="20"/>
        </w:rPr>
        <w:t xml:space="preserve"> </w:t>
      </w:r>
      <w:r w:rsidRPr="00762C98">
        <w:rPr>
          <w:rFonts w:ascii="Times New Roman" w:hAnsi="Times New Roman"/>
          <w:b/>
          <w:sz w:val="20"/>
          <w:szCs w:val="20"/>
        </w:rPr>
        <w:t>Artículo 41.</w:t>
      </w:r>
      <w:r w:rsidRPr="00762C98">
        <w:rPr>
          <w:rFonts w:ascii="Times New Roman" w:hAnsi="Times New Roman"/>
          <w:sz w:val="20"/>
          <w:szCs w:val="20"/>
        </w:rPr>
        <w:t xml:space="preserve">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w:t>
      </w:r>
    </w:p>
    <w:p w14:paraId="6C54F34E" w14:textId="4EAF09D9" w:rsidR="00737B1C" w:rsidRPr="00762C98" w:rsidRDefault="00737B1C" w:rsidP="00B123BA">
      <w:pPr>
        <w:pStyle w:val="corte4fondo"/>
        <w:spacing w:line="240" w:lineRule="auto"/>
        <w:ind w:left="284" w:firstLine="0"/>
        <w:jc w:val="left"/>
        <w:rPr>
          <w:rFonts w:ascii="Times New Roman" w:hAnsi="Times New Roman"/>
          <w:sz w:val="20"/>
          <w:szCs w:val="20"/>
          <w:lang w:val="es-MX"/>
        </w:rPr>
      </w:pPr>
      <w:r w:rsidRPr="00762C98">
        <w:rPr>
          <w:rFonts w:ascii="Times New Roman" w:hAnsi="Times New Roman"/>
          <w:sz w:val="20"/>
          <w:szCs w:val="20"/>
          <w:lang w:val="es-MX"/>
        </w:rPr>
        <w:t>(…)</w:t>
      </w:r>
    </w:p>
    <w:p w14:paraId="1206EABB" w14:textId="77777777" w:rsidR="00737B1C" w:rsidRPr="00762C98" w:rsidRDefault="00737B1C" w:rsidP="006D1C51">
      <w:pPr>
        <w:pStyle w:val="corte4fondo"/>
        <w:spacing w:line="240" w:lineRule="auto"/>
        <w:ind w:left="709" w:hanging="283"/>
        <w:jc w:val="left"/>
        <w:rPr>
          <w:rFonts w:ascii="Times New Roman" w:hAnsi="Times New Roman"/>
          <w:sz w:val="20"/>
          <w:szCs w:val="20"/>
        </w:rPr>
      </w:pPr>
      <w:r w:rsidRPr="00762C98">
        <w:rPr>
          <w:rFonts w:ascii="Times New Roman" w:hAnsi="Times New Roman"/>
          <w:b/>
          <w:sz w:val="20"/>
          <w:szCs w:val="20"/>
        </w:rPr>
        <w:t>V.</w:t>
      </w:r>
      <w:r w:rsidRPr="00762C98">
        <w:rPr>
          <w:rFonts w:ascii="Times New Roman" w:hAnsi="Times New Roman"/>
          <w:sz w:val="20"/>
          <w:szCs w:val="20"/>
        </w:rPr>
        <w:t xml:space="preserve"> La organización de las elecciones es una función estatal que se realiza a través del Instituto Nacional Electoral y de los organismos públicos locales, en los términos que establece esta Constitución.</w:t>
      </w:r>
    </w:p>
    <w:p w14:paraId="6C784E9F" w14:textId="6C74E64F" w:rsidR="00737B1C" w:rsidRPr="00762C98" w:rsidRDefault="00737B1C" w:rsidP="006D1C51">
      <w:pPr>
        <w:pStyle w:val="corte4fondo"/>
        <w:spacing w:line="240" w:lineRule="auto"/>
        <w:ind w:left="1276" w:hanging="283"/>
        <w:jc w:val="left"/>
        <w:rPr>
          <w:rFonts w:ascii="Times New Roman" w:hAnsi="Times New Roman"/>
          <w:sz w:val="20"/>
          <w:szCs w:val="20"/>
          <w:lang w:val="es-MX"/>
        </w:rPr>
      </w:pPr>
      <w:r w:rsidRPr="00762C98">
        <w:rPr>
          <w:rFonts w:ascii="Times New Roman" w:hAnsi="Times New Roman"/>
          <w:b/>
          <w:sz w:val="20"/>
          <w:szCs w:val="20"/>
        </w:rPr>
        <w:t xml:space="preserve">Apartado </w:t>
      </w:r>
      <w:r>
        <w:rPr>
          <w:rFonts w:ascii="Times New Roman" w:hAnsi="Times New Roman"/>
          <w:b/>
          <w:sz w:val="20"/>
          <w:szCs w:val="20"/>
        </w:rPr>
        <w:t>C</w:t>
      </w:r>
      <w:r w:rsidRPr="00762C98">
        <w:rPr>
          <w:rFonts w:ascii="Times New Roman" w:hAnsi="Times New Roman"/>
          <w:b/>
          <w:sz w:val="20"/>
          <w:szCs w:val="20"/>
        </w:rPr>
        <w:t>.</w:t>
      </w:r>
      <w:r w:rsidRPr="006D1C51">
        <w:rPr>
          <w:rFonts w:ascii="Times New Roman" w:hAnsi="Times New Roman"/>
          <w:sz w:val="20"/>
          <w:szCs w:val="20"/>
          <w:lang w:val="es-MX"/>
        </w:rPr>
        <w:t xml:space="preserve"> En las entidades federativas, las</w:t>
      </w:r>
      <w:r>
        <w:rPr>
          <w:rFonts w:ascii="Times New Roman" w:hAnsi="Times New Roman"/>
          <w:sz w:val="20"/>
          <w:szCs w:val="20"/>
          <w:lang w:val="es-MX"/>
        </w:rPr>
        <w:t xml:space="preserve"> </w:t>
      </w:r>
      <w:r w:rsidRPr="006D1C51">
        <w:rPr>
          <w:rFonts w:ascii="Times New Roman" w:hAnsi="Times New Roman"/>
          <w:sz w:val="20"/>
          <w:szCs w:val="20"/>
          <w:lang w:val="es-MX"/>
        </w:rPr>
        <w:t>elecciones locales y, en su caso, las consultas</w:t>
      </w:r>
      <w:r>
        <w:rPr>
          <w:rFonts w:ascii="Times New Roman" w:hAnsi="Times New Roman"/>
          <w:sz w:val="20"/>
          <w:szCs w:val="20"/>
          <w:lang w:val="es-MX"/>
        </w:rPr>
        <w:t xml:space="preserve"> </w:t>
      </w:r>
      <w:r w:rsidRPr="006D1C51">
        <w:rPr>
          <w:rFonts w:ascii="Times New Roman" w:hAnsi="Times New Roman"/>
          <w:sz w:val="20"/>
          <w:szCs w:val="20"/>
          <w:lang w:val="es-MX"/>
        </w:rPr>
        <w:t>populares y los procesos de revocación de</w:t>
      </w:r>
      <w:r>
        <w:rPr>
          <w:rFonts w:ascii="Times New Roman" w:hAnsi="Times New Roman"/>
          <w:sz w:val="20"/>
          <w:szCs w:val="20"/>
          <w:lang w:val="es-MX"/>
        </w:rPr>
        <w:t xml:space="preserve"> </w:t>
      </w:r>
      <w:r w:rsidRPr="006D1C51">
        <w:rPr>
          <w:rFonts w:ascii="Times New Roman" w:hAnsi="Times New Roman"/>
          <w:sz w:val="20"/>
          <w:szCs w:val="20"/>
          <w:lang w:val="es-MX"/>
        </w:rPr>
        <w:t>mandato, estarán a cargo de organismos</w:t>
      </w:r>
      <w:r>
        <w:rPr>
          <w:rFonts w:ascii="Times New Roman" w:hAnsi="Times New Roman"/>
          <w:sz w:val="20"/>
          <w:szCs w:val="20"/>
          <w:lang w:val="es-MX"/>
        </w:rPr>
        <w:t xml:space="preserve"> </w:t>
      </w:r>
      <w:r w:rsidRPr="006D1C51">
        <w:rPr>
          <w:rFonts w:ascii="Times New Roman" w:hAnsi="Times New Roman"/>
          <w:sz w:val="20"/>
          <w:szCs w:val="20"/>
          <w:lang w:val="es-MX"/>
        </w:rPr>
        <w:t>públicos locales en los términos de esta</w:t>
      </w:r>
      <w:r>
        <w:rPr>
          <w:rFonts w:ascii="Times New Roman" w:hAnsi="Times New Roman"/>
          <w:sz w:val="20"/>
          <w:szCs w:val="20"/>
          <w:lang w:val="es-MX"/>
        </w:rPr>
        <w:t xml:space="preserve"> </w:t>
      </w:r>
      <w:r w:rsidRPr="006D1C51">
        <w:rPr>
          <w:rFonts w:ascii="Times New Roman" w:hAnsi="Times New Roman"/>
          <w:sz w:val="20"/>
          <w:szCs w:val="20"/>
          <w:lang w:val="es-MX"/>
        </w:rPr>
        <w:t>Constitución, que ejercerán funciones en las</w:t>
      </w:r>
      <w:r>
        <w:rPr>
          <w:rFonts w:ascii="Times New Roman" w:hAnsi="Times New Roman"/>
          <w:sz w:val="20"/>
          <w:szCs w:val="20"/>
          <w:lang w:val="es-MX"/>
        </w:rPr>
        <w:t xml:space="preserve"> </w:t>
      </w:r>
      <w:r w:rsidRPr="006D1C51">
        <w:rPr>
          <w:rFonts w:ascii="Times New Roman" w:hAnsi="Times New Roman"/>
          <w:sz w:val="20"/>
          <w:szCs w:val="20"/>
          <w:lang w:val="es-MX"/>
        </w:rPr>
        <w:t>siguientes materias:</w:t>
      </w:r>
      <w:r w:rsidRPr="00762C98">
        <w:rPr>
          <w:rFonts w:ascii="Times New Roman" w:hAnsi="Times New Roman"/>
          <w:sz w:val="20"/>
          <w:szCs w:val="20"/>
          <w:lang w:val="es-MX"/>
        </w:rPr>
        <w:t xml:space="preserve"> (…). </w:t>
      </w:r>
    </w:p>
  </w:footnote>
  <w:footnote w:id="58">
    <w:p w14:paraId="0179EA3D" w14:textId="68F5EC34" w:rsidR="00737B1C" w:rsidRDefault="00737B1C" w:rsidP="006D1C51">
      <w:pPr>
        <w:pStyle w:val="Textonotapie"/>
        <w:jc w:val="both"/>
      </w:pPr>
      <w:r>
        <w:rPr>
          <w:rStyle w:val="Refdenotaalpie"/>
        </w:rPr>
        <w:footnoteRef/>
      </w:r>
      <w:r>
        <w:t xml:space="preserve"> </w:t>
      </w:r>
      <w:r w:rsidRPr="00605D02">
        <w:rPr>
          <w:b/>
          <w:bCs/>
        </w:rPr>
        <w:t>Artículo 99.</w:t>
      </w:r>
    </w:p>
    <w:p w14:paraId="204B0C6A" w14:textId="630993D9" w:rsidR="00737B1C" w:rsidRPr="001B1CFA" w:rsidRDefault="00737B1C" w:rsidP="00605D02">
      <w:pPr>
        <w:pStyle w:val="Textonotapie"/>
        <w:ind w:left="567" w:hanging="141"/>
        <w:jc w:val="both"/>
      </w:pPr>
      <w:r w:rsidRPr="001B1CFA">
        <w:rPr>
          <w:b/>
          <w:bCs/>
        </w:rPr>
        <w:t>1.</w:t>
      </w:r>
      <w:r w:rsidRPr="001B1CFA">
        <w:t>Los Organismos Públicos Locales contarán con un órgano de dirección superior integrado por una Consejera o un Consejero Presidente y seis Consejeras y Consejeros Electorales, con derecho a voz y voto; la Secretaria o el Secretario Ejecutivo y representantes de los partidos políticos con registro nacional o estatal, quienes concurrirán a las sesiones solo con derecho a voz.</w:t>
      </w:r>
    </w:p>
    <w:p w14:paraId="177D1D7A" w14:textId="7A280D8E" w:rsidR="00737B1C" w:rsidRPr="006D1C51" w:rsidRDefault="00737B1C" w:rsidP="00605D02">
      <w:pPr>
        <w:pStyle w:val="Textonotapie"/>
        <w:ind w:left="567"/>
        <w:rPr>
          <w:lang w:val="es-MX"/>
        </w:rPr>
      </w:pPr>
      <w:r w:rsidRPr="001B1CFA">
        <w:t>En su conformación deberá garantizarse el principio de paridad de género.</w:t>
      </w:r>
      <w:r>
        <w:t xml:space="preserve"> (…)</w:t>
      </w:r>
    </w:p>
  </w:footnote>
  <w:footnote w:id="59">
    <w:p w14:paraId="08646760" w14:textId="77777777" w:rsidR="00737B1C" w:rsidRDefault="00737B1C">
      <w:pPr>
        <w:pStyle w:val="Textonotapie"/>
      </w:pPr>
      <w:r>
        <w:rPr>
          <w:rStyle w:val="Refdenotaalpie"/>
        </w:rPr>
        <w:footnoteRef/>
      </w:r>
      <w:r>
        <w:t xml:space="preserve"> </w:t>
      </w:r>
      <w:r w:rsidRPr="00605D02">
        <w:rPr>
          <w:b/>
          <w:bCs/>
        </w:rPr>
        <w:t>Artículo 98.</w:t>
      </w:r>
      <w:r>
        <w:t xml:space="preserve"> </w:t>
      </w:r>
    </w:p>
    <w:p w14:paraId="1A95FC15" w14:textId="77777777" w:rsidR="00737B1C" w:rsidRDefault="00737B1C" w:rsidP="00605D02">
      <w:pPr>
        <w:pStyle w:val="Textonotapie"/>
        <w:ind w:left="567" w:hanging="141"/>
      </w:pPr>
      <w:r w:rsidRPr="00605D02">
        <w:rPr>
          <w:b/>
          <w:bCs/>
        </w:rPr>
        <w:t>1.</w:t>
      </w:r>
      <w:r>
        <w:t xml:space="preserve"> 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 </w:t>
      </w:r>
    </w:p>
    <w:p w14:paraId="47DC206E" w14:textId="57BA2122" w:rsidR="00737B1C" w:rsidRPr="006D1C51" w:rsidRDefault="00737B1C" w:rsidP="00605D02">
      <w:pPr>
        <w:pStyle w:val="Textonotapie"/>
        <w:ind w:left="567" w:hanging="141"/>
        <w:rPr>
          <w:lang w:val="es-MX"/>
        </w:rPr>
      </w:pPr>
      <w:r w:rsidRPr="00605D02">
        <w:rPr>
          <w:b/>
          <w:bCs/>
        </w:rPr>
        <w:t>2.</w:t>
      </w:r>
      <w:r>
        <w:t xml:space="preserve"> Los Organismos Públicos Locales son autoridad en la materia electoral, en los términos que establece la Constitución, esta Ley y las leyes locales correspondientes.</w:t>
      </w:r>
    </w:p>
  </w:footnote>
  <w:footnote w:id="60">
    <w:p w14:paraId="5E6D1043" w14:textId="77777777" w:rsidR="00737B1C" w:rsidRPr="00762C98" w:rsidRDefault="00737B1C" w:rsidP="009C0975">
      <w:pPr>
        <w:pStyle w:val="Estilo"/>
        <w:ind w:left="284" w:hanging="284"/>
        <w:jc w:val="left"/>
        <w:rPr>
          <w:lang w:val="es-ES"/>
        </w:rPr>
      </w:pPr>
      <w:r w:rsidRPr="00762C98">
        <w:rPr>
          <w:rStyle w:val="Refdenotaalpie"/>
        </w:rPr>
        <w:footnoteRef/>
      </w:r>
      <w:r w:rsidRPr="00762C98">
        <w:t xml:space="preserve"> </w:t>
      </w:r>
      <w:r w:rsidRPr="00762C98">
        <w:rPr>
          <w:b/>
          <w:bCs/>
          <w:lang w:val="es-ES"/>
        </w:rPr>
        <w:t>Artículo 9.</w:t>
      </w:r>
    </w:p>
    <w:p w14:paraId="1915C6C4" w14:textId="77777777" w:rsidR="00737B1C" w:rsidRPr="00762C98" w:rsidRDefault="00737B1C" w:rsidP="00B123BA">
      <w:pPr>
        <w:pStyle w:val="Estilo"/>
        <w:ind w:left="284"/>
        <w:jc w:val="left"/>
      </w:pPr>
      <w:r w:rsidRPr="00762C98">
        <w:rPr>
          <w:lang w:val="es-ES"/>
        </w:rPr>
        <w:t>(…)</w:t>
      </w:r>
    </w:p>
    <w:p w14:paraId="7376FA4F" w14:textId="5D67F83B" w:rsidR="00737B1C" w:rsidRPr="00762C98" w:rsidRDefault="00737B1C" w:rsidP="009C0975">
      <w:pPr>
        <w:pStyle w:val="Estilo"/>
        <w:ind w:left="284" w:hanging="284"/>
        <w:jc w:val="left"/>
      </w:pPr>
      <w:r w:rsidRPr="00762C98">
        <w:t xml:space="preserve"> </w:t>
      </w:r>
      <w:r w:rsidRPr="00762C98">
        <w:rPr>
          <w:b/>
        </w:rPr>
        <w:t>Apartado C</w:t>
      </w:r>
      <w:r w:rsidRPr="00762C98">
        <w:t>. Del Instituto Electoral y de Participación Ciudadana de Tabasco.</w:t>
      </w:r>
    </w:p>
    <w:p w14:paraId="366D8FE0" w14:textId="773F16C3" w:rsidR="00737B1C" w:rsidRPr="00762C98" w:rsidRDefault="00737B1C" w:rsidP="00B123BA">
      <w:pPr>
        <w:pStyle w:val="Estilo"/>
        <w:ind w:left="567" w:hanging="283"/>
        <w:jc w:val="left"/>
      </w:pPr>
      <w:r w:rsidRPr="00762C98">
        <w:rPr>
          <w:b/>
        </w:rPr>
        <w:t>I.</w:t>
      </w:r>
      <w:r w:rsidRPr="00762C98">
        <w:t xml:space="preserve"> La organización de las elecciones estatal, distritales y municipales es una función pública del Estado que se realiza a través de un organismo público autónomo denominado Instituto Electoral y de Participación Ciudadana de Tabasco, dotado de personalidad jurídica y patrimonio propios, en cuya integración participan el Instituto Nacional Electoral, el Poder Legislativo del Estado, los partidos políticos, nacionales y locales, así como los ciudadanos en los términos que ordene la ley. En el ejercicio de esa función estatal, la certeza, legalidad, independencia, imparcialidad, máxima publicidad y objetividad serán sus principios rectores. El Instituto cumplirá sus funciones conforme a las siguientes bases:</w:t>
      </w:r>
    </w:p>
    <w:p w14:paraId="243562DD" w14:textId="77777777" w:rsidR="00737B1C" w:rsidRPr="00762C98" w:rsidRDefault="00737B1C" w:rsidP="00B123BA">
      <w:pPr>
        <w:pStyle w:val="Estilo"/>
        <w:ind w:left="993" w:hanging="284"/>
        <w:jc w:val="left"/>
      </w:pPr>
      <w:r w:rsidRPr="00762C98">
        <w:rPr>
          <w:b/>
        </w:rPr>
        <w:t>a)</w:t>
      </w:r>
      <w:r w:rsidRPr="00762C98">
        <w:t xml:space="preserve"> El Instituto Electoral y de Participación Ciudadana de Tabasco será autoridad competente en la materia, autónomo en su funcionamiento, independiente en sus decisiones y profesional en su desempeño; contará en su estructura con órganos de dirección, ejecutivos y técnicos. El Consejo Estatal será su órgano de dirección superior y se integrará por un Consejero Presidente y seis consejeros electorales, y concurrirán, con voz pero sin voto los consejeros representantes de los partidos políticos y un Secretario Ejecutivo. </w:t>
      </w:r>
      <w:bookmarkStart w:id="14" w:name="_Hlk49910556"/>
      <w:r w:rsidRPr="00762C98">
        <w:t>La ley determinará las reglas para la organización y funcionamiento de los órganos, así como las relaciones de mando entre éstos. Los órganos de dirección, ejecutivos y técnicos dispondrán del personal calificado necesario para prestar el servicio profesional electoral, el cual se integrará conforme lo establezca la ley general</w:t>
      </w:r>
      <w:bookmarkEnd w:id="14"/>
      <w:r w:rsidRPr="00762C98">
        <w:t>. Las mesas directivas de casilla estarán integradas por ciudadanos;</w:t>
      </w:r>
    </w:p>
    <w:p w14:paraId="2F1E6DA3" w14:textId="77777777" w:rsidR="00737B1C" w:rsidRPr="00762C98" w:rsidRDefault="00737B1C" w:rsidP="00B123BA">
      <w:pPr>
        <w:pStyle w:val="Estilo"/>
        <w:ind w:left="993"/>
        <w:jc w:val="left"/>
      </w:pPr>
      <w:r w:rsidRPr="00762C98">
        <w:t>El Instituto Electoral y de Participación Ciudadana de Tabasco, podrá convenir con el Instituto Nacional Electoral, previa aprobación de su Consejo Estatal, para que éste último asuma la organización de procesos electorales locales, en los términos que disponga la legislación aplicable;</w:t>
      </w:r>
    </w:p>
    <w:p w14:paraId="3D60C647" w14:textId="77777777" w:rsidR="00737B1C" w:rsidRPr="00762C98" w:rsidRDefault="00737B1C" w:rsidP="00B123BA">
      <w:pPr>
        <w:pStyle w:val="Estilo"/>
        <w:ind w:left="993"/>
        <w:jc w:val="left"/>
      </w:pPr>
      <w:r w:rsidRPr="00762C98">
        <w:t>(…)</w:t>
      </w:r>
    </w:p>
  </w:footnote>
  <w:footnote w:id="61">
    <w:p w14:paraId="44A3773F" w14:textId="77777777" w:rsidR="00737B1C" w:rsidRPr="00762C98" w:rsidRDefault="00737B1C" w:rsidP="00B123BA">
      <w:pPr>
        <w:pStyle w:val="Textonotapie"/>
        <w:ind w:left="426" w:hanging="426"/>
        <w:rPr>
          <w:lang w:val="es-MX"/>
        </w:rPr>
      </w:pPr>
      <w:r w:rsidRPr="00762C98">
        <w:rPr>
          <w:rStyle w:val="Refdenotaalpie"/>
        </w:rPr>
        <w:footnoteRef/>
      </w:r>
      <w:r w:rsidRPr="00762C98">
        <w:t xml:space="preserve"> El </w:t>
      </w:r>
      <w:bookmarkStart w:id="16" w:name="_Hlk49911542"/>
      <w:r w:rsidRPr="00762C98">
        <w:t>Instituto Electoral y de Participación Ciudadana de Tabasco es el Organismo Público Local, de carácter permanente, autónomo en su funcionamiento, independiente en sus decisiones y profesional en su desempeño, dotado de personalidad jurídica y patrimonio propio, depositario de la autoridad electoral, responsable del ejercicio de la función pública de organizar las elecciones</w:t>
      </w:r>
      <w:bookmarkEnd w:id="16"/>
      <w:r w:rsidRPr="00762C98">
        <w:t>.</w:t>
      </w:r>
    </w:p>
  </w:footnote>
  <w:footnote w:id="62">
    <w:p w14:paraId="4E22837A" w14:textId="77777777" w:rsidR="00737B1C" w:rsidRPr="00762C98" w:rsidRDefault="00737B1C" w:rsidP="009C0975">
      <w:pPr>
        <w:pStyle w:val="Textonotapie"/>
        <w:ind w:left="284" w:hanging="284"/>
        <w:rPr>
          <w:lang w:val="es-MX"/>
        </w:rPr>
      </w:pPr>
      <w:r w:rsidRPr="00762C98">
        <w:rPr>
          <w:rStyle w:val="Refdenotaalpie"/>
        </w:rPr>
        <w:footnoteRef/>
      </w:r>
      <w:r w:rsidRPr="00762C98">
        <w:t xml:space="preserve"> Tesis jurisprudencial 1a. /J. 85/2017 y la tesis de jurisprudencia 2ª.CXXVII/2015 (10ª).</w:t>
      </w:r>
    </w:p>
  </w:footnote>
  <w:footnote w:id="63">
    <w:p w14:paraId="1D1AC620" w14:textId="77777777" w:rsidR="00737B1C" w:rsidRPr="00762C98" w:rsidRDefault="00737B1C" w:rsidP="00B123BA">
      <w:pPr>
        <w:pStyle w:val="Textonotapie"/>
        <w:ind w:left="426" w:hanging="426"/>
        <w:rPr>
          <w:lang w:val="es-MX"/>
        </w:rPr>
      </w:pPr>
      <w:r w:rsidRPr="00762C98">
        <w:rPr>
          <w:rStyle w:val="Refdenotaalpie"/>
        </w:rPr>
        <w:footnoteRef/>
      </w:r>
      <w:r w:rsidRPr="00762C98">
        <w:t xml:space="preserve"> Tesis de jurisprudencia P. /J. 34/2015 emitida por el Pleno, de rubro y texto “</w:t>
      </w:r>
      <w:r w:rsidRPr="00762C98">
        <w:rPr>
          <w:i/>
        </w:rPr>
        <w:t>SERVICIO PROFESIONAL DOCENTE. LOS ARTÍCULOS 52, 53, OCTAVO Y NOVENO TRANSITORIOS DE LA LEY GENERAL RELATIVA NO VULNERAN EL PRINCIPIO DE PROGRESIVIDAD EN SU ASPECTO NEGATIVO DE NO REGRESIVIDAD, EN RELACIÓN CON EL DERECHO HUMANO A LA ESTABILIDAD EN EL EMPLEO. Conforme al principio citado, contenido en el artículo 1o. de la Constitución Política de los Estados Unidos Mexicanos, el grado de tutela conferido por el legislador para el ejercicio de un derecho fundamental no debe disminuirse. Por otra parte, el derecho humano a la estabilidad en el empleo no es absoluto, pues conforme al artículo 123, apartado B, fracción IX, constitucional, el trabajador puede ser suspendido o cesado por causa justificada en los casos previstos en la ley. Ahora bien, la reforma al artículo 3o. constitucional, publicada en el Diario Oficial de la Federación el 26 de febrero de 2013, implementó un nuevo sistema de evaluación obligatoria para el ingreso, promoción y permanencia en el servicio del personal docente, con la finalidad de crear un nuevo modelo educativo que asegure la calidad en el servicio y, con ello, tutelar también el interés superior del menor. Por tanto, si el principio de progresividad en su aspecto negativo de no regresividad establece que el grado de tutela para el ejercicio de un derecho no debe disminuirse y el derecho humano a la estabilidad en el empleo no es absoluto, ya que puede limitarse cuando lo permita la ley y por causa justificada, como lo es garantizar el interés superior del menor a obtener una educación de calidad, se concluye que el grado de tutela para el ejercicio del primero de los derechos mencionados no se disminuye cuando se limita su ejercicio por una causa justificada; de ahí que los artículos 52, 53, octavo y noveno transitorios de la Ley General del Servicio Profesional Docente, al señalar la posibilidad de que los docentes sean removidos de sus cargos o readscritos a otras áreas, no vulneran el principio de progresividad en su aspecto negativo de no regresividad, en relación con el derecho humano a la estabilidad en el empleo</w:t>
      </w:r>
      <w:r w:rsidRPr="00762C98">
        <w:t>.”. Visible en el Semanario Judicial de la Federación y su Gaceta, Décima Época, Libro 22, Tomo 1, septiembre de dos mil quince, registro 2009992, página 12 y tesis jurisprudencial 2a. /J. 41/2017 emitida por la Segunda Sala, de rubro y texto: “</w:t>
      </w:r>
      <w:r w:rsidRPr="00762C98">
        <w:rPr>
          <w:i/>
        </w:rPr>
        <w:t>PROGRESIVIDAD DE LOS DERECHOS HUMANOS. CRITERIOS PARA DETERMINAR SI LA LIMITACIÓN AL EJERCICIO DE UN DERECHO HUMANO DERIVA EN LA VIOLACIÓN DE AQUEL PRINCIPIO. El principio de progresividad de los derechos humanos tutelado en el artículo 1o. de la Constitución Política de los Estados Unidos Mexicanos, es indispensable para consolidar la garantía de protección de la dignidad humana, porque su observancia exige, por un lado, que todas las autoridades del Estado mexicano, en el ámbito de su competencia, incrementen gradualmente la promoción, respeto, protección y garantía de los derechos humanos y, por otro, les impide, en virtud de su expresión de no regresividad, adoptar medidas que disminuyan su nivel de protección. Respecto de esta última expresión, debe puntualizarse que la limitación en el ejercicio de un derecho humano no necesariamente es sinónimo de vulneración al principio referido, pues para determinar si una medida lo respeta, es necesario analizar si: (I) dicha disminución tiene como finalidad esencial incrementar el grado de tutela de un derecho humano; y (II) genera un equilibrio razonable entre los derechos fundamentales en juego, sin afectar de manera desmedida la eficacia de alguno de ellos. En ese sentido, para determinar si la limitación al ejercicio de un derecho humano viola el principio de progresividad de los derechos humanos, el operador jurídico debe realizar un análisis conjunto de la afectación individual de un derecho en relación con las implicaciones colectivas de la medida, a efecto de establecer si se encuentra justificada</w:t>
      </w:r>
      <w:r w:rsidRPr="00762C98">
        <w:t>.”. Visible en el Semanario Judicial de la Federación y su Gaceta, Décima Época, Libro 42, Tomo 1, mayo de dos mil diecisiete, registro 2014218, página 634.</w:t>
      </w:r>
    </w:p>
  </w:footnote>
  <w:footnote w:id="64">
    <w:p w14:paraId="272F7532" w14:textId="77777777" w:rsidR="00737B1C" w:rsidRPr="00762C98" w:rsidRDefault="00737B1C" w:rsidP="00A04C8F">
      <w:pPr>
        <w:pStyle w:val="Textonotapie"/>
        <w:ind w:left="284" w:hanging="284"/>
        <w:rPr>
          <w:lang w:val="es-MX"/>
        </w:rPr>
      </w:pPr>
      <w:r w:rsidRPr="00762C98">
        <w:rPr>
          <w:rStyle w:val="Refdenotaalpie"/>
        </w:rPr>
        <w:footnoteRef/>
      </w:r>
      <w:r w:rsidRPr="00762C98">
        <w:t xml:space="preserve"> </w:t>
      </w:r>
      <w:r w:rsidRPr="00762C98">
        <w:rPr>
          <w:lang w:val="es-MX"/>
        </w:rPr>
        <w:t>Así se sostuvo al resolver la Acción de Inconstitucionalidad 38/2014 el dos de octubre de dos mil catorce, bajo la ponencia de la Ministra Olga Sánchez Cordero. Por cuanto hace al considerando donde fue estudiado el tema que nos ocupa, fue aprobado por mayoría de ocho votos de las y los Ministros Gutiérrez Ortiz Mena, Cossío Díaz, Luna Ramos, Pardo Rebolledo, Aguilar Morales, Sánchez Cordero de García Villegas, Pérez Dayán y Presidente Silva Meza, en contra de los votos de los Ministros Franco González Salas y Zaldívar Lelo. Mismo criterio fue replicado al resolver la acción de inconstitucionalidad 83/2017 el veintiséis de octubre de dos mil diecisiete; el asunto se aprobó por mayoría de ocho votos de las y los Ministros Gutiérrez Ortiz Mena, Luna Ramos apartándose de algunas consideraciones, Pardo Rebolledo, Piña Hernández por consideraciones diferentes, Medina Mora I., Laynez Potisek, Pérez Dayán y Presidente Aguilar Morales, con los votos en contra de los Ministros Franco González Salas y Zaldívar Lelo de Larrea.</w:t>
      </w:r>
    </w:p>
  </w:footnote>
  <w:footnote w:id="65">
    <w:p w14:paraId="62AFC226" w14:textId="77777777" w:rsidR="00737B1C" w:rsidRPr="00762C98" w:rsidRDefault="00737B1C" w:rsidP="00A04C8F">
      <w:pPr>
        <w:pStyle w:val="Textonotapie"/>
        <w:ind w:left="284" w:hanging="284"/>
      </w:pPr>
      <w:r w:rsidRPr="00762C98">
        <w:rPr>
          <w:rStyle w:val="Refdenotaalpie"/>
        </w:rPr>
        <w:footnoteRef/>
      </w:r>
      <w:r w:rsidRPr="00762C98">
        <w:t xml:space="preserve"> </w:t>
      </w:r>
      <w:r w:rsidRPr="00762C98">
        <w:rPr>
          <w:b/>
        </w:rPr>
        <w:t>Artículo 41</w:t>
      </w:r>
      <w:r w:rsidRPr="00762C98">
        <w:t xml:space="preserve"> (…)</w:t>
      </w:r>
    </w:p>
    <w:p w14:paraId="0BB8147C" w14:textId="77777777" w:rsidR="00737B1C" w:rsidRPr="00762C98" w:rsidRDefault="00737B1C" w:rsidP="00B123BA">
      <w:pPr>
        <w:pStyle w:val="Textonotapie"/>
        <w:ind w:left="426"/>
      </w:pPr>
      <w:r w:rsidRPr="00762C98">
        <w:rPr>
          <w:b/>
        </w:rPr>
        <w:t>Apartado B</w:t>
      </w:r>
      <w:r w:rsidRPr="00762C98">
        <w:t>. Corresponde al Instituto Nacional Electoral en los términos que establecen esta Constitución y las leyes:</w:t>
      </w:r>
    </w:p>
    <w:p w14:paraId="2FF68302" w14:textId="77777777" w:rsidR="00737B1C" w:rsidRPr="00762C98" w:rsidRDefault="00737B1C" w:rsidP="00B123BA">
      <w:pPr>
        <w:pStyle w:val="Textonotapie"/>
        <w:ind w:left="284" w:firstLine="283"/>
      </w:pPr>
      <w:r w:rsidRPr="00762C98">
        <w:t>a) Para los procesos electorales federales y locales:</w:t>
      </w:r>
    </w:p>
    <w:p w14:paraId="1F0CB2C7" w14:textId="77777777" w:rsidR="00737B1C" w:rsidRPr="00762C98" w:rsidRDefault="00737B1C" w:rsidP="00B123BA">
      <w:pPr>
        <w:pStyle w:val="Textonotapie"/>
        <w:ind w:left="993" w:hanging="142"/>
      </w:pPr>
      <w:r w:rsidRPr="00762C98">
        <w:t>1. La capacitación electoral;</w:t>
      </w:r>
    </w:p>
    <w:p w14:paraId="453347F8" w14:textId="77777777" w:rsidR="00737B1C" w:rsidRPr="00762C98" w:rsidRDefault="00737B1C" w:rsidP="00B123BA">
      <w:pPr>
        <w:pStyle w:val="Textonotapie"/>
        <w:ind w:left="993" w:hanging="142"/>
      </w:pPr>
      <w:r w:rsidRPr="00762C98">
        <w:t>2. La geografía electoral, así como el diseño y determinación de los distritos electorales y división del territorio en secciones electorales;</w:t>
      </w:r>
    </w:p>
    <w:p w14:paraId="5B5CE077" w14:textId="77777777" w:rsidR="00737B1C" w:rsidRPr="00762C98" w:rsidRDefault="00737B1C" w:rsidP="00B123BA">
      <w:pPr>
        <w:pStyle w:val="Textonotapie"/>
        <w:ind w:left="993" w:hanging="142"/>
      </w:pPr>
      <w:r w:rsidRPr="00762C98">
        <w:t>3. El padrón y la lista de electores;</w:t>
      </w:r>
    </w:p>
    <w:p w14:paraId="151C1A3D" w14:textId="77777777" w:rsidR="00737B1C" w:rsidRPr="00762C98" w:rsidRDefault="00737B1C" w:rsidP="00B123BA">
      <w:pPr>
        <w:pStyle w:val="Textonotapie"/>
        <w:ind w:left="993" w:hanging="142"/>
      </w:pPr>
      <w:r w:rsidRPr="00762C98">
        <w:t>4. La ubicación de las casillas y la designación de los funcionarios de sus mesas directivas;</w:t>
      </w:r>
    </w:p>
    <w:p w14:paraId="722743F0" w14:textId="77777777" w:rsidR="00737B1C" w:rsidRPr="00762C98" w:rsidRDefault="00737B1C" w:rsidP="00B123BA">
      <w:pPr>
        <w:pStyle w:val="Textonotapie"/>
        <w:ind w:left="993" w:hanging="142"/>
      </w:pPr>
      <w:r w:rsidRPr="00762C98">
        <w:t>5. Las reglas, lineamientos, criterios y formatos en materia de resultados preliminares; encuestas o sondeos de opinión; observación electoral; conteos rápidos; impresión de documentos y producción de materiales electorales;</w:t>
      </w:r>
    </w:p>
    <w:p w14:paraId="67664DB7" w14:textId="77777777" w:rsidR="00737B1C" w:rsidRPr="00762C98" w:rsidRDefault="00737B1C" w:rsidP="00B123BA">
      <w:pPr>
        <w:pStyle w:val="Textonotapie"/>
        <w:ind w:left="993" w:hanging="142"/>
      </w:pPr>
      <w:r w:rsidRPr="00762C98">
        <w:t>6. La fiscalización de los ingresos y egresos de los partidos políticos y candidatos, y</w:t>
      </w:r>
    </w:p>
    <w:p w14:paraId="5AC04550" w14:textId="77777777" w:rsidR="00737B1C" w:rsidRPr="00762C98" w:rsidRDefault="00737B1C" w:rsidP="00B123BA">
      <w:pPr>
        <w:pStyle w:val="Textonotapie"/>
        <w:ind w:left="993" w:hanging="142"/>
      </w:pPr>
      <w:r w:rsidRPr="00762C98">
        <w:t>7. Las demás que determine la ley.</w:t>
      </w:r>
    </w:p>
    <w:p w14:paraId="1D2FF41E" w14:textId="77777777" w:rsidR="00737B1C" w:rsidRPr="00762C98" w:rsidRDefault="00737B1C" w:rsidP="00B123BA">
      <w:pPr>
        <w:pStyle w:val="Textonotapie"/>
        <w:ind w:left="993" w:hanging="426"/>
      </w:pPr>
      <w:r w:rsidRPr="00762C98">
        <w:t>b) Para los procesos electorales federales:</w:t>
      </w:r>
    </w:p>
    <w:p w14:paraId="53B4E582" w14:textId="77777777" w:rsidR="00737B1C" w:rsidRPr="00762C98" w:rsidRDefault="00737B1C" w:rsidP="00B123BA">
      <w:pPr>
        <w:pStyle w:val="Textonotapie"/>
        <w:ind w:left="993" w:hanging="142"/>
      </w:pPr>
      <w:r w:rsidRPr="00762C98">
        <w:t>1. Los derechos y el acceso a las prerrogativas de los candidatos y partidos políticos;</w:t>
      </w:r>
    </w:p>
    <w:p w14:paraId="5DD5986C" w14:textId="77777777" w:rsidR="00737B1C" w:rsidRPr="00762C98" w:rsidRDefault="00737B1C" w:rsidP="00B123BA">
      <w:pPr>
        <w:pStyle w:val="Textonotapie"/>
        <w:ind w:left="993" w:hanging="142"/>
      </w:pPr>
      <w:r w:rsidRPr="00762C98">
        <w:t>2. La preparación de la jornada electoral;</w:t>
      </w:r>
    </w:p>
    <w:p w14:paraId="66454C29" w14:textId="77777777" w:rsidR="00737B1C" w:rsidRPr="00762C98" w:rsidRDefault="00737B1C" w:rsidP="00B123BA">
      <w:pPr>
        <w:pStyle w:val="Textonotapie"/>
        <w:ind w:left="993" w:hanging="142"/>
      </w:pPr>
      <w:r w:rsidRPr="00762C98">
        <w:t>3. La impresión de documentos y la producción de materiales electorales;</w:t>
      </w:r>
    </w:p>
    <w:p w14:paraId="0B87B470" w14:textId="77777777" w:rsidR="00737B1C" w:rsidRPr="00762C98" w:rsidRDefault="00737B1C" w:rsidP="00B123BA">
      <w:pPr>
        <w:pStyle w:val="Textonotapie"/>
        <w:ind w:left="993" w:hanging="142"/>
      </w:pPr>
      <w:r w:rsidRPr="00762C98">
        <w:t>4. Los escrutinios y cómputos en los términos que señale la ley;</w:t>
      </w:r>
    </w:p>
    <w:p w14:paraId="7021E39B" w14:textId="77777777" w:rsidR="00737B1C" w:rsidRPr="00762C98" w:rsidRDefault="00737B1C" w:rsidP="00B123BA">
      <w:pPr>
        <w:pStyle w:val="Textonotapie"/>
        <w:ind w:left="993" w:hanging="142"/>
      </w:pPr>
      <w:r w:rsidRPr="00762C98">
        <w:t>5. La declaración de validez y el otorgamiento de constancias en las elecciones de diputados y senadores;</w:t>
      </w:r>
    </w:p>
    <w:p w14:paraId="5F25B6FB" w14:textId="77777777" w:rsidR="00737B1C" w:rsidRPr="00762C98" w:rsidRDefault="00737B1C" w:rsidP="00B123BA">
      <w:pPr>
        <w:pStyle w:val="Textonotapie"/>
        <w:ind w:left="993" w:hanging="142"/>
      </w:pPr>
      <w:r w:rsidRPr="00762C98">
        <w:t>6. El cómputo de la elección de Presidente de los Estados Unidos Mexicanos en cada uno de los distritos electorales uninominales, y</w:t>
      </w:r>
    </w:p>
    <w:p w14:paraId="44E996D2" w14:textId="77777777" w:rsidR="00737B1C" w:rsidRPr="00762C98" w:rsidRDefault="00737B1C" w:rsidP="00B123BA">
      <w:pPr>
        <w:pStyle w:val="Textonotapie"/>
        <w:ind w:left="993" w:hanging="142"/>
      </w:pPr>
      <w:r w:rsidRPr="00762C98">
        <w:t>7. Las demás que determine la ley.</w:t>
      </w:r>
    </w:p>
    <w:p w14:paraId="504BD5BF" w14:textId="77777777" w:rsidR="00737B1C" w:rsidRPr="00762C98" w:rsidRDefault="00737B1C" w:rsidP="00B123BA">
      <w:pPr>
        <w:pStyle w:val="Textonotapie"/>
        <w:ind w:left="567"/>
      </w:pPr>
      <w:r w:rsidRPr="00762C98">
        <w:t>El Instituto Nacional Electoral asumirá mediante convenio con las autoridades competentes de las entidades federativas que así lo soliciten, la organización de procesos electorales locales, en los términos que disponga la legislación aplicable. A petición de los partidos políticos y con cargo a sus prerrogativas, en los términos que establezca la ley, podrá organizar las elecciones de sus dirigentes.</w:t>
      </w:r>
    </w:p>
    <w:p w14:paraId="0853E9F7" w14:textId="77777777" w:rsidR="00737B1C" w:rsidRPr="00762C98" w:rsidRDefault="00737B1C" w:rsidP="00B123BA">
      <w:pPr>
        <w:pStyle w:val="Textonotapie"/>
        <w:ind w:left="567"/>
      </w:pPr>
      <w:r w:rsidRPr="00762C98">
        <w:t>La fiscalización de las finanzas de los partidos políticos y de las campañas de 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 para la aplicación de las sanciones correspondientes. En el cumplimiento de sus atribuciones, el Consejo General no estará limitado por los secretos bancario, fiduciario y fiscal, y contará con el apoyo de las autoridades federales y locales.</w:t>
      </w:r>
    </w:p>
    <w:p w14:paraId="16435996" w14:textId="77777777" w:rsidR="00737B1C" w:rsidRPr="00762C98" w:rsidRDefault="00737B1C" w:rsidP="00B123BA">
      <w:pPr>
        <w:pStyle w:val="Textonotapie"/>
        <w:ind w:left="567"/>
      </w:pPr>
      <w:r w:rsidRPr="00762C98">
        <w:t>En caso de que el Instituto Nacional Electoral delegue la función de fiscalización, su órgano técnico será el conducto para superar la limitación a que se refiere el párrafo anterior.</w:t>
      </w:r>
    </w:p>
    <w:p w14:paraId="30D09374" w14:textId="77777777" w:rsidR="00737B1C" w:rsidRPr="00762C98" w:rsidRDefault="00737B1C" w:rsidP="00B123BA">
      <w:pPr>
        <w:pStyle w:val="Textonotapie"/>
        <w:ind w:left="709" w:hanging="283"/>
      </w:pPr>
      <w:r w:rsidRPr="00762C98">
        <w:rPr>
          <w:b/>
        </w:rPr>
        <w:t>Apartado C</w:t>
      </w:r>
      <w:r w:rsidRPr="00762C98">
        <w:t>. En las entidades federativas las elecciones locales estarán a cargo de organismos públicos locales en los términos de esta Constitución, que ejercerán funciones en las siguientes materias:</w:t>
      </w:r>
    </w:p>
    <w:p w14:paraId="4CB59950" w14:textId="77777777" w:rsidR="00737B1C" w:rsidRPr="00762C98" w:rsidRDefault="00737B1C" w:rsidP="00B123BA">
      <w:pPr>
        <w:pStyle w:val="Textonotapie"/>
        <w:ind w:left="709" w:firstLine="142"/>
      </w:pPr>
      <w:r w:rsidRPr="00762C98">
        <w:t>1. Derechos y el acceso a las prerrogativas de los candidatos y partidos políticos;</w:t>
      </w:r>
    </w:p>
    <w:p w14:paraId="6DC77989" w14:textId="77777777" w:rsidR="00737B1C" w:rsidRPr="00762C98" w:rsidRDefault="00737B1C" w:rsidP="00B123BA">
      <w:pPr>
        <w:pStyle w:val="Textonotapie"/>
        <w:ind w:left="709" w:firstLine="142"/>
      </w:pPr>
      <w:r w:rsidRPr="00762C98">
        <w:t>2. Educación cívica;</w:t>
      </w:r>
    </w:p>
    <w:p w14:paraId="188E770E" w14:textId="77777777" w:rsidR="00737B1C" w:rsidRPr="00762C98" w:rsidRDefault="00737B1C" w:rsidP="00B123BA">
      <w:pPr>
        <w:pStyle w:val="Textonotapie"/>
        <w:ind w:left="709" w:firstLine="142"/>
      </w:pPr>
      <w:r w:rsidRPr="00762C98">
        <w:t>3. Preparación de la jornada electoral;</w:t>
      </w:r>
    </w:p>
    <w:p w14:paraId="2C7A1859" w14:textId="77777777" w:rsidR="00737B1C" w:rsidRPr="00762C98" w:rsidRDefault="00737B1C" w:rsidP="00B123BA">
      <w:pPr>
        <w:pStyle w:val="Textonotapie"/>
        <w:ind w:left="709" w:firstLine="142"/>
      </w:pPr>
      <w:r w:rsidRPr="00762C98">
        <w:t>4. Impresión de documentos y la producción de materiales electorales;</w:t>
      </w:r>
    </w:p>
    <w:p w14:paraId="6304D403" w14:textId="77777777" w:rsidR="00737B1C" w:rsidRPr="00762C98" w:rsidRDefault="00737B1C" w:rsidP="00B123BA">
      <w:pPr>
        <w:pStyle w:val="Textonotapie"/>
        <w:ind w:left="709" w:firstLine="142"/>
      </w:pPr>
      <w:r w:rsidRPr="00762C98">
        <w:t>5. Escrutinios y cómputos en los términos que señale la ley;</w:t>
      </w:r>
    </w:p>
    <w:p w14:paraId="4B467472" w14:textId="77777777" w:rsidR="00737B1C" w:rsidRPr="00762C98" w:rsidRDefault="00737B1C" w:rsidP="00B123BA">
      <w:pPr>
        <w:pStyle w:val="Textonotapie"/>
        <w:ind w:left="709" w:firstLine="142"/>
      </w:pPr>
      <w:r w:rsidRPr="00762C98">
        <w:t>6. Declaración de validez y el otorgamiento de constancias en las elecciones locales;</w:t>
      </w:r>
    </w:p>
    <w:p w14:paraId="68EE0ED5" w14:textId="77777777" w:rsidR="00737B1C" w:rsidRPr="00762C98" w:rsidRDefault="00737B1C" w:rsidP="00B123BA">
      <w:pPr>
        <w:pStyle w:val="Textonotapie"/>
        <w:ind w:left="709" w:firstLine="142"/>
      </w:pPr>
      <w:r w:rsidRPr="00762C98">
        <w:t>7. Cómputo de la elección del titular del poder ejecutivo;</w:t>
      </w:r>
    </w:p>
    <w:p w14:paraId="0FBBDDEB" w14:textId="77777777" w:rsidR="00737B1C" w:rsidRPr="00762C98" w:rsidRDefault="00737B1C" w:rsidP="00B123BA">
      <w:pPr>
        <w:pStyle w:val="Textonotapie"/>
        <w:ind w:left="284" w:firstLine="283"/>
      </w:pPr>
      <w:r w:rsidRPr="00762C98">
        <w:t>8. Resultados preliminares; encuestas o sondeos de opinión; observación electoral, y conteos rápidos, conforme a los lineamientos establecidos en el Apartado anterior;</w:t>
      </w:r>
    </w:p>
    <w:p w14:paraId="353D405C" w14:textId="77777777" w:rsidR="00737B1C" w:rsidRPr="00762C98" w:rsidRDefault="00737B1C" w:rsidP="00B123BA">
      <w:pPr>
        <w:pStyle w:val="Textonotapie"/>
        <w:ind w:left="284" w:firstLine="283"/>
      </w:pPr>
      <w:r w:rsidRPr="00762C98">
        <w:t>9. Organización, desarrollo, cómputo y declaración de resultados en los mecanismos de participación ciudadana que prevea la legislación local;</w:t>
      </w:r>
    </w:p>
    <w:p w14:paraId="09DAE7E9" w14:textId="77777777" w:rsidR="00737B1C" w:rsidRPr="00762C98" w:rsidRDefault="00737B1C" w:rsidP="00B123BA">
      <w:pPr>
        <w:pStyle w:val="Textonotapie"/>
        <w:ind w:left="284" w:firstLine="283"/>
      </w:pPr>
      <w:r w:rsidRPr="00762C98">
        <w:t>10. Todas las no reservadas al Instituto Nacional Electoral, y</w:t>
      </w:r>
    </w:p>
    <w:p w14:paraId="2DFF8AFF" w14:textId="77777777" w:rsidR="00737B1C" w:rsidRPr="00762C98" w:rsidRDefault="00737B1C" w:rsidP="00B123BA">
      <w:pPr>
        <w:pStyle w:val="Textonotapie"/>
        <w:ind w:left="284" w:firstLine="283"/>
        <w:rPr>
          <w:lang w:val="es-MX"/>
        </w:rPr>
      </w:pPr>
      <w:r w:rsidRPr="00762C98">
        <w:t>11. Las que determine la ley.</w:t>
      </w:r>
    </w:p>
  </w:footnote>
  <w:footnote w:id="66">
    <w:p w14:paraId="3F8418B3" w14:textId="77777777" w:rsidR="00737B1C" w:rsidRPr="00762C98" w:rsidRDefault="00737B1C" w:rsidP="00A04C8F">
      <w:pPr>
        <w:pStyle w:val="Textonotapie"/>
        <w:ind w:left="284" w:hanging="284"/>
      </w:pPr>
      <w:r w:rsidRPr="00762C98">
        <w:rPr>
          <w:rStyle w:val="Refdenotaalpie"/>
        </w:rPr>
        <w:footnoteRef/>
      </w:r>
      <w:r w:rsidRPr="00762C98">
        <w:t xml:space="preserve"> Fallada el diez de noviembre de dos mil quince por unanimidad de votos de las ministras y los ministros Gutiérrez Ortiz Mena, Luna Ramos, Franco González Salas, Zaldívar Lelo de Larrea, Pardo Rebolledo, Medina Mora I., Sánchez Cordero de García Villegas y Aguilar Morales.</w:t>
      </w:r>
    </w:p>
  </w:footnote>
  <w:footnote w:id="67">
    <w:p w14:paraId="49B4707B" w14:textId="2FE84CC1" w:rsidR="00737B1C" w:rsidRPr="00762C98" w:rsidRDefault="00737B1C" w:rsidP="00A04C8F">
      <w:pPr>
        <w:pStyle w:val="Textonotapie"/>
        <w:ind w:left="284" w:hanging="284"/>
      </w:pPr>
      <w:r w:rsidRPr="00762C98">
        <w:rPr>
          <w:rStyle w:val="Refdenotaalpie"/>
        </w:rPr>
        <w:footnoteRef/>
      </w:r>
      <w:r w:rsidRPr="00762C98">
        <w:t xml:space="preserve"> Fallada el tres de agosto de dos mil </w:t>
      </w:r>
      <w:r w:rsidRPr="00D454E9">
        <w:t xml:space="preserve">veinte </w:t>
      </w:r>
      <w:r w:rsidRPr="00D454E9">
        <w:rPr>
          <w:shd w:val="clear" w:color="auto" w:fill="FFFFFF" w:themeFill="background1"/>
        </w:rPr>
        <w:t>por mayoría de diez votos en la parte que interesa.</w:t>
      </w:r>
    </w:p>
  </w:footnote>
  <w:footnote w:id="68">
    <w:p w14:paraId="2A4BF647" w14:textId="77777777" w:rsidR="00737B1C" w:rsidRPr="00762C98" w:rsidRDefault="00737B1C" w:rsidP="001E6753">
      <w:pPr>
        <w:pStyle w:val="Textonotapie"/>
        <w:ind w:left="284" w:hanging="284"/>
      </w:pPr>
      <w:r w:rsidRPr="00762C98">
        <w:rPr>
          <w:rStyle w:val="Refdenotaalpie"/>
        </w:rPr>
        <w:footnoteRef/>
      </w:r>
      <w:r w:rsidRPr="00762C98">
        <w:t xml:space="preserve"> </w:t>
      </w:r>
      <w:r w:rsidRPr="00762C98">
        <w:rPr>
          <w:b/>
        </w:rPr>
        <w:t>Artículo 9</w:t>
      </w:r>
      <w:r w:rsidRPr="00762C98">
        <w:t>. El Estado de Tabasco es libre y soberano en lo que se refiere a su régimen interior, de conformidad con la Constitución Política de los Estados Unidos Mexicanos: (…)</w:t>
      </w:r>
    </w:p>
    <w:p w14:paraId="3F33C23B" w14:textId="67020D76" w:rsidR="00737B1C" w:rsidRPr="00762C98" w:rsidRDefault="00737B1C" w:rsidP="00A04C8F">
      <w:pPr>
        <w:pStyle w:val="Textonotapie"/>
        <w:ind w:left="284"/>
      </w:pPr>
      <w:r w:rsidRPr="00762C98">
        <w:rPr>
          <w:b/>
        </w:rPr>
        <w:t>Apartado C</w:t>
      </w:r>
      <w:r w:rsidRPr="00762C98">
        <w:t>. Del Instituto Electoral y de Participación Ciudadana de Tabasco</w:t>
      </w:r>
      <w:r w:rsidRPr="00762C98">
        <w:t>.(…)</w:t>
      </w:r>
    </w:p>
    <w:p w14:paraId="3FAF335D" w14:textId="77777777" w:rsidR="00737B1C" w:rsidRPr="00762C98" w:rsidRDefault="00737B1C" w:rsidP="00531410">
      <w:pPr>
        <w:pStyle w:val="Textonotapie"/>
        <w:ind w:left="567" w:hanging="141"/>
      </w:pPr>
      <w:r w:rsidRPr="00762C98">
        <w:rPr>
          <w:b/>
        </w:rPr>
        <w:t>i)</w:t>
      </w:r>
      <w:r w:rsidRPr="00762C98">
        <w:t xml:space="preserve"> El Instituto Electoral y de Participación Ciudadana de Tabasco tendrá a su cargo en forma integral y directa, además de las que le determine la ley, las actividades relativas a: los derechos y prerrogativas de los partidos políticos y candidatos; educación cívica; preparación de la jornada electoral; impresión de documentos y producción de materiales electorales; escrutinios y cómputos en los términos que señale la ley; resultados preliminares; encuestas o sondeos de opinión con fines electorales; observación electoral, y conteos rápidos, conforme a los lineamientos que establezca el Instituto Nacional Electoral; organización, desarrollo, cómputo y declaración de resultados en los mecanismos de participación ciudadana que prevea la legislación local; así como todas las no reservadas al Instituto Nacional Electoral. Las sesiones de todos los órganos colegiados de dirección serán públicas en los términos que señala la ley;</w:t>
      </w:r>
    </w:p>
  </w:footnote>
  <w:footnote w:id="69">
    <w:p w14:paraId="3F526022" w14:textId="77777777" w:rsidR="00737B1C" w:rsidRPr="00762C98" w:rsidRDefault="00737B1C" w:rsidP="00A04C8F">
      <w:pPr>
        <w:pStyle w:val="Cuadrculamediana1-nfasis21"/>
        <w:spacing w:line="240" w:lineRule="auto"/>
        <w:ind w:left="0"/>
        <w:rPr>
          <w:rFonts w:ascii="Times New Roman" w:hAnsi="Times New Roman"/>
          <w:sz w:val="20"/>
          <w:szCs w:val="20"/>
        </w:rPr>
      </w:pPr>
      <w:r w:rsidRPr="00762C98">
        <w:rPr>
          <w:rStyle w:val="Refdenotaalpie"/>
          <w:rFonts w:ascii="Times New Roman" w:eastAsia="Times New Roman" w:hAnsi="Times New Roman"/>
          <w:sz w:val="20"/>
          <w:szCs w:val="20"/>
          <w:lang w:eastAsia="es-ES"/>
        </w:rPr>
        <w:footnoteRef/>
      </w:r>
      <w:r w:rsidRPr="00762C98">
        <w:t xml:space="preserve"> </w:t>
      </w:r>
      <w:r w:rsidRPr="00762C98">
        <w:rPr>
          <w:rFonts w:ascii="Times New Roman" w:hAnsi="Times New Roman"/>
          <w:b/>
          <w:sz w:val="20"/>
          <w:szCs w:val="20"/>
        </w:rPr>
        <w:t>Artículo 115.</w:t>
      </w:r>
    </w:p>
    <w:p w14:paraId="563EE106" w14:textId="77777777" w:rsidR="00737B1C" w:rsidRPr="00762C98" w:rsidRDefault="00737B1C" w:rsidP="00A04C8F">
      <w:pPr>
        <w:pStyle w:val="Cuadrculamediana1-nfasis21"/>
        <w:spacing w:line="240" w:lineRule="auto"/>
        <w:ind w:left="284"/>
        <w:jc w:val="left"/>
        <w:rPr>
          <w:rFonts w:ascii="Times New Roman" w:hAnsi="Times New Roman"/>
          <w:sz w:val="20"/>
          <w:szCs w:val="20"/>
        </w:rPr>
      </w:pPr>
      <w:r w:rsidRPr="00762C98">
        <w:rPr>
          <w:rFonts w:ascii="Times New Roman" w:hAnsi="Times New Roman"/>
          <w:sz w:val="20"/>
          <w:szCs w:val="20"/>
        </w:rPr>
        <w:t>El Consejo Estatal tiene las siguientes atribuciones: (…)</w:t>
      </w:r>
    </w:p>
    <w:p w14:paraId="454B99DE"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II. Vigilar y supervisar la oportuna integración, instalación y adecuado funcionamiento de los órganos centrales y distritales del Instituto Estatal, y conocer de los informes específicos que se estime necesario solicitarles; XIII. Organizar, desarrollar, y realizar el cómputo de votos y declarar los resultados de los mecanismos de participación ciudadana establecidos en la legislación del Estado de Tabasco; </w:t>
      </w:r>
    </w:p>
    <w:p w14:paraId="005AA8B4"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XIV. Desarrollar las actividades que se requieran para garantizar el derecho de las ciudadanas y ciudadanos a realizar labores de observación electoral en el Estado de Tabasco, de acuerdo con los lineamientos y criterios que emita el Instituto Nacional Electoral; </w:t>
      </w:r>
    </w:p>
    <w:p w14:paraId="3106A6B5"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XV. Llevar a cabo las actividades necesarias para la preparación de la jornada electoral; </w:t>
      </w:r>
    </w:p>
    <w:p w14:paraId="673632C3"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XVI. Proceder a la impresión de los documentos y la producción de los materiales electorales, en términos de los lineamientos que al efecto emita el Instituto Nacional Electoral; </w:t>
      </w:r>
    </w:p>
    <w:p w14:paraId="2546563B"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XXIII. Ordenar la realización de conteos rápidos basados en las actas de escrutinio y cómputo de casilla a fin de conocer las tendencias de los resultados el día de la jornada electoral, de conformidad con los lineamientos emitidos por el Instituto Nacional Electoral; </w:t>
      </w:r>
    </w:p>
    <w:p w14:paraId="1666E4C9"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XXIV. Realizar el cómputo de la elección de Gobernadora o Gobernador, hacer la declaración de validez de la misma y expedir la constancia correspondiente; </w:t>
      </w:r>
    </w:p>
    <w:p w14:paraId="0463B436"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XXV. Efectuar el cómputo total de la elección de Diputadas y Diputados electos según el Principio de Representación Proporcional, con base en los resultados consignados en las actas de cómputos distritales, emitir la declaración de validez de la elección; y, de acuerdo con la fórmula electoral respectiva, llevar a cabo la asignación de Diputadas y Diputados y Regidoras y Regidores según el Principio de Representación Proporcional y expedir las constancias correspondientes; </w:t>
      </w:r>
    </w:p>
    <w:p w14:paraId="00053025" w14:textId="77777777" w:rsidR="00737B1C" w:rsidRPr="00762C98" w:rsidRDefault="00737B1C" w:rsidP="00531410">
      <w:pPr>
        <w:pStyle w:val="Cuadrculamediana1-nfasis21"/>
        <w:spacing w:line="240" w:lineRule="auto"/>
        <w:ind w:left="993" w:hanging="426"/>
        <w:jc w:val="left"/>
        <w:rPr>
          <w:rFonts w:ascii="Times New Roman" w:hAnsi="Times New Roman"/>
          <w:sz w:val="20"/>
          <w:szCs w:val="20"/>
        </w:rPr>
      </w:pPr>
      <w:r w:rsidRPr="00762C98">
        <w:rPr>
          <w:rFonts w:ascii="Times New Roman" w:hAnsi="Times New Roman"/>
          <w:sz w:val="20"/>
          <w:szCs w:val="20"/>
        </w:rPr>
        <w:t xml:space="preserve">XXVII. Implementar y operar el Programa de Resultados Electorales Preliminares de las elecciones que se lleven a cabo en la entidad, de conformidad con las reglas, lineamientos, criterios y formatos que para el efecto emita el Instituto Nacional Electoral; </w:t>
      </w:r>
    </w:p>
    <w:p w14:paraId="6214BB94" w14:textId="77777777" w:rsidR="00737B1C" w:rsidRPr="00762C98" w:rsidRDefault="00737B1C" w:rsidP="00A04C8F">
      <w:pPr>
        <w:pStyle w:val="Cuadrculamediana1-nfasis21"/>
      </w:pPr>
    </w:p>
    <w:p w14:paraId="506D0930" w14:textId="77777777" w:rsidR="00737B1C" w:rsidRPr="00762C98" w:rsidRDefault="00737B1C" w:rsidP="00A04C8F">
      <w:pPr>
        <w:pStyle w:val="Textonotapie"/>
        <w:rPr>
          <w:lang w:val="es-MX"/>
        </w:rPr>
      </w:pPr>
    </w:p>
  </w:footnote>
  <w:footnote w:id="70">
    <w:p w14:paraId="020657C6" w14:textId="089E341C" w:rsidR="00737B1C" w:rsidRPr="00762C98" w:rsidRDefault="00737B1C" w:rsidP="009C0975">
      <w:pPr>
        <w:pStyle w:val="Textonotapie"/>
        <w:ind w:left="284" w:hanging="284"/>
      </w:pPr>
      <w:r w:rsidRPr="00762C98">
        <w:rPr>
          <w:rStyle w:val="Refdenotaalpie"/>
        </w:rPr>
        <w:footnoteRef/>
      </w:r>
      <w:r w:rsidRPr="00762C98">
        <w:t xml:space="preserve"> </w:t>
      </w:r>
      <w:r w:rsidRPr="00762C98">
        <w:rPr>
          <w:b/>
        </w:rPr>
        <w:t>Artículo 26</w:t>
      </w:r>
      <w:r>
        <w:rPr>
          <w:b/>
        </w:rPr>
        <w:t xml:space="preserve">5. </w:t>
      </w:r>
      <w:r w:rsidRPr="00762C98">
        <w:t>El Consejo Electoral Distrital, realizará el cómputo de la votación de Presidentes Municipales y Regidores, el cual estará sujeto al procedimiento siguiente:</w:t>
      </w:r>
    </w:p>
    <w:p w14:paraId="4861F888" w14:textId="77777777" w:rsidR="00737B1C" w:rsidRPr="00762C98" w:rsidRDefault="00737B1C" w:rsidP="00531410">
      <w:pPr>
        <w:pStyle w:val="Textonotapie"/>
        <w:ind w:left="851" w:hanging="284"/>
      </w:pPr>
      <w:r w:rsidRPr="00762C98">
        <w:rPr>
          <w:b/>
        </w:rPr>
        <w:t>I.</w:t>
      </w:r>
      <w:r w:rsidRPr="00762C98">
        <w:t xml:space="preserve"> Se harán las operaciones señaladas en las fracciones I, II, III, IV, V y VII del artículo 261; en lo procedente, es aplicable el artículo 262; </w:t>
      </w:r>
    </w:p>
    <w:p w14:paraId="71885CB0" w14:textId="3971548E" w:rsidR="00737B1C" w:rsidRPr="00762C98" w:rsidRDefault="00737B1C" w:rsidP="00531410">
      <w:pPr>
        <w:pStyle w:val="Textonotapie"/>
        <w:ind w:left="851" w:hanging="284"/>
        <w:rPr>
          <w:lang w:val="es-MX"/>
        </w:rPr>
      </w:pPr>
      <w:r>
        <w:rPr>
          <w:b/>
        </w:rPr>
        <w:t>(…)</w:t>
      </w:r>
    </w:p>
  </w:footnote>
  <w:footnote w:id="71">
    <w:p w14:paraId="1758B045" w14:textId="77777777" w:rsidR="00737B1C" w:rsidRPr="00762C98" w:rsidRDefault="00737B1C" w:rsidP="009C0975">
      <w:pPr>
        <w:pStyle w:val="Textonotapie"/>
        <w:ind w:left="284" w:hanging="284"/>
      </w:pPr>
      <w:r w:rsidRPr="00762C98">
        <w:rPr>
          <w:rStyle w:val="Refdenotaalpie"/>
        </w:rPr>
        <w:footnoteRef/>
      </w:r>
      <w:r w:rsidRPr="00762C98">
        <w:t xml:space="preserve"> </w:t>
      </w:r>
      <w:r w:rsidRPr="00762C98">
        <w:rPr>
          <w:b/>
        </w:rPr>
        <w:t>Artículo 261</w:t>
      </w:r>
      <w:r w:rsidRPr="00762C98">
        <w:t>. El cómputo distrital de la votación para Gobernador del Estado se sujetará al procedimiento siguiente:</w:t>
      </w:r>
    </w:p>
    <w:p w14:paraId="406F02EF" w14:textId="77777777" w:rsidR="00737B1C" w:rsidRPr="00762C98" w:rsidRDefault="00737B1C" w:rsidP="00531410">
      <w:pPr>
        <w:pStyle w:val="Textonotapie"/>
        <w:ind w:left="851" w:hanging="284"/>
      </w:pPr>
      <w:r w:rsidRPr="00762C98">
        <w:rPr>
          <w:b/>
        </w:rPr>
        <w:t>I</w:t>
      </w:r>
      <w:r w:rsidRPr="00762C98">
        <w:t xml:space="preserve">. Se abrirán los paquetes que contengan los expedientes de la elección que no tengan muestras de alteración y siguiendo el orden numérico de la casilla, se cotejará el resultado del acta del escrutinio y cómputo contenida en el expediente de la casilla con los resultados que de la misma tenga en su poder el Presidente del Consejo Electoral Distrital. Si los resultados de ambas actas coinciden se asentará en las formas establecidas para ello; </w:t>
      </w:r>
    </w:p>
    <w:p w14:paraId="7DD069AE" w14:textId="77777777" w:rsidR="00737B1C" w:rsidRPr="00762C98" w:rsidRDefault="00737B1C" w:rsidP="00531410">
      <w:pPr>
        <w:pStyle w:val="Textonotapie"/>
        <w:ind w:left="851" w:hanging="284"/>
      </w:pPr>
      <w:r w:rsidRPr="00762C98">
        <w:rPr>
          <w:b/>
        </w:rPr>
        <w:t>II</w:t>
      </w:r>
      <w:r w:rsidRPr="00762C98">
        <w:t>. Si los resultados de las actas no coinciden, o se detectaren alteraciones evidentes en las actas que generen duda fundada por el resultado de la elección de la casilla o no existiera el acta del escrutinio y cómputo en el expediente de la casilla ni obrare en poder del Presidente del Consejo, se procederá a realizar nuevamente el escrutinio y cómputo de la casilla, levantándose el acta correspondiente. Para llevar a cabo lo anterior, el Secretario del Consejo abrirá el paquete en cuestión y cerciorado de su contenido, contabilizará en voz alta las boletas no utilizadas, los votos nulos y los votos válidos, asentando la cantidad que resulte en el espacio del acta correspondiente. Al momento de contabilizar la votación nula y válida, los representantes de los Candidatos Independientes y Partidos Políticos que así lo deseen y un Consejero Electoral, verificarán que se haya determinado correctamente la validez o nulidad del voto emitido, de acuerdo a lo dispuesto por el artículo 241, párrafo 1, de esta Ley. Los resultados se anotarán en las formas establecidas para ello, dejándose constancia en el acta circunstanciada correspondiente; de igual manera se harán constar en dicha acta las objeciones que hubiese manifestado cualquiera de los representantes ante el Consejo, quedando a salvo de sus derechos para impugnar ante el Tribunal Electoral el cómputo de que se trate. En ningún caso se podrá interrumpir u obstaculizar la realización de los cómputos;</w:t>
      </w:r>
    </w:p>
    <w:p w14:paraId="3F7336C4" w14:textId="77777777" w:rsidR="00737B1C" w:rsidRPr="00762C98" w:rsidRDefault="00737B1C" w:rsidP="00531410">
      <w:pPr>
        <w:pStyle w:val="Textonotapie"/>
        <w:ind w:left="851" w:hanging="284"/>
      </w:pPr>
      <w:r w:rsidRPr="00762C98">
        <w:rPr>
          <w:b/>
        </w:rPr>
        <w:t>III.</w:t>
      </w:r>
      <w:r w:rsidRPr="00762C98">
        <w:t xml:space="preserve"> En su caso, se sumarán los votos que hayan sido emitidos a favor de dos o más partidos coaligados o candidaturas comunes y que por esa causa hayan sido consignados por separado en el apartado correspondiente del acta de escrutinio y cómputo de casilla. La suma distrital de tales votos se distribuirá igualitariamente entre los partidos que integran la coalición o que hayan postulado candidaturas comunes; de existir fracción, los votos correspondientes se asignarán a los partidos de más alta votación;</w:t>
      </w:r>
    </w:p>
    <w:p w14:paraId="4208CF1A" w14:textId="77777777" w:rsidR="00737B1C" w:rsidRPr="00762C98" w:rsidRDefault="00737B1C" w:rsidP="00531410">
      <w:pPr>
        <w:pStyle w:val="Textonotapie"/>
        <w:ind w:left="851" w:hanging="284"/>
      </w:pPr>
      <w:r w:rsidRPr="00762C98">
        <w:rPr>
          <w:b/>
        </w:rPr>
        <w:t>IV.</w:t>
      </w:r>
      <w:r w:rsidRPr="00762C98">
        <w:t xml:space="preserve"> El Consejo Distrital deberá realizar nuevamente el escrutinio y cómputo cuando: </w:t>
      </w:r>
    </w:p>
    <w:p w14:paraId="66FDE060" w14:textId="77777777" w:rsidR="00737B1C" w:rsidRPr="00762C98" w:rsidRDefault="00737B1C" w:rsidP="00531410">
      <w:pPr>
        <w:pStyle w:val="Textonotapie"/>
        <w:ind w:left="1276" w:hanging="283"/>
      </w:pPr>
      <w:r w:rsidRPr="00762C98">
        <w:rPr>
          <w:b/>
        </w:rPr>
        <w:t>a).</w:t>
      </w:r>
      <w:r w:rsidRPr="00762C98">
        <w:t xml:space="preserve"> Existan errores o inconsistencias evidentes en los distintos elementos de las actas, salvo que puedan corregirse o aclararse con otros elementos a satisfacción plena de quien lo haya solicitado; </w:t>
      </w:r>
    </w:p>
    <w:p w14:paraId="3495AB1A" w14:textId="77777777" w:rsidR="00737B1C" w:rsidRPr="00762C98" w:rsidRDefault="00737B1C" w:rsidP="00531410">
      <w:pPr>
        <w:pStyle w:val="Textonotapie"/>
        <w:ind w:left="1276" w:hanging="283"/>
      </w:pPr>
      <w:r w:rsidRPr="00762C98">
        <w:rPr>
          <w:b/>
        </w:rPr>
        <w:t>b)</w:t>
      </w:r>
      <w:r w:rsidRPr="00762C98">
        <w:t xml:space="preserve"> El número de votos nulos sea mayor a la diferencia entre los candidatos ubicados en el primero y segundo lugares en la votación, y </w:t>
      </w:r>
    </w:p>
    <w:p w14:paraId="6CD1D152" w14:textId="77777777" w:rsidR="00737B1C" w:rsidRPr="00762C98" w:rsidRDefault="00737B1C" w:rsidP="00531410">
      <w:pPr>
        <w:pStyle w:val="Textonotapie"/>
        <w:ind w:left="1276" w:hanging="283"/>
      </w:pPr>
      <w:r w:rsidRPr="00762C98">
        <w:rPr>
          <w:b/>
        </w:rPr>
        <w:t>c)</w:t>
      </w:r>
      <w:r w:rsidRPr="00762C98">
        <w:t xml:space="preserve"> Todos los votos hayan sido depositados a favor de un mismo candidato.</w:t>
      </w:r>
    </w:p>
    <w:p w14:paraId="77996A2D" w14:textId="40E86688" w:rsidR="00737B1C" w:rsidRPr="00762C98" w:rsidRDefault="00737B1C" w:rsidP="00D46FA6">
      <w:pPr>
        <w:pStyle w:val="Textonotapie"/>
        <w:ind w:left="851" w:hanging="284"/>
      </w:pPr>
      <w:r w:rsidRPr="00762C98">
        <w:rPr>
          <w:b/>
        </w:rPr>
        <w:t>V.</w:t>
      </w:r>
      <w:r w:rsidRPr="00762C98">
        <w:t xml:space="preserve"> A continuación se abrirán los paquetes con muestras de alteración y se realizarán, según sea el caso, las operaciones señaladas en los incisos anteriores, haciéndose constar lo procedente en el acta circunstanciada respectiva;</w:t>
      </w:r>
    </w:p>
    <w:p w14:paraId="2EB24BDF" w14:textId="12B7E60D" w:rsidR="00737B1C" w:rsidRPr="00762C98" w:rsidRDefault="00737B1C" w:rsidP="00D46FA6">
      <w:pPr>
        <w:pStyle w:val="Textonotapie"/>
        <w:ind w:left="851" w:hanging="284"/>
      </w:pPr>
      <w:r w:rsidRPr="00762C98">
        <w:rPr>
          <w:b/>
        </w:rPr>
        <w:t>VI.</w:t>
      </w:r>
      <w:r w:rsidRPr="00762C98">
        <w:t xml:space="preserve"> …</w:t>
      </w:r>
    </w:p>
    <w:p w14:paraId="538B47D1" w14:textId="77777777" w:rsidR="00737B1C" w:rsidRPr="00762C98" w:rsidRDefault="00737B1C" w:rsidP="00D46FA6">
      <w:pPr>
        <w:pStyle w:val="Textonotapie"/>
        <w:ind w:left="851" w:hanging="284"/>
        <w:rPr>
          <w:lang w:val="es-MX"/>
        </w:rPr>
      </w:pPr>
      <w:r w:rsidRPr="00762C98">
        <w:rPr>
          <w:b/>
        </w:rPr>
        <w:t>VII.</w:t>
      </w:r>
      <w:r w:rsidRPr="00762C98">
        <w:t xml:space="preserve"> Durante la apertura de paquetes electorales conforme a lo señalado en las fracciones anteriores, el Presidente o el Secretario del Consejo Distrital extraerá: los escritos de protesta, si los hubiere; la Lista Nominal correspondiente; la relación de ciudadanos que votaron y no aparecen en la Lista Nominal, así como las hojas de incidentes, las actas de escrutinio y cómputo y demás documentación que determine el Consejo Estatal en acuerdo previo a la jornada electoral. De la documentación así obtenida, se dará cuenta al Consejo Distrital, debiendo ordenarse conforme a la numeración de las casillas. Las carpetas con dicha documentación quedarán bajo resguardo del Presidente del Consejo para atender los requerimientos que llegare a presentar el Tribunal Electoral u otros órganos del Instituto Estatal;</w:t>
      </w:r>
    </w:p>
  </w:footnote>
  <w:footnote w:id="72">
    <w:p w14:paraId="214F065A" w14:textId="77777777" w:rsidR="00737B1C" w:rsidRPr="00762C98" w:rsidRDefault="00737B1C" w:rsidP="009C0975">
      <w:pPr>
        <w:pStyle w:val="Textonotapie"/>
        <w:ind w:left="284" w:hanging="284"/>
      </w:pPr>
      <w:r w:rsidRPr="00762C98">
        <w:rPr>
          <w:rStyle w:val="Refdenotaalpie"/>
        </w:rPr>
        <w:footnoteRef/>
      </w:r>
      <w:r w:rsidRPr="00762C98">
        <w:t xml:space="preserve"> </w:t>
      </w:r>
      <w:r w:rsidRPr="00762C98">
        <w:rPr>
          <w:b/>
        </w:rPr>
        <w:t>Artículo 258</w:t>
      </w:r>
      <w:r w:rsidRPr="00762C98">
        <w:t>.</w:t>
      </w:r>
    </w:p>
    <w:p w14:paraId="6FB373F9" w14:textId="77777777" w:rsidR="00737B1C" w:rsidRPr="00762C98" w:rsidRDefault="00737B1C" w:rsidP="00D46FA6">
      <w:pPr>
        <w:pStyle w:val="Textonotapie"/>
        <w:ind w:left="567" w:hanging="283"/>
      </w:pPr>
      <w:r w:rsidRPr="00762C98">
        <w:t>1. Los Consejos Electorales Distritales celebrarán sesión a partir de las 8:00 horas del miércoles siguiente al día de la jornada electoral para hacer el cómputo de cada una de las elecciones, en el orden siguiente:</w:t>
      </w:r>
    </w:p>
    <w:p w14:paraId="52750A06" w14:textId="77777777" w:rsidR="00737B1C" w:rsidRPr="00762C98" w:rsidRDefault="00737B1C" w:rsidP="00D46FA6">
      <w:pPr>
        <w:pStyle w:val="Textonotapie"/>
        <w:ind w:left="709"/>
      </w:pPr>
      <w:r w:rsidRPr="00762C98">
        <w:t>I. El de la votación de Gobernador del Estado en su caso;</w:t>
      </w:r>
    </w:p>
    <w:p w14:paraId="6F0E57AD" w14:textId="77777777" w:rsidR="00737B1C" w:rsidRPr="00762C98" w:rsidRDefault="00737B1C" w:rsidP="00D46FA6">
      <w:pPr>
        <w:pStyle w:val="Textonotapie"/>
        <w:ind w:left="709"/>
      </w:pPr>
      <w:r w:rsidRPr="00762C98">
        <w:t>II. El de la votación de Diputados; y</w:t>
      </w:r>
    </w:p>
    <w:p w14:paraId="14467D57" w14:textId="77777777" w:rsidR="00737B1C" w:rsidRPr="00762C98" w:rsidRDefault="00737B1C" w:rsidP="00D46FA6">
      <w:pPr>
        <w:pStyle w:val="Textonotapie"/>
        <w:ind w:left="709"/>
        <w:rPr>
          <w:lang w:val="es-MX"/>
        </w:rPr>
      </w:pPr>
      <w:r w:rsidRPr="00762C98">
        <w:t>III. El de la votación de Presidentes Municipales y Regidores.</w:t>
      </w:r>
    </w:p>
  </w:footnote>
  <w:footnote w:id="73">
    <w:p w14:paraId="1AF40E5D" w14:textId="60A4AD21" w:rsidR="00737B1C" w:rsidRPr="00762C98" w:rsidRDefault="00737B1C" w:rsidP="009C0975">
      <w:pPr>
        <w:pStyle w:val="Estilo"/>
        <w:ind w:left="284" w:hanging="284"/>
      </w:pPr>
      <w:r w:rsidRPr="00762C98">
        <w:rPr>
          <w:rStyle w:val="Refdenotaalpie"/>
        </w:rPr>
        <w:footnoteRef/>
      </w:r>
      <w:r w:rsidRPr="00762C98">
        <w:t xml:space="preserve"> </w:t>
      </w:r>
      <w:r w:rsidRPr="00762C98">
        <w:rPr>
          <w:b/>
        </w:rPr>
        <w:t>Artículo 41.</w:t>
      </w:r>
      <w:r w:rsidRPr="00762C98">
        <w:t xml:space="preserve"> Las sentencias deberán contener:</w:t>
      </w:r>
    </w:p>
    <w:p w14:paraId="1FD7C913" w14:textId="77777777" w:rsidR="00737B1C" w:rsidRPr="00762C98" w:rsidRDefault="00737B1C" w:rsidP="00D46FA6">
      <w:pPr>
        <w:pStyle w:val="Estilo"/>
        <w:ind w:left="851" w:hanging="425"/>
      </w:pPr>
      <w:r w:rsidRPr="00762C98">
        <w:t>I. La fijación breve y precisa de las normas generales o actos objeto de la controversia y, en su caso, la apreciación de las pruebas conducentes a tenerlos o no por demostrados;</w:t>
      </w:r>
    </w:p>
    <w:p w14:paraId="344995BA" w14:textId="77777777" w:rsidR="00737B1C" w:rsidRPr="00762C98" w:rsidRDefault="00737B1C" w:rsidP="00D46FA6">
      <w:pPr>
        <w:pStyle w:val="Estilo"/>
        <w:ind w:left="851" w:hanging="425"/>
      </w:pPr>
      <w:r w:rsidRPr="00762C98">
        <w:t>II. Los preceptos que la fundamenten;</w:t>
      </w:r>
    </w:p>
    <w:p w14:paraId="0601C06A" w14:textId="77777777" w:rsidR="00737B1C" w:rsidRPr="00762C98" w:rsidRDefault="00737B1C" w:rsidP="00D46FA6">
      <w:pPr>
        <w:pStyle w:val="Estilo"/>
        <w:ind w:left="851" w:hanging="425"/>
      </w:pPr>
      <w:r w:rsidRPr="00762C98">
        <w:t>III. Las consideraciones que sustenten su sentido, así como los preceptos que en su caso se estimaren violados;</w:t>
      </w:r>
    </w:p>
    <w:p w14:paraId="0C3F4CB2" w14:textId="77777777" w:rsidR="00737B1C" w:rsidRPr="00762C98" w:rsidRDefault="00737B1C" w:rsidP="00D46FA6">
      <w:pPr>
        <w:pStyle w:val="Estilo"/>
        <w:ind w:left="851" w:hanging="425"/>
      </w:pPr>
      <w:r w:rsidRPr="00762C98">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736E0641" w14:textId="77777777" w:rsidR="00737B1C" w:rsidRPr="00762C98" w:rsidRDefault="00737B1C" w:rsidP="00D46FA6">
      <w:pPr>
        <w:pStyle w:val="Estilo"/>
        <w:ind w:left="851" w:hanging="425"/>
      </w:pPr>
      <w:r w:rsidRPr="00762C98">
        <w:t>V. Los puntos resolutivos que decreten el sobreseimiento, o declaren la validez o invalidez de las normas generales o actos impugnados, y en su caso la absolución o condena respectivas, fijando el término para el cumplimiento de las actuaciones que se señalen;</w:t>
      </w:r>
    </w:p>
    <w:p w14:paraId="5EF2D14A" w14:textId="1E9EB59C" w:rsidR="00737B1C" w:rsidRPr="00762C98" w:rsidRDefault="00737B1C" w:rsidP="00D46FA6">
      <w:pPr>
        <w:pStyle w:val="Estilo"/>
        <w:ind w:left="851" w:hanging="425"/>
      </w:pPr>
      <w:r w:rsidRPr="00762C98">
        <w:t>VI. En su caso, el término en el que la parte condenada deba realizar una actuación.</w:t>
      </w:r>
    </w:p>
    <w:p w14:paraId="2453F075" w14:textId="58D41D36" w:rsidR="00737B1C" w:rsidRPr="00762C98" w:rsidRDefault="00737B1C" w:rsidP="009C0975">
      <w:pPr>
        <w:pStyle w:val="Estilo"/>
        <w:ind w:left="284" w:hanging="284"/>
      </w:pPr>
      <w:r w:rsidRPr="00762C98">
        <w:rPr>
          <w:b/>
        </w:rPr>
        <w:t xml:space="preserve">Artículo 43. </w:t>
      </w:r>
      <w:r w:rsidRPr="00762C98">
        <w:t>Las razones contenidas en los considerandos que funden los resolutivos de las sentencias aprobadas por cuando menos ocho votos, serán obligatorias para las Salas, Plenos de Circuito, tribunales unitarios y colegiados de circuito, juzgados de distrito, tribunales militares, agrarios y judiciales del orden común de los Estados y del Distrito Federal, y administrativos y del trabajo, sean éstos federales o locales.</w:t>
      </w:r>
    </w:p>
    <w:p w14:paraId="433C738C" w14:textId="04B15F70" w:rsidR="00737B1C" w:rsidRPr="00762C98" w:rsidRDefault="00737B1C" w:rsidP="009C0975">
      <w:pPr>
        <w:pStyle w:val="Estilo"/>
        <w:ind w:left="284" w:hanging="284"/>
      </w:pPr>
      <w:r w:rsidRPr="00762C98">
        <w:rPr>
          <w:b/>
        </w:rPr>
        <w:t xml:space="preserve">Artículo 44. </w:t>
      </w:r>
      <w:r w:rsidRPr="00762C98">
        <w:t>Dictada la sentencia, el Presidente de la Suprema Corte de Justicia de la Nación ordenará notificarla a las partes, y mandará publicarla de manera íntegra en el Semanario Judicial de la Federación, conjuntamente con los votos particulares que se formulen.</w:t>
      </w:r>
    </w:p>
    <w:p w14:paraId="0129A0CC" w14:textId="61C630BC" w:rsidR="00737B1C" w:rsidRPr="00762C98" w:rsidRDefault="00737B1C" w:rsidP="00D46FA6">
      <w:pPr>
        <w:pStyle w:val="Estilo"/>
        <w:ind w:left="284"/>
      </w:pPr>
      <w:r w:rsidRPr="00762C98">
        <w:t>Cuando en la sentencia se declare la invalidez de normas generales, el Presidente de la Suprema Corte de Justicia de la Nación ordenará, además, su inserción en el Diario Oficial de la Federación y en el órgano oficial en que tales normas se hubieren publicado.</w:t>
      </w:r>
    </w:p>
    <w:p w14:paraId="350A6AE8" w14:textId="5C71968E" w:rsidR="00737B1C" w:rsidRPr="00762C98" w:rsidRDefault="00737B1C" w:rsidP="009C0975">
      <w:pPr>
        <w:pStyle w:val="Estilo"/>
        <w:ind w:left="284" w:hanging="284"/>
      </w:pPr>
      <w:r w:rsidRPr="00762C98">
        <w:rPr>
          <w:b/>
        </w:rPr>
        <w:t>Artículo 45.</w:t>
      </w:r>
      <w:r w:rsidRPr="00762C98">
        <w:t xml:space="preserve"> Las sentencias producirán sus efectos a partir de la fecha que determine la Suprema Corte de Justicia de la Nación.</w:t>
      </w:r>
    </w:p>
    <w:p w14:paraId="6BB413FB" w14:textId="77777777" w:rsidR="00737B1C" w:rsidRPr="00762C98" w:rsidRDefault="00737B1C" w:rsidP="00D46FA6">
      <w:pPr>
        <w:pStyle w:val="Estilo"/>
        <w:ind w:left="284"/>
      </w:pPr>
      <w:r w:rsidRPr="00762C98">
        <w:t>La declaración de invalidez de las sentencias no tendrá efectos retroactivos, salvo en materia penal, en la que regirán los principios generales y disposiciones legales aplicables de esta materia”.</w:t>
      </w:r>
    </w:p>
    <w:p w14:paraId="766F7762" w14:textId="685C3ADE" w:rsidR="00737B1C" w:rsidRPr="00762C98" w:rsidRDefault="00737B1C" w:rsidP="009C0975">
      <w:pPr>
        <w:pStyle w:val="Textonotapie"/>
        <w:ind w:left="284" w:hanging="284"/>
        <w:jc w:val="both"/>
      </w:pPr>
      <w:r w:rsidRPr="00762C98">
        <w:rPr>
          <w:b/>
        </w:rPr>
        <w:t xml:space="preserve">Artículo 73. </w:t>
      </w:r>
      <w:r w:rsidRPr="00762C98">
        <w:t>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A645" w14:textId="77777777" w:rsidR="00737B1C" w:rsidRPr="006C1EF1" w:rsidRDefault="00737B1C" w:rsidP="005B5B07">
    <w:pPr>
      <w:pStyle w:val="Encabezado"/>
      <w:pBdr>
        <w:bottom w:val="single" w:sz="4" w:space="1" w:color="548DD4" w:themeColor="text2" w:themeTint="99"/>
      </w:pBdr>
      <w:rPr>
        <w:b/>
        <w:color w:val="0070C0"/>
        <w:sz w:val="28"/>
        <w:szCs w:val="28"/>
      </w:rPr>
    </w:pPr>
    <w:r w:rsidRPr="006C1EF1">
      <w:rPr>
        <w:rFonts w:ascii="Arial" w:hAnsi="Arial" w:cs="Arial"/>
        <w:b/>
        <w:color w:val="0070C0"/>
        <w:sz w:val="28"/>
        <w:szCs w:val="28"/>
      </w:rPr>
      <w:t>ACCIÓN DE INCONSTITUCIONALIDAD 157/2020 Y SUS ACUMULADAS 160/2020 Y 225/2020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D125" w14:textId="77777777" w:rsidR="00737B1C" w:rsidRPr="006C1EF1" w:rsidRDefault="00737B1C" w:rsidP="005B5B07">
    <w:pPr>
      <w:pStyle w:val="Encabezado"/>
      <w:pBdr>
        <w:bottom w:val="single" w:sz="4" w:space="1" w:color="548DD4" w:themeColor="text2" w:themeTint="99"/>
      </w:pBdr>
      <w:jc w:val="right"/>
      <w:rPr>
        <w:b/>
        <w:color w:val="0070C0"/>
        <w:sz w:val="28"/>
        <w:szCs w:val="28"/>
      </w:rPr>
    </w:pPr>
    <w:r w:rsidRPr="006C1EF1">
      <w:rPr>
        <w:rFonts w:ascii="Arial" w:hAnsi="Arial" w:cs="Arial"/>
        <w:b/>
        <w:color w:val="0070C0"/>
        <w:sz w:val="28"/>
        <w:szCs w:val="28"/>
      </w:rPr>
      <w:t>ACCIÓN DE INCONSTITUCIONALIDAD 157/2020 Y SUS ACUMULADAS 160/2020 Y 225/2020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6D44A2"/>
    <w:multiLevelType w:val="hybridMultilevel"/>
    <w:tmpl w:val="A77A9558"/>
    <w:lvl w:ilvl="0" w:tplc="CAD84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904D54"/>
    <w:multiLevelType w:val="hybridMultilevel"/>
    <w:tmpl w:val="769A90A4"/>
    <w:lvl w:ilvl="0" w:tplc="5CC8C904">
      <w:start w:val="1"/>
      <w:numFmt w:val="lowerLetter"/>
      <w:lvlText w:val="%1)"/>
      <w:lvlJc w:val="left"/>
      <w:pPr>
        <w:ind w:left="720" w:hanging="360"/>
      </w:pPr>
      <w:rPr>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19005E1"/>
    <w:multiLevelType w:val="hybridMultilevel"/>
    <w:tmpl w:val="12022720"/>
    <w:lvl w:ilvl="0" w:tplc="9238DC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1401B7"/>
    <w:multiLevelType w:val="hybridMultilevel"/>
    <w:tmpl w:val="4962B5B6"/>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B838F412">
      <w:start w:val="1"/>
      <w:numFmt w:val="lowerLetter"/>
      <w:lvlText w:val="%3)"/>
      <w:lvlJc w:val="left"/>
      <w:pPr>
        <w:ind w:left="2340" w:hanging="36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54613"/>
    <w:multiLevelType w:val="hybridMultilevel"/>
    <w:tmpl w:val="0ED2D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A0432E"/>
    <w:multiLevelType w:val="hybridMultilevel"/>
    <w:tmpl w:val="4962B5B6"/>
    <w:lvl w:ilvl="0" w:tplc="56E4F7E4">
      <w:start w:val="1"/>
      <w:numFmt w:val="decimal"/>
      <w:lvlText w:val="%1."/>
      <w:lvlJc w:val="left"/>
      <w:pPr>
        <w:ind w:left="720" w:hanging="360"/>
      </w:pPr>
      <w:rPr>
        <w:rFonts w:cs="Times New Roman" w:hint="default"/>
        <w:b/>
        <w:i w:val="0"/>
        <w:sz w:val="26"/>
        <w:szCs w:val="26"/>
      </w:rPr>
    </w:lvl>
    <w:lvl w:ilvl="1" w:tplc="61D20D84">
      <w:start w:val="1"/>
      <w:numFmt w:val="upperRoman"/>
      <w:lvlText w:val="%2."/>
      <w:lvlJc w:val="left"/>
      <w:pPr>
        <w:ind w:left="1800" w:hanging="720"/>
      </w:pPr>
      <w:rPr>
        <w:rFonts w:ascii="Arial" w:hAnsi="Arial" w:cs="Arial" w:hint="default"/>
        <w:b w:val="0"/>
        <w:bCs/>
      </w:rPr>
    </w:lvl>
    <w:lvl w:ilvl="2" w:tplc="B838F412">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B324BE"/>
    <w:multiLevelType w:val="hybridMultilevel"/>
    <w:tmpl w:val="20443556"/>
    <w:lvl w:ilvl="0" w:tplc="CF963BE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042831"/>
    <w:multiLevelType w:val="hybridMultilevel"/>
    <w:tmpl w:val="5718A5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124F31"/>
    <w:multiLevelType w:val="hybridMultilevel"/>
    <w:tmpl w:val="7B52616C"/>
    <w:lvl w:ilvl="0" w:tplc="080A0001">
      <w:start w:val="1"/>
      <w:numFmt w:val="bullet"/>
      <w:lvlText w:val=""/>
      <w:lvlJc w:val="left"/>
      <w:pPr>
        <w:ind w:left="720" w:hanging="360"/>
      </w:pPr>
      <w:rPr>
        <w:rFonts w:ascii="Symbol" w:hAnsi="Symbol" w:hint="default"/>
        <w:b w:val="0"/>
        <w:i w:val="0"/>
        <w:sz w:val="26"/>
        <w:szCs w:val="26"/>
      </w:rPr>
    </w:lvl>
    <w:lvl w:ilvl="1" w:tplc="61D20D84">
      <w:start w:val="1"/>
      <w:numFmt w:val="upperRoman"/>
      <w:lvlText w:val="%2."/>
      <w:lvlJc w:val="left"/>
      <w:pPr>
        <w:ind w:left="1800" w:hanging="720"/>
      </w:pPr>
      <w:rPr>
        <w:rFonts w:ascii="Arial" w:hAnsi="Arial" w:cs="Arial" w:hint="default"/>
        <w:b w:val="0"/>
        <w:bCs/>
      </w:rPr>
    </w:lvl>
    <w:lvl w:ilvl="2" w:tplc="2B8CF71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281E55"/>
    <w:multiLevelType w:val="hybridMultilevel"/>
    <w:tmpl w:val="01EC07D4"/>
    <w:lvl w:ilvl="0" w:tplc="ECA4E5A2">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11" w15:restartNumberingAfterBreak="0">
    <w:nsid w:val="209F1DD9"/>
    <w:multiLevelType w:val="hybridMultilevel"/>
    <w:tmpl w:val="452C06AC"/>
    <w:lvl w:ilvl="0" w:tplc="1F185D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543F81"/>
    <w:multiLevelType w:val="hybridMultilevel"/>
    <w:tmpl w:val="0A92F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970C2"/>
    <w:multiLevelType w:val="hybridMultilevel"/>
    <w:tmpl w:val="333863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66779E"/>
    <w:multiLevelType w:val="hybridMultilevel"/>
    <w:tmpl w:val="916A04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B236A4"/>
    <w:multiLevelType w:val="hybridMultilevel"/>
    <w:tmpl w:val="5718A5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6610E6"/>
    <w:multiLevelType w:val="hybridMultilevel"/>
    <w:tmpl w:val="EB8264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AD0DB0"/>
    <w:multiLevelType w:val="hybridMultilevel"/>
    <w:tmpl w:val="84263BF8"/>
    <w:lvl w:ilvl="0" w:tplc="5CC8C904">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596FFE"/>
    <w:multiLevelType w:val="hybridMultilevel"/>
    <w:tmpl w:val="73A0344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341F54C1"/>
    <w:multiLevelType w:val="hybridMultilevel"/>
    <w:tmpl w:val="8A0426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2574EF"/>
    <w:multiLevelType w:val="hybridMultilevel"/>
    <w:tmpl w:val="9ACC2F58"/>
    <w:lvl w:ilvl="0" w:tplc="080A0015">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2" w15:restartNumberingAfterBreak="0">
    <w:nsid w:val="3D5053AE"/>
    <w:multiLevelType w:val="hybridMultilevel"/>
    <w:tmpl w:val="F9E6B6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98411F"/>
    <w:multiLevelType w:val="hybridMultilevel"/>
    <w:tmpl w:val="9E1C17F0"/>
    <w:lvl w:ilvl="0" w:tplc="46FCAFA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3F1E3258"/>
    <w:multiLevelType w:val="hybridMultilevel"/>
    <w:tmpl w:val="F2EA8BCE"/>
    <w:lvl w:ilvl="0" w:tplc="24B81B04">
      <w:start w:val="1"/>
      <w:numFmt w:val="lowerLetter"/>
      <w:lvlText w:val="%1)"/>
      <w:lvlJc w:val="left"/>
      <w:pPr>
        <w:ind w:left="303" w:hanging="360"/>
      </w:pPr>
      <w:rPr>
        <w:rFonts w:hint="default"/>
      </w:rPr>
    </w:lvl>
    <w:lvl w:ilvl="1" w:tplc="080A0019" w:tentative="1">
      <w:start w:val="1"/>
      <w:numFmt w:val="lowerLetter"/>
      <w:lvlText w:val="%2."/>
      <w:lvlJc w:val="left"/>
      <w:pPr>
        <w:ind w:left="1023" w:hanging="360"/>
      </w:pPr>
    </w:lvl>
    <w:lvl w:ilvl="2" w:tplc="080A001B" w:tentative="1">
      <w:start w:val="1"/>
      <w:numFmt w:val="lowerRoman"/>
      <w:lvlText w:val="%3."/>
      <w:lvlJc w:val="right"/>
      <w:pPr>
        <w:ind w:left="1743" w:hanging="180"/>
      </w:pPr>
    </w:lvl>
    <w:lvl w:ilvl="3" w:tplc="080A000F" w:tentative="1">
      <w:start w:val="1"/>
      <w:numFmt w:val="decimal"/>
      <w:lvlText w:val="%4."/>
      <w:lvlJc w:val="left"/>
      <w:pPr>
        <w:ind w:left="2463" w:hanging="360"/>
      </w:pPr>
    </w:lvl>
    <w:lvl w:ilvl="4" w:tplc="080A0019" w:tentative="1">
      <w:start w:val="1"/>
      <w:numFmt w:val="lowerLetter"/>
      <w:lvlText w:val="%5."/>
      <w:lvlJc w:val="left"/>
      <w:pPr>
        <w:ind w:left="3183" w:hanging="360"/>
      </w:pPr>
    </w:lvl>
    <w:lvl w:ilvl="5" w:tplc="080A001B" w:tentative="1">
      <w:start w:val="1"/>
      <w:numFmt w:val="lowerRoman"/>
      <w:lvlText w:val="%6."/>
      <w:lvlJc w:val="right"/>
      <w:pPr>
        <w:ind w:left="3903" w:hanging="180"/>
      </w:pPr>
    </w:lvl>
    <w:lvl w:ilvl="6" w:tplc="080A000F" w:tentative="1">
      <w:start w:val="1"/>
      <w:numFmt w:val="decimal"/>
      <w:lvlText w:val="%7."/>
      <w:lvlJc w:val="left"/>
      <w:pPr>
        <w:ind w:left="4623" w:hanging="360"/>
      </w:pPr>
    </w:lvl>
    <w:lvl w:ilvl="7" w:tplc="080A0019" w:tentative="1">
      <w:start w:val="1"/>
      <w:numFmt w:val="lowerLetter"/>
      <w:lvlText w:val="%8."/>
      <w:lvlJc w:val="left"/>
      <w:pPr>
        <w:ind w:left="5343" w:hanging="360"/>
      </w:pPr>
    </w:lvl>
    <w:lvl w:ilvl="8" w:tplc="080A001B" w:tentative="1">
      <w:start w:val="1"/>
      <w:numFmt w:val="lowerRoman"/>
      <w:lvlText w:val="%9."/>
      <w:lvlJc w:val="right"/>
      <w:pPr>
        <w:ind w:left="6063" w:hanging="180"/>
      </w:pPr>
    </w:lvl>
  </w:abstractNum>
  <w:abstractNum w:abstractNumId="25" w15:restartNumberingAfterBreak="0">
    <w:nsid w:val="42D93396"/>
    <w:multiLevelType w:val="hybridMultilevel"/>
    <w:tmpl w:val="71962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E45743"/>
    <w:multiLevelType w:val="hybridMultilevel"/>
    <w:tmpl w:val="5D34073A"/>
    <w:lvl w:ilvl="0" w:tplc="C34E0FBE">
      <w:start w:val="2"/>
      <w:numFmt w:val="bullet"/>
      <w:lvlText w:val="-"/>
      <w:lvlJc w:val="left"/>
      <w:pPr>
        <w:ind w:left="1778" w:hanging="360"/>
      </w:pPr>
      <w:rPr>
        <w:rFonts w:ascii="Arial" w:eastAsia="Times New Roman" w:hAnsi="Arial" w:cs="Arial" w:hint="default"/>
      </w:rPr>
    </w:lvl>
    <w:lvl w:ilvl="1" w:tplc="080A0003">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27" w15:restartNumberingAfterBreak="0">
    <w:nsid w:val="4949483C"/>
    <w:multiLevelType w:val="hybridMultilevel"/>
    <w:tmpl w:val="B7606D02"/>
    <w:lvl w:ilvl="0" w:tplc="2E6C60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083D67"/>
    <w:multiLevelType w:val="hybridMultilevel"/>
    <w:tmpl w:val="27403244"/>
    <w:lvl w:ilvl="0" w:tplc="E1680E9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AA0A25"/>
    <w:multiLevelType w:val="hybridMultilevel"/>
    <w:tmpl w:val="E0829752"/>
    <w:lvl w:ilvl="0" w:tplc="8C7E46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001841"/>
    <w:multiLevelType w:val="hybridMultilevel"/>
    <w:tmpl w:val="450E9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0A7A3D"/>
    <w:multiLevelType w:val="hybridMultilevel"/>
    <w:tmpl w:val="C4DE3328"/>
    <w:lvl w:ilvl="0" w:tplc="098807FE">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AB04F7D"/>
    <w:multiLevelType w:val="hybridMultilevel"/>
    <w:tmpl w:val="42E492A4"/>
    <w:lvl w:ilvl="0" w:tplc="8EB644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EF184B"/>
    <w:multiLevelType w:val="hybridMultilevel"/>
    <w:tmpl w:val="0A92F660"/>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876E62"/>
    <w:multiLevelType w:val="hybridMultilevel"/>
    <w:tmpl w:val="DD92B2CA"/>
    <w:lvl w:ilvl="0" w:tplc="B838F412">
      <w:start w:val="1"/>
      <w:numFmt w:val="lowerLetter"/>
      <w:lvlText w:val="%1)"/>
      <w:lvlJc w:val="left"/>
      <w:pPr>
        <w:ind w:left="23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2B4FD9"/>
    <w:multiLevelType w:val="hybridMultilevel"/>
    <w:tmpl w:val="F6A82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A80312"/>
    <w:multiLevelType w:val="hybridMultilevel"/>
    <w:tmpl w:val="F9E6B6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8B090D"/>
    <w:multiLevelType w:val="hybridMultilevel"/>
    <w:tmpl w:val="F1D88C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A8218D"/>
    <w:multiLevelType w:val="hybridMultilevel"/>
    <w:tmpl w:val="36D4EDC0"/>
    <w:lvl w:ilvl="0" w:tplc="986CE5E4">
      <w:start w:val="1"/>
      <w:numFmt w:val="upperRoman"/>
      <w:lvlText w:val="%1."/>
      <w:lvlJc w:val="left"/>
      <w:pPr>
        <w:ind w:left="1080" w:hanging="720"/>
      </w:pPr>
      <w:rPr>
        <w:rFonts w:hint="default"/>
        <w:b w:val="0"/>
      </w:rPr>
    </w:lvl>
    <w:lvl w:ilvl="1" w:tplc="9E281200">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C81248"/>
    <w:multiLevelType w:val="hybridMultilevel"/>
    <w:tmpl w:val="0D6C52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657083"/>
    <w:multiLevelType w:val="hybridMultilevel"/>
    <w:tmpl w:val="5282D8AC"/>
    <w:lvl w:ilvl="0" w:tplc="080A000F">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BE383E"/>
    <w:multiLevelType w:val="hybridMultilevel"/>
    <w:tmpl w:val="B922E56A"/>
    <w:lvl w:ilvl="0" w:tplc="080A0017">
      <w:start w:val="1"/>
      <w:numFmt w:val="lowerLetter"/>
      <w:lvlText w:val="%1)"/>
      <w:lvlJc w:val="lef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42" w15:restartNumberingAfterBreak="0">
    <w:nsid w:val="713A0840"/>
    <w:multiLevelType w:val="hybridMultilevel"/>
    <w:tmpl w:val="E0829752"/>
    <w:lvl w:ilvl="0" w:tplc="8C7E467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4E7F07"/>
    <w:multiLevelType w:val="hybridMultilevel"/>
    <w:tmpl w:val="1E9A3A76"/>
    <w:lvl w:ilvl="0" w:tplc="25CA3FD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4" w15:restartNumberingAfterBreak="0">
    <w:nsid w:val="7DA57C49"/>
    <w:multiLevelType w:val="hybridMultilevel"/>
    <w:tmpl w:val="7C0C5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4D2559"/>
    <w:multiLevelType w:val="hybridMultilevel"/>
    <w:tmpl w:val="5718A5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8"/>
  </w:num>
  <w:num w:numId="3">
    <w:abstractNumId w:val="4"/>
  </w:num>
  <w:num w:numId="4">
    <w:abstractNumId w:val="24"/>
  </w:num>
  <w:num w:numId="5">
    <w:abstractNumId w:val="26"/>
  </w:num>
  <w:num w:numId="6">
    <w:abstractNumId w:val="31"/>
  </w:num>
  <w:num w:numId="7">
    <w:abstractNumId w:val="13"/>
  </w:num>
  <w:num w:numId="8">
    <w:abstractNumId w:val="21"/>
  </w:num>
  <w:num w:numId="9">
    <w:abstractNumId w:val="9"/>
  </w:num>
  <w:num w:numId="10">
    <w:abstractNumId w:val="44"/>
  </w:num>
  <w:num w:numId="11">
    <w:abstractNumId w:val="41"/>
  </w:num>
  <w:num w:numId="12">
    <w:abstractNumId w:val="4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3"/>
  </w:num>
  <w:num w:numId="16">
    <w:abstractNumId w:val="28"/>
  </w:num>
  <w:num w:numId="17">
    <w:abstractNumId w:val="39"/>
  </w:num>
  <w:num w:numId="18">
    <w:abstractNumId w:val="25"/>
  </w:num>
  <w:num w:numId="19">
    <w:abstractNumId w:val="19"/>
  </w:num>
  <w:num w:numId="20">
    <w:abstractNumId w:val="16"/>
  </w:num>
  <w:num w:numId="21">
    <w:abstractNumId w:val="37"/>
  </w:num>
  <w:num w:numId="22">
    <w:abstractNumId w:val="30"/>
  </w:num>
  <w:num w:numId="23">
    <w:abstractNumId w:val="14"/>
  </w:num>
  <w:num w:numId="24">
    <w:abstractNumId w:val="5"/>
  </w:num>
  <w:num w:numId="25">
    <w:abstractNumId w:val="35"/>
  </w:num>
  <w:num w:numId="26">
    <w:abstractNumId w:val="8"/>
  </w:num>
  <w:num w:numId="27">
    <w:abstractNumId w:val="22"/>
  </w:num>
  <w:num w:numId="28">
    <w:abstractNumId w:val="15"/>
  </w:num>
  <w:num w:numId="29">
    <w:abstractNumId w:val="36"/>
  </w:num>
  <w:num w:numId="30">
    <w:abstractNumId w:val="2"/>
  </w:num>
  <w:num w:numId="31">
    <w:abstractNumId w:val="20"/>
  </w:num>
  <w:num w:numId="32">
    <w:abstractNumId w:val="18"/>
  </w:num>
  <w:num w:numId="33">
    <w:abstractNumId w:val="45"/>
  </w:num>
  <w:num w:numId="34">
    <w:abstractNumId w:val="17"/>
  </w:num>
  <w:num w:numId="35">
    <w:abstractNumId w:val="40"/>
  </w:num>
  <w:num w:numId="36">
    <w:abstractNumId w:val="34"/>
  </w:num>
  <w:num w:numId="37">
    <w:abstractNumId w:val="29"/>
  </w:num>
  <w:num w:numId="38">
    <w:abstractNumId w:val="6"/>
  </w:num>
  <w:num w:numId="39">
    <w:abstractNumId w:val="43"/>
  </w:num>
  <w:num w:numId="40">
    <w:abstractNumId w:val="7"/>
  </w:num>
  <w:num w:numId="41">
    <w:abstractNumId w:val="3"/>
  </w:num>
  <w:num w:numId="42">
    <w:abstractNumId w:val="27"/>
  </w:num>
  <w:num w:numId="43">
    <w:abstractNumId w:val="1"/>
  </w:num>
  <w:num w:numId="44">
    <w:abstractNumId w:val="32"/>
  </w:num>
  <w:num w:numId="45">
    <w:abstractNumId w:val="11"/>
  </w:num>
  <w:num w:numId="46">
    <w:abstractNumId w:val="23"/>
  </w:num>
  <w:num w:numId="4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1F1"/>
    <w:rsid w:val="00000243"/>
    <w:rsid w:val="000008DB"/>
    <w:rsid w:val="00000DEE"/>
    <w:rsid w:val="00000F7F"/>
    <w:rsid w:val="000010D3"/>
    <w:rsid w:val="000014F6"/>
    <w:rsid w:val="0000179F"/>
    <w:rsid w:val="000018F5"/>
    <w:rsid w:val="00001BFD"/>
    <w:rsid w:val="00001E15"/>
    <w:rsid w:val="00001F89"/>
    <w:rsid w:val="00002B4D"/>
    <w:rsid w:val="00002B60"/>
    <w:rsid w:val="00002D99"/>
    <w:rsid w:val="00002F5E"/>
    <w:rsid w:val="00003495"/>
    <w:rsid w:val="000038DD"/>
    <w:rsid w:val="00003B69"/>
    <w:rsid w:val="00003BC7"/>
    <w:rsid w:val="00003C4F"/>
    <w:rsid w:val="00003D50"/>
    <w:rsid w:val="00003FBC"/>
    <w:rsid w:val="000042F6"/>
    <w:rsid w:val="000043D5"/>
    <w:rsid w:val="000046AF"/>
    <w:rsid w:val="00004736"/>
    <w:rsid w:val="000048C2"/>
    <w:rsid w:val="000048F0"/>
    <w:rsid w:val="0000518D"/>
    <w:rsid w:val="000054F9"/>
    <w:rsid w:val="0000576B"/>
    <w:rsid w:val="00006244"/>
    <w:rsid w:val="000063CE"/>
    <w:rsid w:val="000070A5"/>
    <w:rsid w:val="000071C9"/>
    <w:rsid w:val="0000736E"/>
    <w:rsid w:val="00007CD9"/>
    <w:rsid w:val="00007DDB"/>
    <w:rsid w:val="00007FDB"/>
    <w:rsid w:val="0001079A"/>
    <w:rsid w:val="000108C6"/>
    <w:rsid w:val="00010C7F"/>
    <w:rsid w:val="00010DFC"/>
    <w:rsid w:val="00010E2C"/>
    <w:rsid w:val="00010EC4"/>
    <w:rsid w:val="0001128C"/>
    <w:rsid w:val="000114D5"/>
    <w:rsid w:val="0001151A"/>
    <w:rsid w:val="00011AC9"/>
    <w:rsid w:val="00011FED"/>
    <w:rsid w:val="000120D4"/>
    <w:rsid w:val="000123AD"/>
    <w:rsid w:val="0001243B"/>
    <w:rsid w:val="000124F7"/>
    <w:rsid w:val="0001277E"/>
    <w:rsid w:val="00012B60"/>
    <w:rsid w:val="00012E2D"/>
    <w:rsid w:val="000137BA"/>
    <w:rsid w:val="00013A61"/>
    <w:rsid w:val="00013CB7"/>
    <w:rsid w:val="00014601"/>
    <w:rsid w:val="00014D5D"/>
    <w:rsid w:val="00015117"/>
    <w:rsid w:val="00015991"/>
    <w:rsid w:val="00015BD4"/>
    <w:rsid w:val="00015CA6"/>
    <w:rsid w:val="00015E6C"/>
    <w:rsid w:val="00015E7C"/>
    <w:rsid w:val="00015FBC"/>
    <w:rsid w:val="0001634C"/>
    <w:rsid w:val="0001652D"/>
    <w:rsid w:val="0001680C"/>
    <w:rsid w:val="00016A9D"/>
    <w:rsid w:val="00016AC6"/>
    <w:rsid w:val="00016CA9"/>
    <w:rsid w:val="00016D68"/>
    <w:rsid w:val="00017146"/>
    <w:rsid w:val="00017294"/>
    <w:rsid w:val="00017345"/>
    <w:rsid w:val="0001743B"/>
    <w:rsid w:val="0001760D"/>
    <w:rsid w:val="00017611"/>
    <w:rsid w:val="000177DA"/>
    <w:rsid w:val="000179DE"/>
    <w:rsid w:val="0002021A"/>
    <w:rsid w:val="000202B4"/>
    <w:rsid w:val="00020B3C"/>
    <w:rsid w:val="00020CAC"/>
    <w:rsid w:val="00020EB9"/>
    <w:rsid w:val="00021147"/>
    <w:rsid w:val="000215A4"/>
    <w:rsid w:val="00021A87"/>
    <w:rsid w:val="00021E17"/>
    <w:rsid w:val="00021EA2"/>
    <w:rsid w:val="000220FA"/>
    <w:rsid w:val="00022CFA"/>
    <w:rsid w:val="0002323A"/>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869"/>
    <w:rsid w:val="00031AB0"/>
    <w:rsid w:val="00031CD1"/>
    <w:rsid w:val="00031F8B"/>
    <w:rsid w:val="00031FCB"/>
    <w:rsid w:val="00032204"/>
    <w:rsid w:val="00032349"/>
    <w:rsid w:val="00032431"/>
    <w:rsid w:val="0003278D"/>
    <w:rsid w:val="0003282A"/>
    <w:rsid w:val="00032F04"/>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772"/>
    <w:rsid w:val="00036AD7"/>
    <w:rsid w:val="00036CD3"/>
    <w:rsid w:val="00036DC5"/>
    <w:rsid w:val="00036E96"/>
    <w:rsid w:val="00036F34"/>
    <w:rsid w:val="00036F87"/>
    <w:rsid w:val="000377E7"/>
    <w:rsid w:val="000378CA"/>
    <w:rsid w:val="00037977"/>
    <w:rsid w:val="00037F66"/>
    <w:rsid w:val="00040282"/>
    <w:rsid w:val="0004067D"/>
    <w:rsid w:val="00040A2B"/>
    <w:rsid w:val="00040A2D"/>
    <w:rsid w:val="00040A31"/>
    <w:rsid w:val="00040F97"/>
    <w:rsid w:val="000410C6"/>
    <w:rsid w:val="0004121D"/>
    <w:rsid w:val="00041306"/>
    <w:rsid w:val="000418A8"/>
    <w:rsid w:val="00041DC9"/>
    <w:rsid w:val="0004237D"/>
    <w:rsid w:val="0004266C"/>
    <w:rsid w:val="00042AEE"/>
    <w:rsid w:val="00043016"/>
    <w:rsid w:val="0004309C"/>
    <w:rsid w:val="00043998"/>
    <w:rsid w:val="00043E30"/>
    <w:rsid w:val="00043EFE"/>
    <w:rsid w:val="00043F56"/>
    <w:rsid w:val="000440EB"/>
    <w:rsid w:val="00044149"/>
    <w:rsid w:val="000445BF"/>
    <w:rsid w:val="00044C2C"/>
    <w:rsid w:val="00044DD8"/>
    <w:rsid w:val="00044E68"/>
    <w:rsid w:val="0004517D"/>
    <w:rsid w:val="00045200"/>
    <w:rsid w:val="00045692"/>
    <w:rsid w:val="0004604B"/>
    <w:rsid w:val="00046398"/>
    <w:rsid w:val="000466E6"/>
    <w:rsid w:val="00046BDB"/>
    <w:rsid w:val="00046CC5"/>
    <w:rsid w:val="000470C7"/>
    <w:rsid w:val="0004732F"/>
    <w:rsid w:val="000473F2"/>
    <w:rsid w:val="00047469"/>
    <w:rsid w:val="000474D0"/>
    <w:rsid w:val="000475B3"/>
    <w:rsid w:val="000477CE"/>
    <w:rsid w:val="00047928"/>
    <w:rsid w:val="00047B0F"/>
    <w:rsid w:val="00047C13"/>
    <w:rsid w:val="00047C35"/>
    <w:rsid w:val="00047CBC"/>
    <w:rsid w:val="00047E64"/>
    <w:rsid w:val="00047E7A"/>
    <w:rsid w:val="00047FA8"/>
    <w:rsid w:val="000501DB"/>
    <w:rsid w:val="0005026E"/>
    <w:rsid w:val="00050352"/>
    <w:rsid w:val="0005068A"/>
    <w:rsid w:val="00050A82"/>
    <w:rsid w:val="00050EAC"/>
    <w:rsid w:val="000511C2"/>
    <w:rsid w:val="000512FD"/>
    <w:rsid w:val="0005154C"/>
    <w:rsid w:val="000515D0"/>
    <w:rsid w:val="0005181E"/>
    <w:rsid w:val="00051A60"/>
    <w:rsid w:val="00051DAB"/>
    <w:rsid w:val="00052140"/>
    <w:rsid w:val="000524E9"/>
    <w:rsid w:val="00052643"/>
    <w:rsid w:val="000526B6"/>
    <w:rsid w:val="00052897"/>
    <w:rsid w:val="000528D6"/>
    <w:rsid w:val="00052DD8"/>
    <w:rsid w:val="00052E94"/>
    <w:rsid w:val="000536F8"/>
    <w:rsid w:val="0005401D"/>
    <w:rsid w:val="0005467E"/>
    <w:rsid w:val="00054847"/>
    <w:rsid w:val="000548D4"/>
    <w:rsid w:val="0005518D"/>
    <w:rsid w:val="00055380"/>
    <w:rsid w:val="000555A0"/>
    <w:rsid w:val="000556C0"/>
    <w:rsid w:val="00055705"/>
    <w:rsid w:val="00055EF0"/>
    <w:rsid w:val="0005680F"/>
    <w:rsid w:val="00056880"/>
    <w:rsid w:val="00056FE8"/>
    <w:rsid w:val="0005709C"/>
    <w:rsid w:val="00057136"/>
    <w:rsid w:val="000572B1"/>
    <w:rsid w:val="00057549"/>
    <w:rsid w:val="00057605"/>
    <w:rsid w:val="00057959"/>
    <w:rsid w:val="00057C29"/>
    <w:rsid w:val="00057E6A"/>
    <w:rsid w:val="00060299"/>
    <w:rsid w:val="000609C4"/>
    <w:rsid w:val="00060B8E"/>
    <w:rsid w:val="0006161F"/>
    <w:rsid w:val="000619A1"/>
    <w:rsid w:val="00061D85"/>
    <w:rsid w:val="000622CB"/>
    <w:rsid w:val="00062627"/>
    <w:rsid w:val="0006267B"/>
    <w:rsid w:val="00062703"/>
    <w:rsid w:val="000627BC"/>
    <w:rsid w:val="000627C7"/>
    <w:rsid w:val="000628CD"/>
    <w:rsid w:val="00062987"/>
    <w:rsid w:val="00062EA9"/>
    <w:rsid w:val="000633C0"/>
    <w:rsid w:val="00063606"/>
    <w:rsid w:val="00063980"/>
    <w:rsid w:val="000642BC"/>
    <w:rsid w:val="0006435F"/>
    <w:rsid w:val="00064919"/>
    <w:rsid w:val="0006491A"/>
    <w:rsid w:val="00064A4F"/>
    <w:rsid w:val="00064C2B"/>
    <w:rsid w:val="00065699"/>
    <w:rsid w:val="00065803"/>
    <w:rsid w:val="00065837"/>
    <w:rsid w:val="00065848"/>
    <w:rsid w:val="000658DF"/>
    <w:rsid w:val="00065914"/>
    <w:rsid w:val="00065B0F"/>
    <w:rsid w:val="000662A1"/>
    <w:rsid w:val="0006651A"/>
    <w:rsid w:val="0006684E"/>
    <w:rsid w:val="00066B9B"/>
    <w:rsid w:val="00066BD5"/>
    <w:rsid w:val="00066C91"/>
    <w:rsid w:val="00066E1F"/>
    <w:rsid w:val="00067050"/>
    <w:rsid w:val="000671B5"/>
    <w:rsid w:val="00067649"/>
    <w:rsid w:val="0006771C"/>
    <w:rsid w:val="00067807"/>
    <w:rsid w:val="00067AE9"/>
    <w:rsid w:val="00067B0B"/>
    <w:rsid w:val="000700FE"/>
    <w:rsid w:val="0007049C"/>
    <w:rsid w:val="000707DF"/>
    <w:rsid w:val="00070BD1"/>
    <w:rsid w:val="00070C8D"/>
    <w:rsid w:val="00070CAC"/>
    <w:rsid w:val="00071518"/>
    <w:rsid w:val="000717D1"/>
    <w:rsid w:val="00072007"/>
    <w:rsid w:val="0007228F"/>
    <w:rsid w:val="00072347"/>
    <w:rsid w:val="00072918"/>
    <w:rsid w:val="00072999"/>
    <w:rsid w:val="00072FF6"/>
    <w:rsid w:val="000736B5"/>
    <w:rsid w:val="00073728"/>
    <w:rsid w:val="00073CC3"/>
    <w:rsid w:val="000741E8"/>
    <w:rsid w:val="000743A4"/>
    <w:rsid w:val="00074538"/>
    <w:rsid w:val="0007467B"/>
    <w:rsid w:val="00074C32"/>
    <w:rsid w:val="0007539A"/>
    <w:rsid w:val="000753A4"/>
    <w:rsid w:val="00075588"/>
    <w:rsid w:val="000757BA"/>
    <w:rsid w:val="00075F3F"/>
    <w:rsid w:val="00075FA5"/>
    <w:rsid w:val="00076083"/>
    <w:rsid w:val="000762A3"/>
    <w:rsid w:val="00076364"/>
    <w:rsid w:val="00076401"/>
    <w:rsid w:val="00076448"/>
    <w:rsid w:val="00076801"/>
    <w:rsid w:val="00076C34"/>
    <w:rsid w:val="0007737F"/>
    <w:rsid w:val="00077965"/>
    <w:rsid w:val="00077C53"/>
    <w:rsid w:val="000801E4"/>
    <w:rsid w:val="000803F7"/>
    <w:rsid w:val="00081002"/>
    <w:rsid w:val="000811D1"/>
    <w:rsid w:val="000811E3"/>
    <w:rsid w:val="00081231"/>
    <w:rsid w:val="00081236"/>
    <w:rsid w:val="0008128E"/>
    <w:rsid w:val="0008181D"/>
    <w:rsid w:val="000818EF"/>
    <w:rsid w:val="000819F8"/>
    <w:rsid w:val="0008228E"/>
    <w:rsid w:val="0008260C"/>
    <w:rsid w:val="000829C9"/>
    <w:rsid w:val="00082DAA"/>
    <w:rsid w:val="00082DC9"/>
    <w:rsid w:val="00083146"/>
    <w:rsid w:val="00083568"/>
    <w:rsid w:val="00084171"/>
    <w:rsid w:val="00084676"/>
    <w:rsid w:val="000846EB"/>
    <w:rsid w:val="000848C0"/>
    <w:rsid w:val="00084ADD"/>
    <w:rsid w:val="00084AE5"/>
    <w:rsid w:val="00084B95"/>
    <w:rsid w:val="00084B96"/>
    <w:rsid w:val="00084C8E"/>
    <w:rsid w:val="00084D50"/>
    <w:rsid w:val="00084F84"/>
    <w:rsid w:val="000850EA"/>
    <w:rsid w:val="00085621"/>
    <w:rsid w:val="00085829"/>
    <w:rsid w:val="00085870"/>
    <w:rsid w:val="00085B4E"/>
    <w:rsid w:val="00085B54"/>
    <w:rsid w:val="00085BA9"/>
    <w:rsid w:val="00085C45"/>
    <w:rsid w:val="00085F17"/>
    <w:rsid w:val="0008639D"/>
    <w:rsid w:val="000863DE"/>
    <w:rsid w:val="00086821"/>
    <w:rsid w:val="00086A54"/>
    <w:rsid w:val="00086B31"/>
    <w:rsid w:val="00086F3C"/>
    <w:rsid w:val="0008714F"/>
    <w:rsid w:val="000872F5"/>
    <w:rsid w:val="00087805"/>
    <w:rsid w:val="0008785C"/>
    <w:rsid w:val="00087906"/>
    <w:rsid w:val="00087A9B"/>
    <w:rsid w:val="00087BD4"/>
    <w:rsid w:val="00087C15"/>
    <w:rsid w:val="00087FEC"/>
    <w:rsid w:val="00090295"/>
    <w:rsid w:val="00090720"/>
    <w:rsid w:val="0009100C"/>
    <w:rsid w:val="000911D3"/>
    <w:rsid w:val="0009193C"/>
    <w:rsid w:val="00091983"/>
    <w:rsid w:val="0009198C"/>
    <w:rsid w:val="0009230D"/>
    <w:rsid w:val="00092946"/>
    <w:rsid w:val="00092CB3"/>
    <w:rsid w:val="00092F10"/>
    <w:rsid w:val="000932F3"/>
    <w:rsid w:val="000939F7"/>
    <w:rsid w:val="00093BE0"/>
    <w:rsid w:val="00094510"/>
    <w:rsid w:val="00094905"/>
    <w:rsid w:val="00094BC5"/>
    <w:rsid w:val="00094DE6"/>
    <w:rsid w:val="00094F19"/>
    <w:rsid w:val="00094F79"/>
    <w:rsid w:val="00095631"/>
    <w:rsid w:val="0009586F"/>
    <w:rsid w:val="00095D14"/>
    <w:rsid w:val="00095FDA"/>
    <w:rsid w:val="00096034"/>
    <w:rsid w:val="000969B8"/>
    <w:rsid w:val="000969BF"/>
    <w:rsid w:val="00096C28"/>
    <w:rsid w:val="00096E8E"/>
    <w:rsid w:val="00096EE9"/>
    <w:rsid w:val="000971F2"/>
    <w:rsid w:val="00097333"/>
    <w:rsid w:val="00097CAE"/>
    <w:rsid w:val="00097D5D"/>
    <w:rsid w:val="000A02D3"/>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965"/>
    <w:rsid w:val="000A2A7B"/>
    <w:rsid w:val="000A2ECE"/>
    <w:rsid w:val="000A31E0"/>
    <w:rsid w:val="000A322B"/>
    <w:rsid w:val="000A3429"/>
    <w:rsid w:val="000A34B3"/>
    <w:rsid w:val="000A392B"/>
    <w:rsid w:val="000A3A77"/>
    <w:rsid w:val="000A3E9A"/>
    <w:rsid w:val="000A4600"/>
    <w:rsid w:val="000A4955"/>
    <w:rsid w:val="000A49AA"/>
    <w:rsid w:val="000A4A72"/>
    <w:rsid w:val="000A4C01"/>
    <w:rsid w:val="000A4E35"/>
    <w:rsid w:val="000A4EDB"/>
    <w:rsid w:val="000A4EFF"/>
    <w:rsid w:val="000A5176"/>
    <w:rsid w:val="000A5287"/>
    <w:rsid w:val="000A586B"/>
    <w:rsid w:val="000A5A52"/>
    <w:rsid w:val="000A5F9C"/>
    <w:rsid w:val="000A6088"/>
    <w:rsid w:val="000A619B"/>
    <w:rsid w:val="000A645E"/>
    <w:rsid w:val="000A665F"/>
    <w:rsid w:val="000A6905"/>
    <w:rsid w:val="000A6ADD"/>
    <w:rsid w:val="000A6C8C"/>
    <w:rsid w:val="000A6E2C"/>
    <w:rsid w:val="000A6EF0"/>
    <w:rsid w:val="000A70B1"/>
    <w:rsid w:val="000A7293"/>
    <w:rsid w:val="000A74B3"/>
    <w:rsid w:val="000A75E9"/>
    <w:rsid w:val="000A76D3"/>
    <w:rsid w:val="000A7866"/>
    <w:rsid w:val="000A7FD0"/>
    <w:rsid w:val="000B0015"/>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357C"/>
    <w:rsid w:val="000B401C"/>
    <w:rsid w:val="000B423A"/>
    <w:rsid w:val="000B4496"/>
    <w:rsid w:val="000B458F"/>
    <w:rsid w:val="000B494D"/>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61D"/>
    <w:rsid w:val="000B70D1"/>
    <w:rsid w:val="000B74A8"/>
    <w:rsid w:val="000B75CC"/>
    <w:rsid w:val="000B75CE"/>
    <w:rsid w:val="000B783A"/>
    <w:rsid w:val="000B7F9B"/>
    <w:rsid w:val="000B7FC9"/>
    <w:rsid w:val="000C0102"/>
    <w:rsid w:val="000C02C0"/>
    <w:rsid w:val="000C0804"/>
    <w:rsid w:val="000C0897"/>
    <w:rsid w:val="000C0B06"/>
    <w:rsid w:val="000C0B87"/>
    <w:rsid w:val="000C0E7F"/>
    <w:rsid w:val="000C0ED9"/>
    <w:rsid w:val="000C17D0"/>
    <w:rsid w:val="000C19C1"/>
    <w:rsid w:val="000C1F1C"/>
    <w:rsid w:val="000C1F95"/>
    <w:rsid w:val="000C21D1"/>
    <w:rsid w:val="000C2402"/>
    <w:rsid w:val="000C24AF"/>
    <w:rsid w:val="000C2870"/>
    <w:rsid w:val="000C2D02"/>
    <w:rsid w:val="000C3100"/>
    <w:rsid w:val="000C333F"/>
    <w:rsid w:val="000C35C8"/>
    <w:rsid w:val="000C36C6"/>
    <w:rsid w:val="000C3761"/>
    <w:rsid w:val="000C3AC3"/>
    <w:rsid w:val="000C3D01"/>
    <w:rsid w:val="000C3D4A"/>
    <w:rsid w:val="000C3F8B"/>
    <w:rsid w:val="000C3FDC"/>
    <w:rsid w:val="000C448A"/>
    <w:rsid w:val="000C47A3"/>
    <w:rsid w:val="000C47EE"/>
    <w:rsid w:val="000C48F8"/>
    <w:rsid w:val="000C49E4"/>
    <w:rsid w:val="000C4BAA"/>
    <w:rsid w:val="000C4DAC"/>
    <w:rsid w:val="000C5228"/>
    <w:rsid w:val="000C5421"/>
    <w:rsid w:val="000C56A9"/>
    <w:rsid w:val="000C5842"/>
    <w:rsid w:val="000C5A15"/>
    <w:rsid w:val="000C5B2A"/>
    <w:rsid w:val="000C5BB8"/>
    <w:rsid w:val="000C5C45"/>
    <w:rsid w:val="000C5E0C"/>
    <w:rsid w:val="000C65CB"/>
    <w:rsid w:val="000C6801"/>
    <w:rsid w:val="000C7035"/>
    <w:rsid w:val="000C7775"/>
    <w:rsid w:val="000C78A1"/>
    <w:rsid w:val="000C78C8"/>
    <w:rsid w:val="000C7A45"/>
    <w:rsid w:val="000C7BE5"/>
    <w:rsid w:val="000C7C60"/>
    <w:rsid w:val="000C7D4D"/>
    <w:rsid w:val="000C7ED6"/>
    <w:rsid w:val="000C7EE9"/>
    <w:rsid w:val="000C7F8B"/>
    <w:rsid w:val="000D0112"/>
    <w:rsid w:val="000D0121"/>
    <w:rsid w:val="000D040B"/>
    <w:rsid w:val="000D04FF"/>
    <w:rsid w:val="000D0A23"/>
    <w:rsid w:val="000D0F64"/>
    <w:rsid w:val="000D130E"/>
    <w:rsid w:val="000D1642"/>
    <w:rsid w:val="000D1854"/>
    <w:rsid w:val="000D1916"/>
    <w:rsid w:val="000D191A"/>
    <w:rsid w:val="000D1DF7"/>
    <w:rsid w:val="000D23F1"/>
    <w:rsid w:val="000D2C76"/>
    <w:rsid w:val="000D2CCB"/>
    <w:rsid w:val="000D2E2A"/>
    <w:rsid w:val="000D2F19"/>
    <w:rsid w:val="000D30C0"/>
    <w:rsid w:val="000D33E9"/>
    <w:rsid w:val="000D3424"/>
    <w:rsid w:val="000D376E"/>
    <w:rsid w:val="000D37F9"/>
    <w:rsid w:val="000D384E"/>
    <w:rsid w:val="000D38CF"/>
    <w:rsid w:val="000D3B2E"/>
    <w:rsid w:val="000D3C92"/>
    <w:rsid w:val="000D3E45"/>
    <w:rsid w:val="000D3EFB"/>
    <w:rsid w:val="000D3FED"/>
    <w:rsid w:val="000D444B"/>
    <w:rsid w:val="000D4AE9"/>
    <w:rsid w:val="000D4B52"/>
    <w:rsid w:val="000D4E80"/>
    <w:rsid w:val="000D4EBE"/>
    <w:rsid w:val="000D531B"/>
    <w:rsid w:val="000D59DF"/>
    <w:rsid w:val="000D5A5E"/>
    <w:rsid w:val="000D5C6C"/>
    <w:rsid w:val="000D601E"/>
    <w:rsid w:val="000D6529"/>
    <w:rsid w:val="000D6647"/>
    <w:rsid w:val="000D67F6"/>
    <w:rsid w:val="000D6904"/>
    <w:rsid w:val="000D69CC"/>
    <w:rsid w:val="000D6C7F"/>
    <w:rsid w:val="000D7BF4"/>
    <w:rsid w:val="000D7E6E"/>
    <w:rsid w:val="000E0585"/>
    <w:rsid w:val="000E05A0"/>
    <w:rsid w:val="000E0770"/>
    <w:rsid w:val="000E0EAC"/>
    <w:rsid w:val="000E11F9"/>
    <w:rsid w:val="000E1491"/>
    <w:rsid w:val="000E157A"/>
    <w:rsid w:val="000E15FE"/>
    <w:rsid w:val="000E16B1"/>
    <w:rsid w:val="000E16E5"/>
    <w:rsid w:val="000E1727"/>
    <w:rsid w:val="000E193C"/>
    <w:rsid w:val="000E1950"/>
    <w:rsid w:val="000E19FD"/>
    <w:rsid w:val="000E1AA4"/>
    <w:rsid w:val="000E1AAA"/>
    <w:rsid w:val="000E1CBC"/>
    <w:rsid w:val="000E1EA0"/>
    <w:rsid w:val="000E1F12"/>
    <w:rsid w:val="000E2024"/>
    <w:rsid w:val="000E22BE"/>
    <w:rsid w:val="000E26AD"/>
    <w:rsid w:val="000E2738"/>
    <w:rsid w:val="000E2790"/>
    <w:rsid w:val="000E2B96"/>
    <w:rsid w:val="000E2BF3"/>
    <w:rsid w:val="000E34C3"/>
    <w:rsid w:val="000E3650"/>
    <w:rsid w:val="000E36B9"/>
    <w:rsid w:val="000E3711"/>
    <w:rsid w:val="000E39A8"/>
    <w:rsid w:val="000E44B4"/>
    <w:rsid w:val="000E47F4"/>
    <w:rsid w:val="000E4BD0"/>
    <w:rsid w:val="000E4CC5"/>
    <w:rsid w:val="000E524C"/>
    <w:rsid w:val="000E5360"/>
    <w:rsid w:val="000E571D"/>
    <w:rsid w:val="000E5795"/>
    <w:rsid w:val="000E5861"/>
    <w:rsid w:val="000E5DC3"/>
    <w:rsid w:val="000E62DD"/>
    <w:rsid w:val="000E639C"/>
    <w:rsid w:val="000E64FA"/>
    <w:rsid w:val="000E66C8"/>
    <w:rsid w:val="000E6AE6"/>
    <w:rsid w:val="000E6CD4"/>
    <w:rsid w:val="000E7045"/>
    <w:rsid w:val="000E7864"/>
    <w:rsid w:val="000E79BA"/>
    <w:rsid w:val="000E79E4"/>
    <w:rsid w:val="000E7AAA"/>
    <w:rsid w:val="000E7F96"/>
    <w:rsid w:val="000F0200"/>
    <w:rsid w:val="000F0733"/>
    <w:rsid w:val="000F0800"/>
    <w:rsid w:val="000F0B2D"/>
    <w:rsid w:val="000F1358"/>
    <w:rsid w:val="000F14C8"/>
    <w:rsid w:val="000F17C8"/>
    <w:rsid w:val="000F1E1E"/>
    <w:rsid w:val="000F24FD"/>
    <w:rsid w:val="000F25C2"/>
    <w:rsid w:val="000F2739"/>
    <w:rsid w:val="000F2D4F"/>
    <w:rsid w:val="000F302D"/>
    <w:rsid w:val="000F3254"/>
    <w:rsid w:val="000F3708"/>
    <w:rsid w:val="000F374F"/>
    <w:rsid w:val="000F3BA3"/>
    <w:rsid w:val="000F3D3A"/>
    <w:rsid w:val="000F3DE6"/>
    <w:rsid w:val="000F3FA7"/>
    <w:rsid w:val="000F4294"/>
    <w:rsid w:val="000F450E"/>
    <w:rsid w:val="000F4AC5"/>
    <w:rsid w:val="000F4E8C"/>
    <w:rsid w:val="000F50D0"/>
    <w:rsid w:val="000F53CA"/>
    <w:rsid w:val="000F5703"/>
    <w:rsid w:val="000F5710"/>
    <w:rsid w:val="000F57CD"/>
    <w:rsid w:val="000F581F"/>
    <w:rsid w:val="000F59AC"/>
    <w:rsid w:val="000F5F6A"/>
    <w:rsid w:val="000F6199"/>
    <w:rsid w:val="000F6E59"/>
    <w:rsid w:val="000F6F94"/>
    <w:rsid w:val="000F75D6"/>
    <w:rsid w:val="000F7654"/>
    <w:rsid w:val="000F78C0"/>
    <w:rsid w:val="000F7914"/>
    <w:rsid w:val="000F7FDB"/>
    <w:rsid w:val="00100589"/>
    <w:rsid w:val="0010081C"/>
    <w:rsid w:val="00100907"/>
    <w:rsid w:val="00100B7E"/>
    <w:rsid w:val="00100D6B"/>
    <w:rsid w:val="00101385"/>
    <w:rsid w:val="00101618"/>
    <w:rsid w:val="0010184E"/>
    <w:rsid w:val="00101A7A"/>
    <w:rsid w:val="00101E84"/>
    <w:rsid w:val="00101E85"/>
    <w:rsid w:val="00102078"/>
    <w:rsid w:val="001021E6"/>
    <w:rsid w:val="001024AF"/>
    <w:rsid w:val="00102597"/>
    <w:rsid w:val="001027EB"/>
    <w:rsid w:val="00102869"/>
    <w:rsid w:val="00102903"/>
    <w:rsid w:val="00102CD5"/>
    <w:rsid w:val="0010345A"/>
    <w:rsid w:val="001036CC"/>
    <w:rsid w:val="00103BAD"/>
    <w:rsid w:val="00103CCF"/>
    <w:rsid w:val="00103F66"/>
    <w:rsid w:val="00103F76"/>
    <w:rsid w:val="001041BE"/>
    <w:rsid w:val="001042B8"/>
    <w:rsid w:val="001043C4"/>
    <w:rsid w:val="001044F4"/>
    <w:rsid w:val="0010454E"/>
    <w:rsid w:val="001045CA"/>
    <w:rsid w:val="00104726"/>
    <w:rsid w:val="0010490C"/>
    <w:rsid w:val="00104947"/>
    <w:rsid w:val="00104AA7"/>
    <w:rsid w:val="00104BB5"/>
    <w:rsid w:val="00104D21"/>
    <w:rsid w:val="00105623"/>
    <w:rsid w:val="0010576E"/>
    <w:rsid w:val="00105938"/>
    <w:rsid w:val="00105FB9"/>
    <w:rsid w:val="0010604D"/>
    <w:rsid w:val="00106089"/>
    <w:rsid w:val="00106C31"/>
    <w:rsid w:val="00106EB2"/>
    <w:rsid w:val="00107912"/>
    <w:rsid w:val="00107E27"/>
    <w:rsid w:val="00110423"/>
    <w:rsid w:val="0011075F"/>
    <w:rsid w:val="001109EF"/>
    <w:rsid w:val="00110B83"/>
    <w:rsid w:val="00110DB2"/>
    <w:rsid w:val="00110FA3"/>
    <w:rsid w:val="00111049"/>
    <w:rsid w:val="00111102"/>
    <w:rsid w:val="00111175"/>
    <w:rsid w:val="001111CB"/>
    <w:rsid w:val="00111B8D"/>
    <w:rsid w:val="001122A9"/>
    <w:rsid w:val="00112B20"/>
    <w:rsid w:val="00112B27"/>
    <w:rsid w:val="00112EA3"/>
    <w:rsid w:val="00113056"/>
    <w:rsid w:val="001133C5"/>
    <w:rsid w:val="00113457"/>
    <w:rsid w:val="00113566"/>
    <w:rsid w:val="001137A0"/>
    <w:rsid w:val="001138C5"/>
    <w:rsid w:val="00113C7E"/>
    <w:rsid w:val="00113D05"/>
    <w:rsid w:val="00114156"/>
    <w:rsid w:val="001143A9"/>
    <w:rsid w:val="001147EA"/>
    <w:rsid w:val="001154B5"/>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17E5D"/>
    <w:rsid w:val="00117FC2"/>
    <w:rsid w:val="00120026"/>
    <w:rsid w:val="001201B8"/>
    <w:rsid w:val="00120771"/>
    <w:rsid w:val="001208F6"/>
    <w:rsid w:val="00120B5A"/>
    <w:rsid w:val="00120C23"/>
    <w:rsid w:val="00120CBB"/>
    <w:rsid w:val="00120FE1"/>
    <w:rsid w:val="001213D9"/>
    <w:rsid w:val="00121512"/>
    <w:rsid w:val="00121D9B"/>
    <w:rsid w:val="001220A7"/>
    <w:rsid w:val="00122471"/>
    <w:rsid w:val="001224B3"/>
    <w:rsid w:val="001225DC"/>
    <w:rsid w:val="0012267F"/>
    <w:rsid w:val="00122EAA"/>
    <w:rsid w:val="001231D1"/>
    <w:rsid w:val="001232EF"/>
    <w:rsid w:val="00123542"/>
    <w:rsid w:val="001235B6"/>
    <w:rsid w:val="001238A1"/>
    <w:rsid w:val="00123BCD"/>
    <w:rsid w:val="00123C42"/>
    <w:rsid w:val="00123D5D"/>
    <w:rsid w:val="001243F2"/>
    <w:rsid w:val="001246EB"/>
    <w:rsid w:val="001248BF"/>
    <w:rsid w:val="00124A92"/>
    <w:rsid w:val="00124EAE"/>
    <w:rsid w:val="001250F2"/>
    <w:rsid w:val="0012558D"/>
    <w:rsid w:val="0012562A"/>
    <w:rsid w:val="001258B6"/>
    <w:rsid w:val="00125A3B"/>
    <w:rsid w:val="00125FB6"/>
    <w:rsid w:val="00126365"/>
    <w:rsid w:val="001263B4"/>
    <w:rsid w:val="001263D7"/>
    <w:rsid w:val="00126560"/>
    <w:rsid w:val="00126762"/>
    <w:rsid w:val="00126EDB"/>
    <w:rsid w:val="00126F6F"/>
    <w:rsid w:val="0012740D"/>
    <w:rsid w:val="00127454"/>
    <w:rsid w:val="0012768E"/>
    <w:rsid w:val="00127A36"/>
    <w:rsid w:val="00127CC3"/>
    <w:rsid w:val="00127CD0"/>
    <w:rsid w:val="00130318"/>
    <w:rsid w:val="00130378"/>
    <w:rsid w:val="0013055D"/>
    <w:rsid w:val="001306FE"/>
    <w:rsid w:val="00130AB5"/>
    <w:rsid w:val="00130DDC"/>
    <w:rsid w:val="0013151B"/>
    <w:rsid w:val="001316CB"/>
    <w:rsid w:val="001319CA"/>
    <w:rsid w:val="00131D89"/>
    <w:rsid w:val="00131DBC"/>
    <w:rsid w:val="00131FEF"/>
    <w:rsid w:val="00131FFE"/>
    <w:rsid w:val="00132420"/>
    <w:rsid w:val="001329FD"/>
    <w:rsid w:val="00132D14"/>
    <w:rsid w:val="00133226"/>
    <w:rsid w:val="001333D2"/>
    <w:rsid w:val="0013351C"/>
    <w:rsid w:val="0013359E"/>
    <w:rsid w:val="00133A67"/>
    <w:rsid w:val="00133A88"/>
    <w:rsid w:val="0013414C"/>
    <w:rsid w:val="0013430E"/>
    <w:rsid w:val="001346A2"/>
    <w:rsid w:val="001348C7"/>
    <w:rsid w:val="00134C39"/>
    <w:rsid w:val="00134F9F"/>
    <w:rsid w:val="00135456"/>
    <w:rsid w:val="001358FB"/>
    <w:rsid w:val="00135A94"/>
    <w:rsid w:val="00135F04"/>
    <w:rsid w:val="00136007"/>
    <w:rsid w:val="0013652C"/>
    <w:rsid w:val="00136847"/>
    <w:rsid w:val="00136C8F"/>
    <w:rsid w:val="001370F1"/>
    <w:rsid w:val="001374DF"/>
    <w:rsid w:val="001375E3"/>
    <w:rsid w:val="001378DF"/>
    <w:rsid w:val="001379D2"/>
    <w:rsid w:val="00137CFC"/>
    <w:rsid w:val="00137D47"/>
    <w:rsid w:val="001401C5"/>
    <w:rsid w:val="00140404"/>
    <w:rsid w:val="001407EF"/>
    <w:rsid w:val="00140A39"/>
    <w:rsid w:val="00140E4A"/>
    <w:rsid w:val="00140E91"/>
    <w:rsid w:val="00140EAC"/>
    <w:rsid w:val="001411A0"/>
    <w:rsid w:val="001414D6"/>
    <w:rsid w:val="00141918"/>
    <w:rsid w:val="00141C6A"/>
    <w:rsid w:val="00141E3B"/>
    <w:rsid w:val="001420D6"/>
    <w:rsid w:val="0014210C"/>
    <w:rsid w:val="001425DA"/>
    <w:rsid w:val="00143632"/>
    <w:rsid w:val="00143AB3"/>
    <w:rsid w:val="00143CE2"/>
    <w:rsid w:val="00143D2F"/>
    <w:rsid w:val="00143EDB"/>
    <w:rsid w:val="0014407B"/>
    <w:rsid w:val="00144324"/>
    <w:rsid w:val="00144359"/>
    <w:rsid w:val="001443A8"/>
    <w:rsid w:val="001444CC"/>
    <w:rsid w:val="001444DF"/>
    <w:rsid w:val="0014458F"/>
    <w:rsid w:val="00144615"/>
    <w:rsid w:val="001451F4"/>
    <w:rsid w:val="001453E2"/>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E71"/>
    <w:rsid w:val="00146F0A"/>
    <w:rsid w:val="00146F14"/>
    <w:rsid w:val="00147012"/>
    <w:rsid w:val="00147219"/>
    <w:rsid w:val="0014742B"/>
    <w:rsid w:val="001477BD"/>
    <w:rsid w:val="00147994"/>
    <w:rsid w:val="00147A1F"/>
    <w:rsid w:val="00147DD1"/>
    <w:rsid w:val="001500E4"/>
    <w:rsid w:val="001502DE"/>
    <w:rsid w:val="00150D39"/>
    <w:rsid w:val="00150DCE"/>
    <w:rsid w:val="001511A5"/>
    <w:rsid w:val="0015132D"/>
    <w:rsid w:val="00151358"/>
    <w:rsid w:val="001519EF"/>
    <w:rsid w:val="00151EFD"/>
    <w:rsid w:val="0015289F"/>
    <w:rsid w:val="00152A7B"/>
    <w:rsid w:val="00152AAF"/>
    <w:rsid w:val="001531C8"/>
    <w:rsid w:val="00153215"/>
    <w:rsid w:val="00153235"/>
    <w:rsid w:val="001533E0"/>
    <w:rsid w:val="001535E0"/>
    <w:rsid w:val="00153849"/>
    <w:rsid w:val="00153DA7"/>
    <w:rsid w:val="00153E54"/>
    <w:rsid w:val="00153FC8"/>
    <w:rsid w:val="00154129"/>
    <w:rsid w:val="001543C3"/>
    <w:rsid w:val="00154437"/>
    <w:rsid w:val="0015448B"/>
    <w:rsid w:val="00154780"/>
    <w:rsid w:val="00154D8B"/>
    <w:rsid w:val="00154EA8"/>
    <w:rsid w:val="00155578"/>
    <w:rsid w:val="00155797"/>
    <w:rsid w:val="0015587B"/>
    <w:rsid w:val="001559C5"/>
    <w:rsid w:val="00155AEC"/>
    <w:rsid w:val="00155B1D"/>
    <w:rsid w:val="00155C35"/>
    <w:rsid w:val="00155FF5"/>
    <w:rsid w:val="00156314"/>
    <w:rsid w:val="0015646B"/>
    <w:rsid w:val="001566C7"/>
    <w:rsid w:val="001566D2"/>
    <w:rsid w:val="001567EB"/>
    <w:rsid w:val="00156B35"/>
    <w:rsid w:val="00156D12"/>
    <w:rsid w:val="00156D86"/>
    <w:rsid w:val="00156F62"/>
    <w:rsid w:val="0015701F"/>
    <w:rsid w:val="001573B7"/>
    <w:rsid w:val="001574B8"/>
    <w:rsid w:val="001575BD"/>
    <w:rsid w:val="00160084"/>
    <w:rsid w:val="00160230"/>
    <w:rsid w:val="001603F4"/>
    <w:rsid w:val="00160925"/>
    <w:rsid w:val="001609DB"/>
    <w:rsid w:val="00160BC8"/>
    <w:rsid w:val="001610FB"/>
    <w:rsid w:val="00161272"/>
    <w:rsid w:val="0016173A"/>
    <w:rsid w:val="00161ABE"/>
    <w:rsid w:val="00161E61"/>
    <w:rsid w:val="00161E65"/>
    <w:rsid w:val="00161E80"/>
    <w:rsid w:val="001623AF"/>
    <w:rsid w:val="001626A8"/>
    <w:rsid w:val="00162B92"/>
    <w:rsid w:val="00163186"/>
    <w:rsid w:val="001636E5"/>
    <w:rsid w:val="00163C8B"/>
    <w:rsid w:val="00163DD9"/>
    <w:rsid w:val="00163DF6"/>
    <w:rsid w:val="00163EF2"/>
    <w:rsid w:val="00163F3E"/>
    <w:rsid w:val="001642D9"/>
    <w:rsid w:val="001642EA"/>
    <w:rsid w:val="00164770"/>
    <w:rsid w:val="00164D68"/>
    <w:rsid w:val="00164EF8"/>
    <w:rsid w:val="00164FBF"/>
    <w:rsid w:val="0016516F"/>
    <w:rsid w:val="0016526B"/>
    <w:rsid w:val="0016540C"/>
    <w:rsid w:val="00165479"/>
    <w:rsid w:val="00165BFB"/>
    <w:rsid w:val="00165CF2"/>
    <w:rsid w:val="00166410"/>
    <w:rsid w:val="00166572"/>
    <w:rsid w:val="001665A6"/>
    <w:rsid w:val="00166771"/>
    <w:rsid w:val="0016683A"/>
    <w:rsid w:val="0016732A"/>
    <w:rsid w:val="0016738B"/>
    <w:rsid w:val="001676B1"/>
    <w:rsid w:val="001678F9"/>
    <w:rsid w:val="00167950"/>
    <w:rsid w:val="0016797E"/>
    <w:rsid w:val="001679BC"/>
    <w:rsid w:val="00167C39"/>
    <w:rsid w:val="00167D54"/>
    <w:rsid w:val="00167ED3"/>
    <w:rsid w:val="001700BD"/>
    <w:rsid w:val="00170391"/>
    <w:rsid w:val="001706F0"/>
    <w:rsid w:val="00170762"/>
    <w:rsid w:val="001709E6"/>
    <w:rsid w:val="00170BF8"/>
    <w:rsid w:val="00170D55"/>
    <w:rsid w:val="0017101D"/>
    <w:rsid w:val="001711BB"/>
    <w:rsid w:val="001712BC"/>
    <w:rsid w:val="00171C5F"/>
    <w:rsid w:val="00171ED4"/>
    <w:rsid w:val="00172363"/>
    <w:rsid w:val="0017252E"/>
    <w:rsid w:val="00172957"/>
    <w:rsid w:val="00172B2D"/>
    <w:rsid w:val="00172BCC"/>
    <w:rsid w:val="0017329A"/>
    <w:rsid w:val="001732F7"/>
    <w:rsid w:val="00173689"/>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112"/>
    <w:rsid w:val="00176554"/>
    <w:rsid w:val="001767AF"/>
    <w:rsid w:val="001769DE"/>
    <w:rsid w:val="00176E09"/>
    <w:rsid w:val="001772AF"/>
    <w:rsid w:val="00177601"/>
    <w:rsid w:val="00177693"/>
    <w:rsid w:val="001778F4"/>
    <w:rsid w:val="00177A58"/>
    <w:rsid w:val="00177B4C"/>
    <w:rsid w:val="001800C2"/>
    <w:rsid w:val="0018011A"/>
    <w:rsid w:val="00180370"/>
    <w:rsid w:val="00180410"/>
    <w:rsid w:val="001805E6"/>
    <w:rsid w:val="00180766"/>
    <w:rsid w:val="00180870"/>
    <w:rsid w:val="0018098F"/>
    <w:rsid w:val="00180FB6"/>
    <w:rsid w:val="001813BE"/>
    <w:rsid w:val="0018146A"/>
    <w:rsid w:val="0018162B"/>
    <w:rsid w:val="00181AE3"/>
    <w:rsid w:val="001826EA"/>
    <w:rsid w:val="00182965"/>
    <w:rsid w:val="00182AED"/>
    <w:rsid w:val="00182DC2"/>
    <w:rsid w:val="00183309"/>
    <w:rsid w:val="00183409"/>
    <w:rsid w:val="00183503"/>
    <w:rsid w:val="001838E8"/>
    <w:rsid w:val="00183AEC"/>
    <w:rsid w:val="00183C79"/>
    <w:rsid w:val="00183D8C"/>
    <w:rsid w:val="00183E47"/>
    <w:rsid w:val="00183F0D"/>
    <w:rsid w:val="00183F69"/>
    <w:rsid w:val="001847CF"/>
    <w:rsid w:val="00185851"/>
    <w:rsid w:val="00185909"/>
    <w:rsid w:val="00185EC6"/>
    <w:rsid w:val="00185F39"/>
    <w:rsid w:val="00186042"/>
    <w:rsid w:val="00186077"/>
    <w:rsid w:val="0018644B"/>
    <w:rsid w:val="001864C0"/>
    <w:rsid w:val="0018662C"/>
    <w:rsid w:val="00186CE8"/>
    <w:rsid w:val="00186E36"/>
    <w:rsid w:val="00186F70"/>
    <w:rsid w:val="00186F94"/>
    <w:rsid w:val="00187009"/>
    <w:rsid w:val="00187125"/>
    <w:rsid w:val="0018745E"/>
    <w:rsid w:val="00187524"/>
    <w:rsid w:val="001875CB"/>
    <w:rsid w:val="001877AD"/>
    <w:rsid w:val="0018798C"/>
    <w:rsid w:val="00187A37"/>
    <w:rsid w:val="00187B90"/>
    <w:rsid w:val="00187DAB"/>
    <w:rsid w:val="00187E8C"/>
    <w:rsid w:val="001900AB"/>
    <w:rsid w:val="00190233"/>
    <w:rsid w:val="001905D1"/>
    <w:rsid w:val="0019062C"/>
    <w:rsid w:val="00190760"/>
    <w:rsid w:val="00190ADB"/>
    <w:rsid w:val="00190C13"/>
    <w:rsid w:val="00190C6A"/>
    <w:rsid w:val="00191014"/>
    <w:rsid w:val="001911E9"/>
    <w:rsid w:val="0019135E"/>
    <w:rsid w:val="00191799"/>
    <w:rsid w:val="00191AB3"/>
    <w:rsid w:val="00191F24"/>
    <w:rsid w:val="0019218C"/>
    <w:rsid w:val="001921CA"/>
    <w:rsid w:val="0019247D"/>
    <w:rsid w:val="0019252B"/>
    <w:rsid w:val="00192AB4"/>
    <w:rsid w:val="00192C54"/>
    <w:rsid w:val="00192CD8"/>
    <w:rsid w:val="001930B1"/>
    <w:rsid w:val="001931E3"/>
    <w:rsid w:val="0019328C"/>
    <w:rsid w:val="00193535"/>
    <w:rsid w:val="001938AC"/>
    <w:rsid w:val="00193B76"/>
    <w:rsid w:val="00193BDA"/>
    <w:rsid w:val="0019403C"/>
    <w:rsid w:val="0019406D"/>
    <w:rsid w:val="00194256"/>
    <w:rsid w:val="001942A1"/>
    <w:rsid w:val="00194A63"/>
    <w:rsid w:val="00194FC2"/>
    <w:rsid w:val="00194FC5"/>
    <w:rsid w:val="00195233"/>
    <w:rsid w:val="001952CF"/>
    <w:rsid w:val="001953F4"/>
    <w:rsid w:val="00195425"/>
    <w:rsid w:val="00195614"/>
    <w:rsid w:val="001956C1"/>
    <w:rsid w:val="00195AF7"/>
    <w:rsid w:val="00196098"/>
    <w:rsid w:val="0019612A"/>
    <w:rsid w:val="0019622B"/>
    <w:rsid w:val="00196290"/>
    <w:rsid w:val="0019636D"/>
    <w:rsid w:val="001969F1"/>
    <w:rsid w:val="00197023"/>
    <w:rsid w:val="00197379"/>
    <w:rsid w:val="001978DD"/>
    <w:rsid w:val="001A009B"/>
    <w:rsid w:val="001A04AC"/>
    <w:rsid w:val="001A06A5"/>
    <w:rsid w:val="001A06C0"/>
    <w:rsid w:val="001A093D"/>
    <w:rsid w:val="001A095B"/>
    <w:rsid w:val="001A0D71"/>
    <w:rsid w:val="001A1299"/>
    <w:rsid w:val="001A135C"/>
    <w:rsid w:val="001A14EF"/>
    <w:rsid w:val="001A1BD2"/>
    <w:rsid w:val="001A1C2B"/>
    <w:rsid w:val="001A1DA7"/>
    <w:rsid w:val="001A1E4D"/>
    <w:rsid w:val="001A1EBA"/>
    <w:rsid w:val="001A1FFA"/>
    <w:rsid w:val="001A2022"/>
    <w:rsid w:val="001A227E"/>
    <w:rsid w:val="001A2A6A"/>
    <w:rsid w:val="001A2C28"/>
    <w:rsid w:val="001A31F4"/>
    <w:rsid w:val="001A3B14"/>
    <w:rsid w:val="001A3F7A"/>
    <w:rsid w:val="001A47EA"/>
    <w:rsid w:val="001A4A5D"/>
    <w:rsid w:val="001A4A7C"/>
    <w:rsid w:val="001A4BC1"/>
    <w:rsid w:val="001A4FB3"/>
    <w:rsid w:val="001A517B"/>
    <w:rsid w:val="001A5505"/>
    <w:rsid w:val="001A57D0"/>
    <w:rsid w:val="001A57FC"/>
    <w:rsid w:val="001A5848"/>
    <w:rsid w:val="001A5984"/>
    <w:rsid w:val="001A5B0B"/>
    <w:rsid w:val="001A5C97"/>
    <w:rsid w:val="001A5E3D"/>
    <w:rsid w:val="001A5F81"/>
    <w:rsid w:val="001A64DA"/>
    <w:rsid w:val="001A696E"/>
    <w:rsid w:val="001A6A5B"/>
    <w:rsid w:val="001A6B89"/>
    <w:rsid w:val="001A6D8F"/>
    <w:rsid w:val="001A6EDF"/>
    <w:rsid w:val="001A71CF"/>
    <w:rsid w:val="001A7728"/>
    <w:rsid w:val="001A7874"/>
    <w:rsid w:val="001A7AB1"/>
    <w:rsid w:val="001A7C95"/>
    <w:rsid w:val="001A7E4F"/>
    <w:rsid w:val="001B044D"/>
    <w:rsid w:val="001B045C"/>
    <w:rsid w:val="001B07EA"/>
    <w:rsid w:val="001B0C79"/>
    <w:rsid w:val="001B1FB7"/>
    <w:rsid w:val="001B219D"/>
    <w:rsid w:val="001B23D8"/>
    <w:rsid w:val="001B24DE"/>
    <w:rsid w:val="001B258B"/>
    <w:rsid w:val="001B2ECE"/>
    <w:rsid w:val="001B3134"/>
    <w:rsid w:val="001B33F5"/>
    <w:rsid w:val="001B3465"/>
    <w:rsid w:val="001B3BF0"/>
    <w:rsid w:val="001B3CCE"/>
    <w:rsid w:val="001B3EF8"/>
    <w:rsid w:val="001B4B1B"/>
    <w:rsid w:val="001B4B3D"/>
    <w:rsid w:val="001B4BAB"/>
    <w:rsid w:val="001B52A8"/>
    <w:rsid w:val="001B553F"/>
    <w:rsid w:val="001B57BA"/>
    <w:rsid w:val="001B63A9"/>
    <w:rsid w:val="001B64C6"/>
    <w:rsid w:val="001B6B27"/>
    <w:rsid w:val="001B6B56"/>
    <w:rsid w:val="001B74C6"/>
    <w:rsid w:val="001B7504"/>
    <w:rsid w:val="001B7602"/>
    <w:rsid w:val="001B7831"/>
    <w:rsid w:val="001B7D1E"/>
    <w:rsid w:val="001C0474"/>
    <w:rsid w:val="001C0817"/>
    <w:rsid w:val="001C0A4F"/>
    <w:rsid w:val="001C1150"/>
    <w:rsid w:val="001C14E6"/>
    <w:rsid w:val="001C1910"/>
    <w:rsid w:val="001C2221"/>
    <w:rsid w:val="001C285A"/>
    <w:rsid w:val="001C2B4A"/>
    <w:rsid w:val="001C2CDD"/>
    <w:rsid w:val="001C2ECE"/>
    <w:rsid w:val="001C315C"/>
    <w:rsid w:val="001C3653"/>
    <w:rsid w:val="001C38C7"/>
    <w:rsid w:val="001C3F35"/>
    <w:rsid w:val="001C431C"/>
    <w:rsid w:val="001C4704"/>
    <w:rsid w:val="001C48AC"/>
    <w:rsid w:val="001C4B73"/>
    <w:rsid w:val="001C4D16"/>
    <w:rsid w:val="001C5062"/>
    <w:rsid w:val="001C5200"/>
    <w:rsid w:val="001C53E9"/>
    <w:rsid w:val="001C5EFB"/>
    <w:rsid w:val="001C5F5F"/>
    <w:rsid w:val="001C6083"/>
    <w:rsid w:val="001C6475"/>
    <w:rsid w:val="001C65E5"/>
    <w:rsid w:val="001C683E"/>
    <w:rsid w:val="001C684F"/>
    <w:rsid w:val="001C6892"/>
    <w:rsid w:val="001C6A1B"/>
    <w:rsid w:val="001C732A"/>
    <w:rsid w:val="001D0230"/>
    <w:rsid w:val="001D073D"/>
    <w:rsid w:val="001D07D9"/>
    <w:rsid w:val="001D0FC2"/>
    <w:rsid w:val="001D1000"/>
    <w:rsid w:val="001D100F"/>
    <w:rsid w:val="001D1261"/>
    <w:rsid w:val="001D1543"/>
    <w:rsid w:val="001D158D"/>
    <w:rsid w:val="001D1830"/>
    <w:rsid w:val="001D1A91"/>
    <w:rsid w:val="001D20C6"/>
    <w:rsid w:val="001D23A6"/>
    <w:rsid w:val="001D2536"/>
    <w:rsid w:val="001D2933"/>
    <w:rsid w:val="001D2A97"/>
    <w:rsid w:val="001D2C98"/>
    <w:rsid w:val="001D2CBA"/>
    <w:rsid w:val="001D2D50"/>
    <w:rsid w:val="001D2E89"/>
    <w:rsid w:val="001D2EB3"/>
    <w:rsid w:val="001D3142"/>
    <w:rsid w:val="001D37B5"/>
    <w:rsid w:val="001D3817"/>
    <w:rsid w:val="001D3B78"/>
    <w:rsid w:val="001D42F6"/>
    <w:rsid w:val="001D45D7"/>
    <w:rsid w:val="001D4697"/>
    <w:rsid w:val="001D47C3"/>
    <w:rsid w:val="001D47D1"/>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047"/>
    <w:rsid w:val="001D7631"/>
    <w:rsid w:val="001D78ED"/>
    <w:rsid w:val="001D79E2"/>
    <w:rsid w:val="001D7C87"/>
    <w:rsid w:val="001D7F1E"/>
    <w:rsid w:val="001D7F5C"/>
    <w:rsid w:val="001E048A"/>
    <w:rsid w:val="001E05A6"/>
    <w:rsid w:val="001E05E8"/>
    <w:rsid w:val="001E0679"/>
    <w:rsid w:val="001E081F"/>
    <w:rsid w:val="001E0B54"/>
    <w:rsid w:val="001E0E0D"/>
    <w:rsid w:val="001E0E5F"/>
    <w:rsid w:val="001E0EE2"/>
    <w:rsid w:val="001E179D"/>
    <w:rsid w:val="001E1C6E"/>
    <w:rsid w:val="001E1CCA"/>
    <w:rsid w:val="001E1E05"/>
    <w:rsid w:val="001E1F50"/>
    <w:rsid w:val="001E1FB8"/>
    <w:rsid w:val="001E22E5"/>
    <w:rsid w:val="001E240A"/>
    <w:rsid w:val="001E2687"/>
    <w:rsid w:val="001E28DA"/>
    <w:rsid w:val="001E2AE4"/>
    <w:rsid w:val="001E2E80"/>
    <w:rsid w:val="001E3046"/>
    <w:rsid w:val="001E347C"/>
    <w:rsid w:val="001E3498"/>
    <w:rsid w:val="001E378A"/>
    <w:rsid w:val="001E3933"/>
    <w:rsid w:val="001E3AD0"/>
    <w:rsid w:val="001E3D23"/>
    <w:rsid w:val="001E404D"/>
    <w:rsid w:val="001E40CE"/>
    <w:rsid w:val="001E4144"/>
    <w:rsid w:val="001E431F"/>
    <w:rsid w:val="001E4335"/>
    <w:rsid w:val="001E46BE"/>
    <w:rsid w:val="001E46ED"/>
    <w:rsid w:val="001E4A50"/>
    <w:rsid w:val="001E4BE9"/>
    <w:rsid w:val="001E4CA5"/>
    <w:rsid w:val="001E51B7"/>
    <w:rsid w:val="001E5396"/>
    <w:rsid w:val="001E5772"/>
    <w:rsid w:val="001E59DE"/>
    <w:rsid w:val="001E5AC9"/>
    <w:rsid w:val="001E5C83"/>
    <w:rsid w:val="001E5E59"/>
    <w:rsid w:val="001E5E9D"/>
    <w:rsid w:val="001E5ECC"/>
    <w:rsid w:val="001E5F13"/>
    <w:rsid w:val="001E63E2"/>
    <w:rsid w:val="001E660E"/>
    <w:rsid w:val="001E6753"/>
    <w:rsid w:val="001E68AD"/>
    <w:rsid w:val="001E6993"/>
    <w:rsid w:val="001E6CA7"/>
    <w:rsid w:val="001E7205"/>
    <w:rsid w:val="001E7302"/>
    <w:rsid w:val="001E7FA3"/>
    <w:rsid w:val="001F012C"/>
    <w:rsid w:val="001F019C"/>
    <w:rsid w:val="001F02DC"/>
    <w:rsid w:val="001F0365"/>
    <w:rsid w:val="001F0AF6"/>
    <w:rsid w:val="001F0C34"/>
    <w:rsid w:val="001F0DC0"/>
    <w:rsid w:val="001F1003"/>
    <w:rsid w:val="001F10CD"/>
    <w:rsid w:val="001F12F0"/>
    <w:rsid w:val="001F1EDF"/>
    <w:rsid w:val="001F2018"/>
    <w:rsid w:val="001F225C"/>
    <w:rsid w:val="001F2441"/>
    <w:rsid w:val="001F24E6"/>
    <w:rsid w:val="001F27B8"/>
    <w:rsid w:val="001F27D7"/>
    <w:rsid w:val="001F29EF"/>
    <w:rsid w:val="001F2A62"/>
    <w:rsid w:val="001F2C23"/>
    <w:rsid w:val="001F2D79"/>
    <w:rsid w:val="001F2E76"/>
    <w:rsid w:val="001F2F2A"/>
    <w:rsid w:val="001F317A"/>
    <w:rsid w:val="001F31A1"/>
    <w:rsid w:val="001F376F"/>
    <w:rsid w:val="001F3790"/>
    <w:rsid w:val="001F3B3F"/>
    <w:rsid w:val="001F3F38"/>
    <w:rsid w:val="001F4825"/>
    <w:rsid w:val="001F48D1"/>
    <w:rsid w:val="001F4915"/>
    <w:rsid w:val="001F4952"/>
    <w:rsid w:val="001F4F00"/>
    <w:rsid w:val="001F4FB1"/>
    <w:rsid w:val="001F5155"/>
    <w:rsid w:val="001F51F1"/>
    <w:rsid w:val="001F52C1"/>
    <w:rsid w:val="001F5856"/>
    <w:rsid w:val="001F5C58"/>
    <w:rsid w:val="001F5C88"/>
    <w:rsid w:val="001F5D2C"/>
    <w:rsid w:val="001F5FE8"/>
    <w:rsid w:val="001F5FEA"/>
    <w:rsid w:val="001F60E7"/>
    <w:rsid w:val="001F676C"/>
    <w:rsid w:val="001F6DB3"/>
    <w:rsid w:val="001F7265"/>
    <w:rsid w:val="001F784E"/>
    <w:rsid w:val="001F7A3F"/>
    <w:rsid w:val="001F7EA0"/>
    <w:rsid w:val="00200034"/>
    <w:rsid w:val="002003FD"/>
    <w:rsid w:val="00200903"/>
    <w:rsid w:val="00200B9E"/>
    <w:rsid w:val="00200DC2"/>
    <w:rsid w:val="00201576"/>
    <w:rsid w:val="00201629"/>
    <w:rsid w:val="002016C7"/>
    <w:rsid w:val="002018D8"/>
    <w:rsid w:val="00201956"/>
    <w:rsid w:val="00201CD1"/>
    <w:rsid w:val="002028ED"/>
    <w:rsid w:val="00202BB4"/>
    <w:rsid w:val="00202E96"/>
    <w:rsid w:val="002030AF"/>
    <w:rsid w:val="0020395C"/>
    <w:rsid w:val="00203EAA"/>
    <w:rsid w:val="0020402B"/>
    <w:rsid w:val="002046C1"/>
    <w:rsid w:val="0020472E"/>
    <w:rsid w:val="00204ADB"/>
    <w:rsid w:val="00204DA8"/>
    <w:rsid w:val="00204DB1"/>
    <w:rsid w:val="00204EB0"/>
    <w:rsid w:val="0020503C"/>
    <w:rsid w:val="00205073"/>
    <w:rsid w:val="0020519C"/>
    <w:rsid w:val="00205290"/>
    <w:rsid w:val="0020554F"/>
    <w:rsid w:val="00205716"/>
    <w:rsid w:val="00205C06"/>
    <w:rsid w:val="00205F67"/>
    <w:rsid w:val="00205FCB"/>
    <w:rsid w:val="00205FE5"/>
    <w:rsid w:val="0020604D"/>
    <w:rsid w:val="0020604E"/>
    <w:rsid w:val="002060BE"/>
    <w:rsid w:val="00206409"/>
    <w:rsid w:val="00206E62"/>
    <w:rsid w:val="00206F08"/>
    <w:rsid w:val="002073F8"/>
    <w:rsid w:val="00207437"/>
    <w:rsid w:val="00207610"/>
    <w:rsid w:val="0020795F"/>
    <w:rsid w:val="00207ADD"/>
    <w:rsid w:val="00207AF6"/>
    <w:rsid w:val="00207B7F"/>
    <w:rsid w:val="00207C32"/>
    <w:rsid w:val="0021004C"/>
    <w:rsid w:val="0021056D"/>
    <w:rsid w:val="00210942"/>
    <w:rsid w:val="00210A88"/>
    <w:rsid w:val="00211A1A"/>
    <w:rsid w:val="00211A81"/>
    <w:rsid w:val="00211B50"/>
    <w:rsid w:val="00211D11"/>
    <w:rsid w:val="00211D8E"/>
    <w:rsid w:val="002121A7"/>
    <w:rsid w:val="002123B5"/>
    <w:rsid w:val="0021248A"/>
    <w:rsid w:val="00212A7B"/>
    <w:rsid w:val="00212B2E"/>
    <w:rsid w:val="00212E2C"/>
    <w:rsid w:val="00213613"/>
    <w:rsid w:val="0021393B"/>
    <w:rsid w:val="00213956"/>
    <w:rsid w:val="00213B75"/>
    <w:rsid w:val="00214052"/>
    <w:rsid w:val="002141C0"/>
    <w:rsid w:val="00214B9D"/>
    <w:rsid w:val="00214D12"/>
    <w:rsid w:val="00214D32"/>
    <w:rsid w:val="00214E79"/>
    <w:rsid w:val="00214FE5"/>
    <w:rsid w:val="002155ED"/>
    <w:rsid w:val="00215620"/>
    <w:rsid w:val="002158D0"/>
    <w:rsid w:val="002158EF"/>
    <w:rsid w:val="00215A2A"/>
    <w:rsid w:val="002165EA"/>
    <w:rsid w:val="00216E6D"/>
    <w:rsid w:val="002171BB"/>
    <w:rsid w:val="002171E8"/>
    <w:rsid w:val="002173EB"/>
    <w:rsid w:val="0021745F"/>
    <w:rsid w:val="002178BF"/>
    <w:rsid w:val="0021799C"/>
    <w:rsid w:val="002179D0"/>
    <w:rsid w:val="00217C1D"/>
    <w:rsid w:val="00217CB9"/>
    <w:rsid w:val="0022013E"/>
    <w:rsid w:val="00220145"/>
    <w:rsid w:val="002203D8"/>
    <w:rsid w:val="002206A0"/>
    <w:rsid w:val="00220CEB"/>
    <w:rsid w:val="00220F79"/>
    <w:rsid w:val="00221893"/>
    <w:rsid w:val="0022193D"/>
    <w:rsid w:val="00221A75"/>
    <w:rsid w:val="00221DBF"/>
    <w:rsid w:val="0022236E"/>
    <w:rsid w:val="002229ED"/>
    <w:rsid w:val="00222E81"/>
    <w:rsid w:val="00223395"/>
    <w:rsid w:val="00223493"/>
    <w:rsid w:val="0022374B"/>
    <w:rsid w:val="00223EAF"/>
    <w:rsid w:val="002242B5"/>
    <w:rsid w:val="002243FE"/>
    <w:rsid w:val="002245C2"/>
    <w:rsid w:val="002245C7"/>
    <w:rsid w:val="0022496B"/>
    <w:rsid w:val="002249A3"/>
    <w:rsid w:val="002249DD"/>
    <w:rsid w:val="002249E4"/>
    <w:rsid w:val="00224DA7"/>
    <w:rsid w:val="00224F38"/>
    <w:rsid w:val="00225603"/>
    <w:rsid w:val="002268DB"/>
    <w:rsid w:val="00226CC0"/>
    <w:rsid w:val="00226CC3"/>
    <w:rsid w:val="0022737A"/>
    <w:rsid w:val="00227C93"/>
    <w:rsid w:val="00227C9D"/>
    <w:rsid w:val="00227D9E"/>
    <w:rsid w:val="00227E48"/>
    <w:rsid w:val="0023016C"/>
    <w:rsid w:val="002303BB"/>
    <w:rsid w:val="002305A5"/>
    <w:rsid w:val="0023077B"/>
    <w:rsid w:val="00230C1A"/>
    <w:rsid w:val="00230E0F"/>
    <w:rsid w:val="00231285"/>
    <w:rsid w:val="0023132A"/>
    <w:rsid w:val="00231551"/>
    <w:rsid w:val="00231C2F"/>
    <w:rsid w:val="00232015"/>
    <w:rsid w:val="00232136"/>
    <w:rsid w:val="00232509"/>
    <w:rsid w:val="002326DB"/>
    <w:rsid w:val="00232A47"/>
    <w:rsid w:val="00232AA4"/>
    <w:rsid w:val="0023333F"/>
    <w:rsid w:val="00233345"/>
    <w:rsid w:val="0023353B"/>
    <w:rsid w:val="00233582"/>
    <w:rsid w:val="002335B5"/>
    <w:rsid w:val="00233A36"/>
    <w:rsid w:val="00233BF3"/>
    <w:rsid w:val="0023402D"/>
    <w:rsid w:val="00234600"/>
    <w:rsid w:val="00234634"/>
    <w:rsid w:val="00234755"/>
    <w:rsid w:val="002348AD"/>
    <w:rsid w:val="00234907"/>
    <w:rsid w:val="0023491F"/>
    <w:rsid w:val="00234AE1"/>
    <w:rsid w:val="00234EAC"/>
    <w:rsid w:val="00235703"/>
    <w:rsid w:val="002358D2"/>
    <w:rsid w:val="00235984"/>
    <w:rsid w:val="002359B3"/>
    <w:rsid w:val="00235BAD"/>
    <w:rsid w:val="00235CF0"/>
    <w:rsid w:val="002361C4"/>
    <w:rsid w:val="002364BD"/>
    <w:rsid w:val="00236573"/>
    <w:rsid w:val="00236BE0"/>
    <w:rsid w:val="00236CDC"/>
    <w:rsid w:val="0023753C"/>
    <w:rsid w:val="00237664"/>
    <w:rsid w:val="00237CEA"/>
    <w:rsid w:val="00237DB1"/>
    <w:rsid w:val="00237EE5"/>
    <w:rsid w:val="00240198"/>
    <w:rsid w:val="002401EA"/>
    <w:rsid w:val="00240440"/>
    <w:rsid w:val="00240721"/>
    <w:rsid w:val="002411D1"/>
    <w:rsid w:val="0024148A"/>
    <w:rsid w:val="00241B95"/>
    <w:rsid w:val="00241C54"/>
    <w:rsid w:val="00241D9E"/>
    <w:rsid w:val="0024201D"/>
    <w:rsid w:val="00242346"/>
    <w:rsid w:val="002425C3"/>
    <w:rsid w:val="00242808"/>
    <w:rsid w:val="002429A5"/>
    <w:rsid w:val="00242E1F"/>
    <w:rsid w:val="00242E74"/>
    <w:rsid w:val="00242E9A"/>
    <w:rsid w:val="00242F76"/>
    <w:rsid w:val="00243413"/>
    <w:rsid w:val="00243469"/>
    <w:rsid w:val="002435C2"/>
    <w:rsid w:val="002435F2"/>
    <w:rsid w:val="00243750"/>
    <w:rsid w:val="00243C31"/>
    <w:rsid w:val="00244AB3"/>
    <w:rsid w:val="00244B26"/>
    <w:rsid w:val="00244BBC"/>
    <w:rsid w:val="00244BD3"/>
    <w:rsid w:val="00244E76"/>
    <w:rsid w:val="002453CE"/>
    <w:rsid w:val="0024542C"/>
    <w:rsid w:val="00245C80"/>
    <w:rsid w:val="00245D0F"/>
    <w:rsid w:val="00245D28"/>
    <w:rsid w:val="00245E1C"/>
    <w:rsid w:val="00245FA3"/>
    <w:rsid w:val="00246324"/>
    <w:rsid w:val="002463B4"/>
    <w:rsid w:val="00246472"/>
    <w:rsid w:val="002465AA"/>
    <w:rsid w:val="0024698A"/>
    <w:rsid w:val="0024717F"/>
    <w:rsid w:val="002473E1"/>
    <w:rsid w:val="00247704"/>
    <w:rsid w:val="002477A2"/>
    <w:rsid w:val="00247845"/>
    <w:rsid w:val="002478F2"/>
    <w:rsid w:val="00247AFF"/>
    <w:rsid w:val="00247BE8"/>
    <w:rsid w:val="00247C27"/>
    <w:rsid w:val="00247E8B"/>
    <w:rsid w:val="00247F91"/>
    <w:rsid w:val="002501BA"/>
    <w:rsid w:val="002504D7"/>
    <w:rsid w:val="00250686"/>
    <w:rsid w:val="00250B26"/>
    <w:rsid w:val="00250F0E"/>
    <w:rsid w:val="002512C4"/>
    <w:rsid w:val="002512FC"/>
    <w:rsid w:val="0025138F"/>
    <w:rsid w:val="00251506"/>
    <w:rsid w:val="00251A16"/>
    <w:rsid w:val="00251BA2"/>
    <w:rsid w:val="0025278E"/>
    <w:rsid w:val="00252ADF"/>
    <w:rsid w:val="00252EBB"/>
    <w:rsid w:val="00252F1F"/>
    <w:rsid w:val="00253376"/>
    <w:rsid w:val="002536A7"/>
    <w:rsid w:val="002539F0"/>
    <w:rsid w:val="00253B89"/>
    <w:rsid w:val="00253D44"/>
    <w:rsid w:val="0025409E"/>
    <w:rsid w:val="002542B6"/>
    <w:rsid w:val="00254455"/>
    <w:rsid w:val="002544EB"/>
    <w:rsid w:val="002545EA"/>
    <w:rsid w:val="0025484B"/>
    <w:rsid w:val="002549A5"/>
    <w:rsid w:val="00255462"/>
    <w:rsid w:val="002555B6"/>
    <w:rsid w:val="0025583A"/>
    <w:rsid w:val="002559DD"/>
    <w:rsid w:val="00255D01"/>
    <w:rsid w:val="00255F37"/>
    <w:rsid w:val="0025611D"/>
    <w:rsid w:val="002564F0"/>
    <w:rsid w:val="0025656E"/>
    <w:rsid w:val="0025659D"/>
    <w:rsid w:val="00256817"/>
    <w:rsid w:val="002569AE"/>
    <w:rsid w:val="00256C45"/>
    <w:rsid w:val="00256D9C"/>
    <w:rsid w:val="00256DE4"/>
    <w:rsid w:val="002571C4"/>
    <w:rsid w:val="0025754B"/>
    <w:rsid w:val="0025784D"/>
    <w:rsid w:val="002579A5"/>
    <w:rsid w:val="00257A49"/>
    <w:rsid w:val="00257AC3"/>
    <w:rsid w:val="00257DE7"/>
    <w:rsid w:val="002602D3"/>
    <w:rsid w:val="002602E3"/>
    <w:rsid w:val="002602F0"/>
    <w:rsid w:val="002609B0"/>
    <w:rsid w:val="00260A19"/>
    <w:rsid w:val="00260CFE"/>
    <w:rsid w:val="00260E5A"/>
    <w:rsid w:val="002616ED"/>
    <w:rsid w:val="002617C7"/>
    <w:rsid w:val="00261B7D"/>
    <w:rsid w:val="0026207A"/>
    <w:rsid w:val="00262289"/>
    <w:rsid w:val="00262345"/>
    <w:rsid w:val="00262539"/>
    <w:rsid w:val="00262C2F"/>
    <w:rsid w:val="00262CC0"/>
    <w:rsid w:val="00262DBF"/>
    <w:rsid w:val="00262F04"/>
    <w:rsid w:val="00263042"/>
    <w:rsid w:val="0026344A"/>
    <w:rsid w:val="00263461"/>
    <w:rsid w:val="002635B4"/>
    <w:rsid w:val="00263702"/>
    <w:rsid w:val="00263A8C"/>
    <w:rsid w:val="00263DAF"/>
    <w:rsid w:val="00263F39"/>
    <w:rsid w:val="002640A5"/>
    <w:rsid w:val="00264283"/>
    <w:rsid w:val="00264732"/>
    <w:rsid w:val="002649C7"/>
    <w:rsid w:val="0026556B"/>
    <w:rsid w:val="00265D8E"/>
    <w:rsid w:val="00265E7F"/>
    <w:rsid w:val="002661CB"/>
    <w:rsid w:val="00266234"/>
    <w:rsid w:val="002668D1"/>
    <w:rsid w:val="00266B2C"/>
    <w:rsid w:val="00266B9A"/>
    <w:rsid w:val="00266CE5"/>
    <w:rsid w:val="00266E2E"/>
    <w:rsid w:val="00266E46"/>
    <w:rsid w:val="00266FBA"/>
    <w:rsid w:val="002673F5"/>
    <w:rsid w:val="002676C3"/>
    <w:rsid w:val="00267A4E"/>
    <w:rsid w:val="00267B2D"/>
    <w:rsid w:val="00267EFF"/>
    <w:rsid w:val="002704C2"/>
    <w:rsid w:val="00270633"/>
    <w:rsid w:val="0027065C"/>
    <w:rsid w:val="0027069D"/>
    <w:rsid w:val="002706C2"/>
    <w:rsid w:val="002708A2"/>
    <w:rsid w:val="00270DD4"/>
    <w:rsid w:val="00270EA2"/>
    <w:rsid w:val="00270FA9"/>
    <w:rsid w:val="0027116E"/>
    <w:rsid w:val="0027129B"/>
    <w:rsid w:val="00271323"/>
    <w:rsid w:val="00271591"/>
    <w:rsid w:val="00271DDC"/>
    <w:rsid w:val="00272260"/>
    <w:rsid w:val="0027294A"/>
    <w:rsid w:val="00272969"/>
    <w:rsid w:val="00272DB5"/>
    <w:rsid w:val="002730A9"/>
    <w:rsid w:val="00273EF5"/>
    <w:rsid w:val="00273F64"/>
    <w:rsid w:val="002743EE"/>
    <w:rsid w:val="002746E4"/>
    <w:rsid w:val="002747C1"/>
    <w:rsid w:val="00274853"/>
    <w:rsid w:val="002750BA"/>
    <w:rsid w:val="002751BD"/>
    <w:rsid w:val="002751EB"/>
    <w:rsid w:val="002753C8"/>
    <w:rsid w:val="0027572B"/>
    <w:rsid w:val="002758A6"/>
    <w:rsid w:val="00276071"/>
    <w:rsid w:val="00276485"/>
    <w:rsid w:val="002764AD"/>
    <w:rsid w:val="0027671C"/>
    <w:rsid w:val="002769DA"/>
    <w:rsid w:val="00276B66"/>
    <w:rsid w:val="00276CEB"/>
    <w:rsid w:val="00276D1C"/>
    <w:rsid w:val="00276F51"/>
    <w:rsid w:val="002770C3"/>
    <w:rsid w:val="002771FC"/>
    <w:rsid w:val="00277B9A"/>
    <w:rsid w:val="00277DD7"/>
    <w:rsid w:val="002801A5"/>
    <w:rsid w:val="00280B46"/>
    <w:rsid w:val="00280D97"/>
    <w:rsid w:val="00280DF6"/>
    <w:rsid w:val="00280FA2"/>
    <w:rsid w:val="0028139F"/>
    <w:rsid w:val="00281460"/>
    <w:rsid w:val="0028163E"/>
    <w:rsid w:val="00281649"/>
    <w:rsid w:val="002816B5"/>
    <w:rsid w:val="00281872"/>
    <w:rsid w:val="00281885"/>
    <w:rsid w:val="00281B74"/>
    <w:rsid w:val="00281F6F"/>
    <w:rsid w:val="00281FC1"/>
    <w:rsid w:val="0028222A"/>
    <w:rsid w:val="00282875"/>
    <w:rsid w:val="002828AA"/>
    <w:rsid w:val="00282992"/>
    <w:rsid w:val="00282B11"/>
    <w:rsid w:val="00282B56"/>
    <w:rsid w:val="00283C4A"/>
    <w:rsid w:val="00283D80"/>
    <w:rsid w:val="0028411A"/>
    <w:rsid w:val="0028411B"/>
    <w:rsid w:val="0028478C"/>
    <w:rsid w:val="002847B0"/>
    <w:rsid w:val="00284D50"/>
    <w:rsid w:val="00284D6F"/>
    <w:rsid w:val="002850BB"/>
    <w:rsid w:val="002857BA"/>
    <w:rsid w:val="002857D5"/>
    <w:rsid w:val="00285A5A"/>
    <w:rsid w:val="00285BA3"/>
    <w:rsid w:val="00285E7E"/>
    <w:rsid w:val="00285EB3"/>
    <w:rsid w:val="002861BF"/>
    <w:rsid w:val="0028629F"/>
    <w:rsid w:val="00286342"/>
    <w:rsid w:val="0028677D"/>
    <w:rsid w:val="00286927"/>
    <w:rsid w:val="00286A78"/>
    <w:rsid w:val="00286F91"/>
    <w:rsid w:val="00286FA5"/>
    <w:rsid w:val="00287115"/>
    <w:rsid w:val="00287410"/>
    <w:rsid w:val="00287431"/>
    <w:rsid w:val="002875DA"/>
    <w:rsid w:val="0028788C"/>
    <w:rsid w:val="00287A50"/>
    <w:rsid w:val="00287BAA"/>
    <w:rsid w:val="0029006D"/>
    <w:rsid w:val="002902EE"/>
    <w:rsid w:val="00290573"/>
    <w:rsid w:val="00290AB5"/>
    <w:rsid w:val="00290FDF"/>
    <w:rsid w:val="002913FA"/>
    <w:rsid w:val="0029144B"/>
    <w:rsid w:val="00291536"/>
    <w:rsid w:val="00291644"/>
    <w:rsid w:val="0029171F"/>
    <w:rsid w:val="00291A02"/>
    <w:rsid w:val="00291B04"/>
    <w:rsid w:val="00291B8E"/>
    <w:rsid w:val="00291D2E"/>
    <w:rsid w:val="00291F62"/>
    <w:rsid w:val="00292335"/>
    <w:rsid w:val="002923BB"/>
    <w:rsid w:val="00292ECC"/>
    <w:rsid w:val="00293290"/>
    <w:rsid w:val="00293523"/>
    <w:rsid w:val="002936FF"/>
    <w:rsid w:val="00293A0A"/>
    <w:rsid w:val="00293B63"/>
    <w:rsid w:val="00293D46"/>
    <w:rsid w:val="00293DA4"/>
    <w:rsid w:val="00293E19"/>
    <w:rsid w:val="00294027"/>
    <w:rsid w:val="00294662"/>
    <w:rsid w:val="00294C5B"/>
    <w:rsid w:val="00295021"/>
    <w:rsid w:val="00295566"/>
    <w:rsid w:val="0029561A"/>
    <w:rsid w:val="002957CF"/>
    <w:rsid w:val="00295912"/>
    <w:rsid w:val="00295A35"/>
    <w:rsid w:val="00295A54"/>
    <w:rsid w:val="0029681F"/>
    <w:rsid w:val="00296840"/>
    <w:rsid w:val="00296899"/>
    <w:rsid w:val="00296A27"/>
    <w:rsid w:val="00296AFB"/>
    <w:rsid w:val="0029721F"/>
    <w:rsid w:val="002976CA"/>
    <w:rsid w:val="00297E47"/>
    <w:rsid w:val="00297F82"/>
    <w:rsid w:val="002A06CA"/>
    <w:rsid w:val="002A0764"/>
    <w:rsid w:val="002A07CE"/>
    <w:rsid w:val="002A07DB"/>
    <w:rsid w:val="002A087A"/>
    <w:rsid w:val="002A0BF8"/>
    <w:rsid w:val="002A0DBC"/>
    <w:rsid w:val="002A0E8C"/>
    <w:rsid w:val="002A0FE0"/>
    <w:rsid w:val="002A106C"/>
    <w:rsid w:val="002A10BA"/>
    <w:rsid w:val="002A151E"/>
    <w:rsid w:val="002A1A85"/>
    <w:rsid w:val="002A1DC1"/>
    <w:rsid w:val="002A1E78"/>
    <w:rsid w:val="002A1EA9"/>
    <w:rsid w:val="002A1FA5"/>
    <w:rsid w:val="002A2341"/>
    <w:rsid w:val="002A235A"/>
    <w:rsid w:val="002A2E54"/>
    <w:rsid w:val="002A2F13"/>
    <w:rsid w:val="002A30C6"/>
    <w:rsid w:val="002A30E0"/>
    <w:rsid w:val="002A3903"/>
    <w:rsid w:val="002A3B06"/>
    <w:rsid w:val="002A3F52"/>
    <w:rsid w:val="002A3F6A"/>
    <w:rsid w:val="002A42B0"/>
    <w:rsid w:val="002A42BC"/>
    <w:rsid w:val="002A42D5"/>
    <w:rsid w:val="002A45ED"/>
    <w:rsid w:val="002A4877"/>
    <w:rsid w:val="002A4A43"/>
    <w:rsid w:val="002A4C0A"/>
    <w:rsid w:val="002A5221"/>
    <w:rsid w:val="002A5450"/>
    <w:rsid w:val="002A548F"/>
    <w:rsid w:val="002A5B8E"/>
    <w:rsid w:val="002A5BDC"/>
    <w:rsid w:val="002A5CD0"/>
    <w:rsid w:val="002A5D0A"/>
    <w:rsid w:val="002A6023"/>
    <w:rsid w:val="002A603A"/>
    <w:rsid w:val="002A636F"/>
    <w:rsid w:val="002A678D"/>
    <w:rsid w:val="002A67E5"/>
    <w:rsid w:val="002A6ACF"/>
    <w:rsid w:val="002A6D17"/>
    <w:rsid w:val="002A6FA1"/>
    <w:rsid w:val="002A70F7"/>
    <w:rsid w:val="002A767D"/>
    <w:rsid w:val="002A77ED"/>
    <w:rsid w:val="002A7C0A"/>
    <w:rsid w:val="002A7CDE"/>
    <w:rsid w:val="002A7D03"/>
    <w:rsid w:val="002B0483"/>
    <w:rsid w:val="002B059F"/>
    <w:rsid w:val="002B073E"/>
    <w:rsid w:val="002B0B45"/>
    <w:rsid w:val="002B0BFE"/>
    <w:rsid w:val="002B0C61"/>
    <w:rsid w:val="002B0F13"/>
    <w:rsid w:val="002B102A"/>
    <w:rsid w:val="002B1076"/>
    <w:rsid w:val="002B16A1"/>
    <w:rsid w:val="002B1F45"/>
    <w:rsid w:val="002B2112"/>
    <w:rsid w:val="002B21A9"/>
    <w:rsid w:val="002B2B4F"/>
    <w:rsid w:val="002B2B58"/>
    <w:rsid w:val="002B2C96"/>
    <w:rsid w:val="002B2E28"/>
    <w:rsid w:val="002B2FFE"/>
    <w:rsid w:val="002B343A"/>
    <w:rsid w:val="002B3479"/>
    <w:rsid w:val="002B3661"/>
    <w:rsid w:val="002B3F43"/>
    <w:rsid w:val="002B46C0"/>
    <w:rsid w:val="002B4CF4"/>
    <w:rsid w:val="002B4D9C"/>
    <w:rsid w:val="002B5068"/>
    <w:rsid w:val="002B532F"/>
    <w:rsid w:val="002B53D5"/>
    <w:rsid w:val="002B5729"/>
    <w:rsid w:val="002B5864"/>
    <w:rsid w:val="002B58C3"/>
    <w:rsid w:val="002B5A75"/>
    <w:rsid w:val="002B5E3D"/>
    <w:rsid w:val="002B600C"/>
    <w:rsid w:val="002B6AA2"/>
    <w:rsid w:val="002B6C13"/>
    <w:rsid w:val="002B6FF3"/>
    <w:rsid w:val="002B7021"/>
    <w:rsid w:val="002B73A3"/>
    <w:rsid w:val="002B7430"/>
    <w:rsid w:val="002B74C6"/>
    <w:rsid w:val="002B7580"/>
    <w:rsid w:val="002B75D9"/>
    <w:rsid w:val="002B7A6E"/>
    <w:rsid w:val="002B7B46"/>
    <w:rsid w:val="002B7C9A"/>
    <w:rsid w:val="002B7DAC"/>
    <w:rsid w:val="002B7EED"/>
    <w:rsid w:val="002B7FE3"/>
    <w:rsid w:val="002C03CB"/>
    <w:rsid w:val="002C08D4"/>
    <w:rsid w:val="002C08E5"/>
    <w:rsid w:val="002C0985"/>
    <w:rsid w:val="002C09F9"/>
    <w:rsid w:val="002C10A6"/>
    <w:rsid w:val="002C1242"/>
    <w:rsid w:val="002C13AF"/>
    <w:rsid w:val="002C16D3"/>
    <w:rsid w:val="002C1AA9"/>
    <w:rsid w:val="002C1AE6"/>
    <w:rsid w:val="002C1F3B"/>
    <w:rsid w:val="002C2682"/>
    <w:rsid w:val="002C2896"/>
    <w:rsid w:val="002C29C4"/>
    <w:rsid w:val="002C2BF5"/>
    <w:rsid w:val="002C32C0"/>
    <w:rsid w:val="002C350D"/>
    <w:rsid w:val="002C37A8"/>
    <w:rsid w:val="002C3ACC"/>
    <w:rsid w:val="002C3B78"/>
    <w:rsid w:val="002C3D1B"/>
    <w:rsid w:val="002C4003"/>
    <w:rsid w:val="002C41CE"/>
    <w:rsid w:val="002C42C1"/>
    <w:rsid w:val="002C4395"/>
    <w:rsid w:val="002C4501"/>
    <w:rsid w:val="002C45C2"/>
    <w:rsid w:val="002C48B0"/>
    <w:rsid w:val="002C50C7"/>
    <w:rsid w:val="002C55D5"/>
    <w:rsid w:val="002C5665"/>
    <w:rsid w:val="002C5716"/>
    <w:rsid w:val="002C5DA0"/>
    <w:rsid w:val="002C642E"/>
    <w:rsid w:val="002C68D1"/>
    <w:rsid w:val="002C69B1"/>
    <w:rsid w:val="002C6A21"/>
    <w:rsid w:val="002C6C37"/>
    <w:rsid w:val="002C6EF4"/>
    <w:rsid w:val="002C713C"/>
    <w:rsid w:val="002C752D"/>
    <w:rsid w:val="002C7B95"/>
    <w:rsid w:val="002D044A"/>
    <w:rsid w:val="002D04CC"/>
    <w:rsid w:val="002D08E5"/>
    <w:rsid w:val="002D0B96"/>
    <w:rsid w:val="002D0DEA"/>
    <w:rsid w:val="002D0EE4"/>
    <w:rsid w:val="002D10AB"/>
    <w:rsid w:val="002D1195"/>
    <w:rsid w:val="002D1390"/>
    <w:rsid w:val="002D1433"/>
    <w:rsid w:val="002D164F"/>
    <w:rsid w:val="002D1D1D"/>
    <w:rsid w:val="002D2052"/>
    <w:rsid w:val="002D2329"/>
    <w:rsid w:val="002D2B18"/>
    <w:rsid w:val="002D2B60"/>
    <w:rsid w:val="002D2B7F"/>
    <w:rsid w:val="002D2BF4"/>
    <w:rsid w:val="002D3435"/>
    <w:rsid w:val="002D34CB"/>
    <w:rsid w:val="002D39FF"/>
    <w:rsid w:val="002D3ADA"/>
    <w:rsid w:val="002D3C90"/>
    <w:rsid w:val="002D3E87"/>
    <w:rsid w:val="002D3FFC"/>
    <w:rsid w:val="002D42C1"/>
    <w:rsid w:val="002D45C7"/>
    <w:rsid w:val="002D47F5"/>
    <w:rsid w:val="002D4FDC"/>
    <w:rsid w:val="002D5007"/>
    <w:rsid w:val="002D521D"/>
    <w:rsid w:val="002D543F"/>
    <w:rsid w:val="002D54FE"/>
    <w:rsid w:val="002D5502"/>
    <w:rsid w:val="002D5768"/>
    <w:rsid w:val="002D5943"/>
    <w:rsid w:val="002D61D6"/>
    <w:rsid w:val="002D62D9"/>
    <w:rsid w:val="002D6316"/>
    <w:rsid w:val="002D63EC"/>
    <w:rsid w:val="002D64F1"/>
    <w:rsid w:val="002D662A"/>
    <w:rsid w:val="002D6748"/>
    <w:rsid w:val="002D67AB"/>
    <w:rsid w:val="002D67E1"/>
    <w:rsid w:val="002D6880"/>
    <w:rsid w:val="002D70A3"/>
    <w:rsid w:val="002D71E0"/>
    <w:rsid w:val="002D753C"/>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0A5"/>
    <w:rsid w:val="002E2A2A"/>
    <w:rsid w:val="002E2B3F"/>
    <w:rsid w:val="002E2DDC"/>
    <w:rsid w:val="002E2EF7"/>
    <w:rsid w:val="002E3F24"/>
    <w:rsid w:val="002E412C"/>
    <w:rsid w:val="002E4406"/>
    <w:rsid w:val="002E4595"/>
    <w:rsid w:val="002E4691"/>
    <w:rsid w:val="002E469C"/>
    <w:rsid w:val="002E4745"/>
    <w:rsid w:val="002E4936"/>
    <w:rsid w:val="002E5303"/>
    <w:rsid w:val="002E5904"/>
    <w:rsid w:val="002E5AA5"/>
    <w:rsid w:val="002E5D1F"/>
    <w:rsid w:val="002E5D41"/>
    <w:rsid w:val="002E5E91"/>
    <w:rsid w:val="002E6239"/>
    <w:rsid w:val="002E65EC"/>
    <w:rsid w:val="002E65F4"/>
    <w:rsid w:val="002E6694"/>
    <w:rsid w:val="002E674D"/>
    <w:rsid w:val="002E6D40"/>
    <w:rsid w:val="002E7487"/>
    <w:rsid w:val="002E7673"/>
    <w:rsid w:val="002E76E5"/>
    <w:rsid w:val="002E771E"/>
    <w:rsid w:val="002E7DC1"/>
    <w:rsid w:val="002E7F05"/>
    <w:rsid w:val="002E7F73"/>
    <w:rsid w:val="002F00A1"/>
    <w:rsid w:val="002F0330"/>
    <w:rsid w:val="002F0563"/>
    <w:rsid w:val="002F05A2"/>
    <w:rsid w:val="002F0D3E"/>
    <w:rsid w:val="002F0E1A"/>
    <w:rsid w:val="002F105B"/>
    <w:rsid w:val="002F10C3"/>
    <w:rsid w:val="002F176C"/>
    <w:rsid w:val="002F19C1"/>
    <w:rsid w:val="002F1AD1"/>
    <w:rsid w:val="002F1E6B"/>
    <w:rsid w:val="002F1F1A"/>
    <w:rsid w:val="002F1FCB"/>
    <w:rsid w:val="002F2090"/>
    <w:rsid w:val="002F2138"/>
    <w:rsid w:val="002F270B"/>
    <w:rsid w:val="002F2991"/>
    <w:rsid w:val="002F2AE9"/>
    <w:rsid w:val="002F2B6C"/>
    <w:rsid w:val="002F2C08"/>
    <w:rsid w:val="002F2E2F"/>
    <w:rsid w:val="002F2EE5"/>
    <w:rsid w:val="002F3182"/>
    <w:rsid w:val="002F3305"/>
    <w:rsid w:val="002F351C"/>
    <w:rsid w:val="002F3752"/>
    <w:rsid w:val="002F37B1"/>
    <w:rsid w:val="002F3E19"/>
    <w:rsid w:val="002F4072"/>
    <w:rsid w:val="002F4967"/>
    <w:rsid w:val="002F4A59"/>
    <w:rsid w:val="002F4DA6"/>
    <w:rsid w:val="002F4DFD"/>
    <w:rsid w:val="002F4EFA"/>
    <w:rsid w:val="002F5233"/>
    <w:rsid w:val="002F52B4"/>
    <w:rsid w:val="002F547E"/>
    <w:rsid w:val="002F5622"/>
    <w:rsid w:val="002F5843"/>
    <w:rsid w:val="002F5924"/>
    <w:rsid w:val="002F5F41"/>
    <w:rsid w:val="002F6083"/>
    <w:rsid w:val="002F611E"/>
    <w:rsid w:val="002F6743"/>
    <w:rsid w:val="002F67A9"/>
    <w:rsid w:val="002F6FD0"/>
    <w:rsid w:val="002F710E"/>
    <w:rsid w:val="002F727A"/>
    <w:rsid w:val="002F7412"/>
    <w:rsid w:val="002F7544"/>
    <w:rsid w:val="002F76F0"/>
    <w:rsid w:val="002F7AF8"/>
    <w:rsid w:val="002F7DDC"/>
    <w:rsid w:val="002F7E18"/>
    <w:rsid w:val="00300086"/>
    <w:rsid w:val="0030043F"/>
    <w:rsid w:val="00300548"/>
    <w:rsid w:val="00301260"/>
    <w:rsid w:val="003018CF"/>
    <w:rsid w:val="00301CC0"/>
    <w:rsid w:val="0030212C"/>
    <w:rsid w:val="003021EA"/>
    <w:rsid w:val="003021EC"/>
    <w:rsid w:val="0030289E"/>
    <w:rsid w:val="00302B2B"/>
    <w:rsid w:val="00302CBB"/>
    <w:rsid w:val="00303289"/>
    <w:rsid w:val="003035BB"/>
    <w:rsid w:val="00303626"/>
    <w:rsid w:val="00303651"/>
    <w:rsid w:val="00303688"/>
    <w:rsid w:val="00303A99"/>
    <w:rsid w:val="00303C79"/>
    <w:rsid w:val="003042A0"/>
    <w:rsid w:val="003043CE"/>
    <w:rsid w:val="00304414"/>
    <w:rsid w:val="00304BE1"/>
    <w:rsid w:val="00304CF0"/>
    <w:rsid w:val="00304F47"/>
    <w:rsid w:val="00305222"/>
    <w:rsid w:val="003053B4"/>
    <w:rsid w:val="003053FC"/>
    <w:rsid w:val="00305606"/>
    <w:rsid w:val="003057AE"/>
    <w:rsid w:val="003058EB"/>
    <w:rsid w:val="00305D41"/>
    <w:rsid w:val="003065C2"/>
    <w:rsid w:val="003066C9"/>
    <w:rsid w:val="003068B9"/>
    <w:rsid w:val="003068E1"/>
    <w:rsid w:val="003069AD"/>
    <w:rsid w:val="00306E09"/>
    <w:rsid w:val="00306FB5"/>
    <w:rsid w:val="0030742E"/>
    <w:rsid w:val="00307742"/>
    <w:rsid w:val="00307E92"/>
    <w:rsid w:val="00307F23"/>
    <w:rsid w:val="003104AE"/>
    <w:rsid w:val="0031099C"/>
    <w:rsid w:val="00310A05"/>
    <w:rsid w:val="00310D55"/>
    <w:rsid w:val="00310FF9"/>
    <w:rsid w:val="003111AE"/>
    <w:rsid w:val="00311453"/>
    <w:rsid w:val="00311591"/>
    <w:rsid w:val="0031189C"/>
    <w:rsid w:val="00312728"/>
    <w:rsid w:val="00312A21"/>
    <w:rsid w:val="00312FE6"/>
    <w:rsid w:val="00313273"/>
    <w:rsid w:val="003134DC"/>
    <w:rsid w:val="00313532"/>
    <w:rsid w:val="00313726"/>
    <w:rsid w:val="00313A90"/>
    <w:rsid w:val="00313B63"/>
    <w:rsid w:val="00313DAC"/>
    <w:rsid w:val="00313E7D"/>
    <w:rsid w:val="00314215"/>
    <w:rsid w:val="003142F5"/>
    <w:rsid w:val="003143FB"/>
    <w:rsid w:val="0031467C"/>
    <w:rsid w:val="00314983"/>
    <w:rsid w:val="00314E71"/>
    <w:rsid w:val="00314ED6"/>
    <w:rsid w:val="00314F30"/>
    <w:rsid w:val="0031525D"/>
    <w:rsid w:val="003152E7"/>
    <w:rsid w:val="0031540C"/>
    <w:rsid w:val="0031546E"/>
    <w:rsid w:val="00315553"/>
    <w:rsid w:val="003158CF"/>
    <w:rsid w:val="00315B4C"/>
    <w:rsid w:val="00315C1E"/>
    <w:rsid w:val="00316014"/>
    <w:rsid w:val="00316125"/>
    <w:rsid w:val="0031631C"/>
    <w:rsid w:val="0031661C"/>
    <w:rsid w:val="00316919"/>
    <w:rsid w:val="00316DF1"/>
    <w:rsid w:val="00317291"/>
    <w:rsid w:val="003175EA"/>
    <w:rsid w:val="003177AB"/>
    <w:rsid w:val="003178D3"/>
    <w:rsid w:val="0031798A"/>
    <w:rsid w:val="0032003F"/>
    <w:rsid w:val="003200A2"/>
    <w:rsid w:val="00320130"/>
    <w:rsid w:val="00320794"/>
    <w:rsid w:val="00320DA1"/>
    <w:rsid w:val="00321A28"/>
    <w:rsid w:val="0032216A"/>
    <w:rsid w:val="00322496"/>
    <w:rsid w:val="003224B6"/>
    <w:rsid w:val="00322745"/>
    <w:rsid w:val="003229C2"/>
    <w:rsid w:val="003229D7"/>
    <w:rsid w:val="00322A3B"/>
    <w:rsid w:val="00322AC6"/>
    <w:rsid w:val="00322F06"/>
    <w:rsid w:val="00322F8D"/>
    <w:rsid w:val="0032304A"/>
    <w:rsid w:val="00323241"/>
    <w:rsid w:val="00323421"/>
    <w:rsid w:val="003234C2"/>
    <w:rsid w:val="003235BB"/>
    <w:rsid w:val="003235F6"/>
    <w:rsid w:val="003236AE"/>
    <w:rsid w:val="00324155"/>
    <w:rsid w:val="003242C8"/>
    <w:rsid w:val="00324345"/>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97"/>
    <w:rsid w:val="003260B5"/>
    <w:rsid w:val="00326273"/>
    <w:rsid w:val="0032659C"/>
    <w:rsid w:val="003267B7"/>
    <w:rsid w:val="00326910"/>
    <w:rsid w:val="00326AA3"/>
    <w:rsid w:val="00326B97"/>
    <w:rsid w:val="0032702D"/>
    <w:rsid w:val="0032726D"/>
    <w:rsid w:val="003275A9"/>
    <w:rsid w:val="00327E10"/>
    <w:rsid w:val="00327F99"/>
    <w:rsid w:val="00330171"/>
    <w:rsid w:val="003301D3"/>
    <w:rsid w:val="003303B0"/>
    <w:rsid w:val="00330653"/>
    <w:rsid w:val="00330CD4"/>
    <w:rsid w:val="00330D0A"/>
    <w:rsid w:val="00330FCF"/>
    <w:rsid w:val="0033108F"/>
    <w:rsid w:val="00331170"/>
    <w:rsid w:val="003315CB"/>
    <w:rsid w:val="0033186F"/>
    <w:rsid w:val="00331874"/>
    <w:rsid w:val="00331875"/>
    <w:rsid w:val="003319AB"/>
    <w:rsid w:val="00331BA2"/>
    <w:rsid w:val="0033203B"/>
    <w:rsid w:val="0033259E"/>
    <w:rsid w:val="003335DA"/>
    <w:rsid w:val="0033362D"/>
    <w:rsid w:val="00333858"/>
    <w:rsid w:val="003339B2"/>
    <w:rsid w:val="003339D1"/>
    <w:rsid w:val="00334500"/>
    <w:rsid w:val="00334631"/>
    <w:rsid w:val="00334F38"/>
    <w:rsid w:val="00335463"/>
    <w:rsid w:val="00335464"/>
    <w:rsid w:val="0033578A"/>
    <w:rsid w:val="00335971"/>
    <w:rsid w:val="00335B31"/>
    <w:rsid w:val="00335B7C"/>
    <w:rsid w:val="00335FAF"/>
    <w:rsid w:val="00335FBD"/>
    <w:rsid w:val="0033654F"/>
    <w:rsid w:val="003367A3"/>
    <w:rsid w:val="00336D98"/>
    <w:rsid w:val="003374DE"/>
    <w:rsid w:val="0033798A"/>
    <w:rsid w:val="00337A57"/>
    <w:rsid w:val="00337EA6"/>
    <w:rsid w:val="00340500"/>
    <w:rsid w:val="00340617"/>
    <w:rsid w:val="00340783"/>
    <w:rsid w:val="00340BCB"/>
    <w:rsid w:val="00340D11"/>
    <w:rsid w:val="00341089"/>
    <w:rsid w:val="00341A9C"/>
    <w:rsid w:val="00341BB3"/>
    <w:rsid w:val="00342A9A"/>
    <w:rsid w:val="00343466"/>
    <w:rsid w:val="003436FF"/>
    <w:rsid w:val="00343B48"/>
    <w:rsid w:val="003444A3"/>
    <w:rsid w:val="0034452C"/>
    <w:rsid w:val="003446C9"/>
    <w:rsid w:val="00344747"/>
    <w:rsid w:val="003447D4"/>
    <w:rsid w:val="0034480F"/>
    <w:rsid w:val="00344B43"/>
    <w:rsid w:val="00344C02"/>
    <w:rsid w:val="003450A7"/>
    <w:rsid w:val="003458DF"/>
    <w:rsid w:val="00345F90"/>
    <w:rsid w:val="00346003"/>
    <w:rsid w:val="0034600B"/>
    <w:rsid w:val="00346263"/>
    <w:rsid w:val="00346463"/>
    <w:rsid w:val="00346469"/>
    <w:rsid w:val="0034656E"/>
    <w:rsid w:val="00346639"/>
    <w:rsid w:val="0034676D"/>
    <w:rsid w:val="003467B5"/>
    <w:rsid w:val="003468A4"/>
    <w:rsid w:val="00346AC0"/>
    <w:rsid w:val="00346D06"/>
    <w:rsid w:val="00346E6B"/>
    <w:rsid w:val="003472E6"/>
    <w:rsid w:val="00347575"/>
    <w:rsid w:val="0034763F"/>
    <w:rsid w:val="0034792F"/>
    <w:rsid w:val="00347A09"/>
    <w:rsid w:val="00347AB8"/>
    <w:rsid w:val="00350266"/>
    <w:rsid w:val="00350278"/>
    <w:rsid w:val="003502B4"/>
    <w:rsid w:val="00350311"/>
    <w:rsid w:val="00350312"/>
    <w:rsid w:val="003509DE"/>
    <w:rsid w:val="00350A42"/>
    <w:rsid w:val="00350AA9"/>
    <w:rsid w:val="00350C33"/>
    <w:rsid w:val="00350F0A"/>
    <w:rsid w:val="00351071"/>
    <w:rsid w:val="003512B3"/>
    <w:rsid w:val="00351428"/>
    <w:rsid w:val="0035155F"/>
    <w:rsid w:val="0035183E"/>
    <w:rsid w:val="00351C41"/>
    <w:rsid w:val="00352302"/>
    <w:rsid w:val="00352790"/>
    <w:rsid w:val="00352843"/>
    <w:rsid w:val="0035289C"/>
    <w:rsid w:val="00352A35"/>
    <w:rsid w:val="00352B13"/>
    <w:rsid w:val="00352B92"/>
    <w:rsid w:val="00352F7C"/>
    <w:rsid w:val="00353036"/>
    <w:rsid w:val="0035320F"/>
    <w:rsid w:val="003535DF"/>
    <w:rsid w:val="0035379D"/>
    <w:rsid w:val="00353817"/>
    <w:rsid w:val="0035391A"/>
    <w:rsid w:val="003539BD"/>
    <w:rsid w:val="00353A9A"/>
    <w:rsid w:val="00353AB5"/>
    <w:rsid w:val="00353F06"/>
    <w:rsid w:val="00353F67"/>
    <w:rsid w:val="003544B8"/>
    <w:rsid w:val="003547BC"/>
    <w:rsid w:val="00354888"/>
    <w:rsid w:val="00354BDA"/>
    <w:rsid w:val="00354C9D"/>
    <w:rsid w:val="00354DBB"/>
    <w:rsid w:val="00354E14"/>
    <w:rsid w:val="00354F7A"/>
    <w:rsid w:val="0035592F"/>
    <w:rsid w:val="00355B54"/>
    <w:rsid w:val="00355E41"/>
    <w:rsid w:val="00355EDD"/>
    <w:rsid w:val="00356511"/>
    <w:rsid w:val="003566BC"/>
    <w:rsid w:val="00356CB9"/>
    <w:rsid w:val="0035707C"/>
    <w:rsid w:val="003573C1"/>
    <w:rsid w:val="003574FB"/>
    <w:rsid w:val="00357664"/>
    <w:rsid w:val="00357BED"/>
    <w:rsid w:val="00357E08"/>
    <w:rsid w:val="00357E6D"/>
    <w:rsid w:val="00357FFA"/>
    <w:rsid w:val="003605A7"/>
    <w:rsid w:val="00360690"/>
    <w:rsid w:val="00360A20"/>
    <w:rsid w:val="00360AC2"/>
    <w:rsid w:val="003612EC"/>
    <w:rsid w:val="00361778"/>
    <w:rsid w:val="00361A21"/>
    <w:rsid w:val="00361B76"/>
    <w:rsid w:val="00361B9E"/>
    <w:rsid w:val="00361DD5"/>
    <w:rsid w:val="00362391"/>
    <w:rsid w:val="00362464"/>
    <w:rsid w:val="003627A1"/>
    <w:rsid w:val="003628D1"/>
    <w:rsid w:val="00362D1B"/>
    <w:rsid w:val="00362E57"/>
    <w:rsid w:val="00362F17"/>
    <w:rsid w:val="00363117"/>
    <w:rsid w:val="0036368F"/>
    <w:rsid w:val="003636A3"/>
    <w:rsid w:val="00363817"/>
    <w:rsid w:val="00363895"/>
    <w:rsid w:val="0036397F"/>
    <w:rsid w:val="00364142"/>
    <w:rsid w:val="0036430F"/>
    <w:rsid w:val="00364C07"/>
    <w:rsid w:val="003656D8"/>
    <w:rsid w:val="00365837"/>
    <w:rsid w:val="00365956"/>
    <w:rsid w:val="0036630B"/>
    <w:rsid w:val="00366565"/>
    <w:rsid w:val="00366615"/>
    <w:rsid w:val="003666CA"/>
    <w:rsid w:val="0036679B"/>
    <w:rsid w:val="003667D7"/>
    <w:rsid w:val="00366D10"/>
    <w:rsid w:val="00367053"/>
    <w:rsid w:val="00367067"/>
    <w:rsid w:val="0036729D"/>
    <w:rsid w:val="003674A0"/>
    <w:rsid w:val="0036770F"/>
    <w:rsid w:val="00370471"/>
    <w:rsid w:val="0037052A"/>
    <w:rsid w:val="003706D5"/>
    <w:rsid w:val="00370761"/>
    <w:rsid w:val="00370886"/>
    <w:rsid w:val="003709FC"/>
    <w:rsid w:val="00370B06"/>
    <w:rsid w:val="00370D64"/>
    <w:rsid w:val="00370DA8"/>
    <w:rsid w:val="00371155"/>
    <w:rsid w:val="00371445"/>
    <w:rsid w:val="00371BB9"/>
    <w:rsid w:val="00371F9C"/>
    <w:rsid w:val="003724DF"/>
    <w:rsid w:val="00372703"/>
    <w:rsid w:val="0037276C"/>
    <w:rsid w:val="003728E8"/>
    <w:rsid w:val="0037290E"/>
    <w:rsid w:val="00372DAE"/>
    <w:rsid w:val="0037311B"/>
    <w:rsid w:val="003731FE"/>
    <w:rsid w:val="00373487"/>
    <w:rsid w:val="003738E7"/>
    <w:rsid w:val="0037398A"/>
    <w:rsid w:val="00373A29"/>
    <w:rsid w:val="00373B07"/>
    <w:rsid w:val="00373B10"/>
    <w:rsid w:val="00373E02"/>
    <w:rsid w:val="00373E56"/>
    <w:rsid w:val="00373FFA"/>
    <w:rsid w:val="0037401A"/>
    <w:rsid w:val="0037429B"/>
    <w:rsid w:val="00374408"/>
    <w:rsid w:val="00374492"/>
    <w:rsid w:val="0037494A"/>
    <w:rsid w:val="00374AF7"/>
    <w:rsid w:val="00374F23"/>
    <w:rsid w:val="00375126"/>
    <w:rsid w:val="0037531E"/>
    <w:rsid w:val="003754C4"/>
    <w:rsid w:val="003756C4"/>
    <w:rsid w:val="003758E8"/>
    <w:rsid w:val="00375DAD"/>
    <w:rsid w:val="00376042"/>
    <w:rsid w:val="003760B3"/>
    <w:rsid w:val="003764B5"/>
    <w:rsid w:val="003765C3"/>
    <w:rsid w:val="00376AF0"/>
    <w:rsid w:val="00376F55"/>
    <w:rsid w:val="00377311"/>
    <w:rsid w:val="0037766B"/>
    <w:rsid w:val="003776CD"/>
    <w:rsid w:val="00377A04"/>
    <w:rsid w:val="0038043C"/>
    <w:rsid w:val="0038054E"/>
    <w:rsid w:val="003805D7"/>
    <w:rsid w:val="00380676"/>
    <w:rsid w:val="003809EA"/>
    <w:rsid w:val="00380E81"/>
    <w:rsid w:val="003810E5"/>
    <w:rsid w:val="0038150F"/>
    <w:rsid w:val="00381D95"/>
    <w:rsid w:val="00381E2D"/>
    <w:rsid w:val="00382761"/>
    <w:rsid w:val="003829DA"/>
    <w:rsid w:val="00382C42"/>
    <w:rsid w:val="00382DFB"/>
    <w:rsid w:val="00383BBD"/>
    <w:rsid w:val="003842B6"/>
    <w:rsid w:val="003842F5"/>
    <w:rsid w:val="00384300"/>
    <w:rsid w:val="00384572"/>
    <w:rsid w:val="0038480B"/>
    <w:rsid w:val="00384E45"/>
    <w:rsid w:val="00384FB9"/>
    <w:rsid w:val="00385155"/>
    <w:rsid w:val="00385777"/>
    <w:rsid w:val="003857D8"/>
    <w:rsid w:val="00385A6D"/>
    <w:rsid w:val="00385B97"/>
    <w:rsid w:val="00385CB5"/>
    <w:rsid w:val="00385D0F"/>
    <w:rsid w:val="00385EDB"/>
    <w:rsid w:val="00385F17"/>
    <w:rsid w:val="00386181"/>
    <w:rsid w:val="00386442"/>
    <w:rsid w:val="003865B8"/>
    <w:rsid w:val="00386D50"/>
    <w:rsid w:val="00387224"/>
    <w:rsid w:val="003878A9"/>
    <w:rsid w:val="00387A04"/>
    <w:rsid w:val="00387CB8"/>
    <w:rsid w:val="003900B6"/>
    <w:rsid w:val="00390273"/>
    <w:rsid w:val="003903A7"/>
    <w:rsid w:val="003909EA"/>
    <w:rsid w:val="003916E0"/>
    <w:rsid w:val="003918EA"/>
    <w:rsid w:val="00391C58"/>
    <w:rsid w:val="00392009"/>
    <w:rsid w:val="0039221B"/>
    <w:rsid w:val="0039234B"/>
    <w:rsid w:val="00392457"/>
    <w:rsid w:val="00392AE8"/>
    <w:rsid w:val="00392EFC"/>
    <w:rsid w:val="00393496"/>
    <w:rsid w:val="00393AA3"/>
    <w:rsid w:val="0039452B"/>
    <w:rsid w:val="00394617"/>
    <w:rsid w:val="0039475D"/>
    <w:rsid w:val="003947FC"/>
    <w:rsid w:val="00394EB3"/>
    <w:rsid w:val="003950A7"/>
    <w:rsid w:val="00395322"/>
    <w:rsid w:val="00395491"/>
    <w:rsid w:val="003956D3"/>
    <w:rsid w:val="00395B1A"/>
    <w:rsid w:val="00395D66"/>
    <w:rsid w:val="00395DBC"/>
    <w:rsid w:val="003964DB"/>
    <w:rsid w:val="00396646"/>
    <w:rsid w:val="00396854"/>
    <w:rsid w:val="00396E0F"/>
    <w:rsid w:val="00397007"/>
    <w:rsid w:val="0039711F"/>
    <w:rsid w:val="003972E5"/>
    <w:rsid w:val="00397FC5"/>
    <w:rsid w:val="00397FEC"/>
    <w:rsid w:val="003A00D6"/>
    <w:rsid w:val="003A0289"/>
    <w:rsid w:val="003A0318"/>
    <w:rsid w:val="003A067F"/>
    <w:rsid w:val="003A0997"/>
    <w:rsid w:val="003A0EF2"/>
    <w:rsid w:val="003A1001"/>
    <w:rsid w:val="003A1563"/>
    <w:rsid w:val="003A1942"/>
    <w:rsid w:val="003A20BD"/>
    <w:rsid w:val="003A2544"/>
    <w:rsid w:val="003A267C"/>
    <w:rsid w:val="003A27DC"/>
    <w:rsid w:val="003A29AA"/>
    <w:rsid w:val="003A2CE3"/>
    <w:rsid w:val="003A3081"/>
    <w:rsid w:val="003A314F"/>
    <w:rsid w:val="003A337B"/>
    <w:rsid w:val="003A38C3"/>
    <w:rsid w:val="003A3CC2"/>
    <w:rsid w:val="003A3E54"/>
    <w:rsid w:val="003A40A0"/>
    <w:rsid w:val="003A4581"/>
    <w:rsid w:val="003A4645"/>
    <w:rsid w:val="003A4771"/>
    <w:rsid w:val="003A4830"/>
    <w:rsid w:val="003A4B00"/>
    <w:rsid w:val="003A4CAC"/>
    <w:rsid w:val="003A4F9A"/>
    <w:rsid w:val="003A510C"/>
    <w:rsid w:val="003A5167"/>
    <w:rsid w:val="003A553E"/>
    <w:rsid w:val="003A589D"/>
    <w:rsid w:val="003A59B8"/>
    <w:rsid w:val="003A5A2A"/>
    <w:rsid w:val="003A5CB0"/>
    <w:rsid w:val="003A5E74"/>
    <w:rsid w:val="003A5EA9"/>
    <w:rsid w:val="003A5F2C"/>
    <w:rsid w:val="003A60FE"/>
    <w:rsid w:val="003A6298"/>
    <w:rsid w:val="003A64ED"/>
    <w:rsid w:val="003A667F"/>
    <w:rsid w:val="003A6A3F"/>
    <w:rsid w:val="003A6DB6"/>
    <w:rsid w:val="003A6F6F"/>
    <w:rsid w:val="003A6FDB"/>
    <w:rsid w:val="003A72BC"/>
    <w:rsid w:val="003A7768"/>
    <w:rsid w:val="003A79D6"/>
    <w:rsid w:val="003A7B34"/>
    <w:rsid w:val="003A7C21"/>
    <w:rsid w:val="003A7FD6"/>
    <w:rsid w:val="003B0075"/>
    <w:rsid w:val="003B00E4"/>
    <w:rsid w:val="003B0146"/>
    <w:rsid w:val="003B0515"/>
    <w:rsid w:val="003B07D1"/>
    <w:rsid w:val="003B0990"/>
    <w:rsid w:val="003B09E5"/>
    <w:rsid w:val="003B0EF3"/>
    <w:rsid w:val="003B16F8"/>
    <w:rsid w:val="003B1AF5"/>
    <w:rsid w:val="003B1C6B"/>
    <w:rsid w:val="003B1CF5"/>
    <w:rsid w:val="003B22DA"/>
    <w:rsid w:val="003B2420"/>
    <w:rsid w:val="003B2584"/>
    <w:rsid w:val="003B2795"/>
    <w:rsid w:val="003B2BCC"/>
    <w:rsid w:val="003B2D52"/>
    <w:rsid w:val="003B2FA5"/>
    <w:rsid w:val="003B30B7"/>
    <w:rsid w:val="003B30E9"/>
    <w:rsid w:val="003B3231"/>
    <w:rsid w:val="003B3356"/>
    <w:rsid w:val="003B3565"/>
    <w:rsid w:val="003B369A"/>
    <w:rsid w:val="003B3AC6"/>
    <w:rsid w:val="003B3F5E"/>
    <w:rsid w:val="003B4048"/>
    <w:rsid w:val="003B43F7"/>
    <w:rsid w:val="003B45A0"/>
    <w:rsid w:val="003B47EE"/>
    <w:rsid w:val="003B4838"/>
    <w:rsid w:val="003B486A"/>
    <w:rsid w:val="003B4EB5"/>
    <w:rsid w:val="003B5044"/>
    <w:rsid w:val="003B5089"/>
    <w:rsid w:val="003B50BD"/>
    <w:rsid w:val="003B50C0"/>
    <w:rsid w:val="003B516F"/>
    <w:rsid w:val="003B592A"/>
    <w:rsid w:val="003B5B16"/>
    <w:rsid w:val="003B5ED3"/>
    <w:rsid w:val="003B613E"/>
    <w:rsid w:val="003B661A"/>
    <w:rsid w:val="003B6804"/>
    <w:rsid w:val="003B7007"/>
    <w:rsid w:val="003B71B6"/>
    <w:rsid w:val="003B7301"/>
    <w:rsid w:val="003B73F9"/>
    <w:rsid w:val="003B75AD"/>
    <w:rsid w:val="003B7834"/>
    <w:rsid w:val="003B7B43"/>
    <w:rsid w:val="003B7D70"/>
    <w:rsid w:val="003C0188"/>
    <w:rsid w:val="003C0361"/>
    <w:rsid w:val="003C0AD0"/>
    <w:rsid w:val="003C0AFA"/>
    <w:rsid w:val="003C0C29"/>
    <w:rsid w:val="003C0EA6"/>
    <w:rsid w:val="003C0F40"/>
    <w:rsid w:val="003C10CC"/>
    <w:rsid w:val="003C119A"/>
    <w:rsid w:val="003C1770"/>
    <w:rsid w:val="003C1A30"/>
    <w:rsid w:val="003C1B69"/>
    <w:rsid w:val="003C219B"/>
    <w:rsid w:val="003C22AD"/>
    <w:rsid w:val="003C232A"/>
    <w:rsid w:val="003C256A"/>
    <w:rsid w:val="003C266B"/>
    <w:rsid w:val="003C2670"/>
    <w:rsid w:val="003C28DF"/>
    <w:rsid w:val="003C2B76"/>
    <w:rsid w:val="003C2ED7"/>
    <w:rsid w:val="003C3090"/>
    <w:rsid w:val="003C3297"/>
    <w:rsid w:val="003C33FF"/>
    <w:rsid w:val="003C37CA"/>
    <w:rsid w:val="003C3851"/>
    <w:rsid w:val="003C3ACC"/>
    <w:rsid w:val="003C3D4A"/>
    <w:rsid w:val="003C3E69"/>
    <w:rsid w:val="003C4080"/>
    <w:rsid w:val="003C40B4"/>
    <w:rsid w:val="003C416C"/>
    <w:rsid w:val="003C44A2"/>
    <w:rsid w:val="003C47C8"/>
    <w:rsid w:val="003C4EB1"/>
    <w:rsid w:val="003C51C2"/>
    <w:rsid w:val="003C547C"/>
    <w:rsid w:val="003C567A"/>
    <w:rsid w:val="003C56D7"/>
    <w:rsid w:val="003C56E2"/>
    <w:rsid w:val="003C56EC"/>
    <w:rsid w:val="003C5B96"/>
    <w:rsid w:val="003C5BE8"/>
    <w:rsid w:val="003C60EB"/>
    <w:rsid w:val="003C60F4"/>
    <w:rsid w:val="003C655D"/>
    <w:rsid w:val="003C66A4"/>
    <w:rsid w:val="003C67CB"/>
    <w:rsid w:val="003C68FE"/>
    <w:rsid w:val="003C6D22"/>
    <w:rsid w:val="003C6D2C"/>
    <w:rsid w:val="003C6DD6"/>
    <w:rsid w:val="003C6E1D"/>
    <w:rsid w:val="003C73AA"/>
    <w:rsid w:val="003C7650"/>
    <w:rsid w:val="003C76AA"/>
    <w:rsid w:val="003C77AD"/>
    <w:rsid w:val="003C7CC2"/>
    <w:rsid w:val="003C7D37"/>
    <w:rsid w:val="003D07DB"/>
    <w:rsid w:val="003D0A77"/>
    <w:rsid w:val="003D16BB"/>
    <w:rsid w:val="003D18DA"/>
    <w:rsid w:val="003D20F9"/>
    <w:rsid w:val="003D2372"/>
    <w:rsid w:val="003D2613"/>
    <w:rsid w:val="003D27D5"/>
    <w:rsid w:val="003D2A86"/>
    <w:rsid w:val="003D2D7C"/>
    <w:rsid w:val="003D2DCE"/>
    <w:rsid w:val="003D311C"/>
    <w:rsid w:val="003D3127"/>
    <w:rsid w:val="003D3198"/>
    <w:rsid w:val="003D3540"/>
    <w:rsid w:val="003D3642"/>
    <w:rsid w:val="003D3955"/>
    <w:rsid w:val="003D39DD"/>
    <w:rsid w:val="003D3D53"/>
    <w:rsid w:val="003D3FCA"/>
    <w:rsid w:val="003D4124"/>
    <w:rsid w:val="003D44EE"/>
    <w:rsid w:val="003D4879"/>
    <w:rsid w:val="003D492D"/>
    <w:rsid w:val="003D4DD6"/>
    <w:rsid w:val="003D4E6E"/>
    <w:rsid w:val="003D5A39"/>
    <w:rsid w:val="003D5AA5"/>
    <w:rsid w:val="003D5B51"/>
    <w:rsid w:val="003D5BBE"/>
    <w:rsid w:val="003D5D31"/>
    <w:rsid w:val="003D63A6"/>
    <w:rsid w:val="003D642F"/>
    <w:rsid w:val="003D685A"/>
    <w:rsid w:val="003D6909"/>
    <w:rsid w:val="003D6A5F"/>
    <w:rsid w:val="003D6B79"/>
    <w:rsid w:val="003D6C06"/>
    <w:rsid w:val="003D6DB0"/>
    <w:rsid w:val="003D6F8B"/>
    <w:rsid w:val="003D729F"/>
    <w:rsid w:val="003D7355"/>
    <w:rsid w:val="003D7361"/>
    <w:rsid w:val="003D7723"/>
    <w:rsid w:val="003D7E67"/>
    <w:rsid w:val="003E0267"/>
    <w:rsid w:val="003E07DC"/>
    <w:rsid w:val="003E093B"/>
    <w:rsid w:val="003E0E1E"/>
    <w:rsid w:val="003E0ECC"/>
    <w:rsid w:val="003E12BC"/>
    <w:rsid w:val="003E1573"/>
    <w:rsid w:val="003E160D"/>
    <w:rsid w:val="003E17A5"/>
    <w:rsid w:val="003E17FD"/>
    <w:rsid w:val="003E1A15"/>
    <w:rsid w:val="003E1FF1"/>
    <w:rsid w:val="003E2211"/>
    <w:rsid w:val="003E22A8"/>
    <w:rsid w:val="003E2645"/>
    <w:rsid w:val="003E2669"/>
    <w:rsid w:val="003E2809"/>
    <w:rsid w:val="003E2A38"/>
    <w:rsid w:val="003E2E17"/>
    <w:rsid w:val="003E2F21"/>
    <w:rsid w:val="003E33FF"/>
    <w:rsid w:val="003E428F"/>
    <w:rsid w:val="003E48D4"/>
    <w:rsid w:val="003E49D3"/>
    <w:rsid w:val="003E4A0B"/>
    <w:rsid w:val="003E4A4D"/>
    <w:rsid w:val="003E4A55"/>
    <w:rsid w:val="003E4D68"/>
    <w:rsid w:val="003E4EA8"/>
    <w:rsid w:val="003E53CC"/>
    <w:rsid w:val="003E5577"/>
    <w:rsid w:val="003E56AF"/>
    <w:rsid w:val="003E57EC"/>
    <w:rsid w:val="003E5CE3"/>
    <w:rsid w:val="003E5DD0"/>
    <w:rsid w:val="003E5F65"/>
    <w:rsid w:val="003E6039"/>
    <w:rsid w:val="003E60C2"/>
    <w:rsid w:val="003E61BE"/>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0BEB"/>
    <w:rsid w:val="003F10E0"/>
    <w:rsid w:val="003F114F"/>
    <w:rsid w:val="003F1225"/>
    <w:rsid w:val="003F1562"/>
    <w:rsid w:val="003F1629"/>
    <w:rsid w:val="003F1923"/>
    <w:rsid w:val="003F19C7"/>
    <w:rsid w:val="003F1ADB"/>
    <w:rsid w:val="003F1CE8"/>
    <w:rsid w:val="003F1DAC"/>
    <w:rsid w:val="003F20B6"/>
    <w:rsid w:val="003F22BC"/>
    <w:rsid w:val="003F22C6"/>
    <w:rsid w:val="003F260C"/>
    <w:rsid w:val="003F29D9"/>
    <w:rsid w:val="003F2D56"/>
    <w:rsid w:val="003F2F77"/>
    <w:rsid w:val="003F321F"/>
    <w:rsid w:val="003F3305"/>
    <w:rsid w:val="003F3396"/>
    <w:rsid w:val="003F419D"/>
    <w:rsid w:val="003F42AF"/>
    <w:rsid w:val="003F4578"/>
    <w:rsid w:val="003F464F"/>
    <w:rsid w:val="003F4779"/>
    <w:rsid w:val="003F4800"/>
    <w:rsid w:val="003F4C2F"/>
    <w:rsid w:val="003F4C4A"/>
    <w:rsid w:val="003F4D78"/>
    <w:rsid w:val="003F4FC6"/>
    <w:rsid w:val="003F514F"/>
    <w:rsid w:val="003F517C"/>
    <w:rsid w:val="003F525D"/>
    <w:rsid w:val="003F560F"/>
    <w:rsid w:val="003F5BC9"/>
    <w:rsid w:val="003F5E28"/>
    <w:rsid w:val="003F5EF5"/>
    <w:rsid w:val="003F5F60"/>
    <w:rsid w:val="003F61CE"/>
    <w:rsid w:val="003F6BEE"/>
    <w:rsid w:val="003F7050"/>
    <w:rsid w:val="003F7288"/>
    <w:rsid w:val="003F7954"/>
    <w:rsid w:val="0040006D"/>
    <w:rsid w:val="00400087"/>
    <w:rsid w:val="00400372"/>
    <w:rsid w:val="004004BD"/>
    <w:rsid w:val="004005B7"/>
    <w:rsid w:val="00400C97"/>
    <w:rsid w:val="00400CD9"/>
    <w:rsid w:val="0040118F"/>
    <w:rsid w:val="004013D1"/>
    <w:rsid w:val="00401552"/>
    <w:rsid w:val="004018D1"/>
    <w:rsid w:val="00401BBD"/>
    <w:rsid w:val="00402279"/>
    <w:rsid w:val="00402348"/>
    <w:rsid w:val="0040259F"/>
    <w:rsid w:val="00402D34"/>
    <w:rsid w:val="00402D4C"/>
    <w:rsid w:val="00402D88"/>
    <w:rsid w:val="0040340C"/>
    <w:rsid w:val="00403559"/>
    <w:rsid w:val="00403668"/>
    <w:rsid w:val="004037BF"/>
    <w:rsid w:val="00403935"/>
    <w:rsid w:val="00403999"/>
    <w:rsid w:val="00403A3A"/>
    <w:rsid w:val="00403AF8"/>
    <w:rsid w:val="00403C08"/>
    <w:rsid w:val="00403DCD"/>
    <w:rsid w:val="00404069"/>
    <w:rsid w:val="00404472"/>
    <w:rsid w:val="00404D07"/>
    <w:rsid w:val="00404D1C"/>
    <w:rsid w:val="00404D70"/>
    <w:rsid w:val="004051C4"/>
    <w:rsid w:val="004056BD"/>
    <w:rsid w:val="004057A0"/>
    <w:rsid w:val="004057FC"/>
    <w:rsid w:val="004060A0"/>
    <w:rsid w:val="00406120"/>
    <w:rsid w:val="00406656"/>
    <w:rsid w:val="004066BC"/>
    <w:rsid w:val="00406F68"/>
    <w:rsid w:val="004072DD"/>
    <w:rsid w:val="00407366"/>
    <w:rsid w:val="00407475"/>
    <w:rsid w:val="00407E04"/>
    <w:rsid w:val="004104CA"/>
    <w:rsid w:val="00410C3A"/>
    <w:rsid w:val="00410F17"/>
    <w:rsid w:val="00411416"/>
    <w:rsid w:val="00411561"/>
    <w:rsid w:val="00411741"/>
    <w:rsid w:val="00411749"/>
    <w:rsid w:val="00411A4D"/>
    <w:rsid w:val="00411AF5"/>
    <w:rsid w:val="00411BF7"/>
    <w:rsid w:val="00411CC8"/>
    <w:rsid w:val="00411E1E"/>
    <w:rsid w:val="00411EA6"/>
    <w:rsid w:val="0041207E"/>
    <w:rsid w:val="0041250E"/>
    <w:rsid w:val="00412542"/>
    <w:rsid w:val="00412846"/>
    <w:rsid w:val="004129EF"/>
    <w:rsid w:val="00412AA2"/>
    <w:rsid w:val="00412B0D"/>
    <w:rsid w:val="00412C40"/>
    <w:rsid w:val="00412D31"/>
    <w:rsid w:val="00412D99"/>
    <w:rsid w:val="00412E84"/>
    <w:rsid w:val="00413889"/>
    <w:rsid w:val="004138F2"/>
    <w:rsid w:val="00413AA3"/>
    <w:rsid w:val="00413B84"/>
    <w:rsid w:val="00413BDD"/>
    <w:rsid w:val="00413C3E"/>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C38"/>
    <w:rsid w:val="004162C6"/>
    <w:rsid w:val="00416310"/>
    <w:rsid w:val="004166BB"/>
    <w:rsid w:val="00416710"/>
    <w:rsid w:val="00416AE4"/>
    <w:rsid w:val="00416EA9"/>
    <w:rsid w:val="00417044"/>
    <w:rsid w:val="004178DE"/>
    <w:rsid w:val="004179C3"/>
    <w:rsid w:val="004179E1"/>
    <w:rsid w:val="00417E5B"/>
    <w:rsid w:val="00417EA8"/>
    <w:rsid w:val="00420391"/>
    <w:rsid w:val="0042049E"/>
    <w:rsid w:val="004205BB"/>
    <w:rsid w:val="0042092C"/>
    <w:rsid w:val="00420943"/>
    <w:rsid w:val="004209A5"/>
    <w:rsid w:val="00420B85"/>
    <w:rsid w:val="00420C48"/>
    <w:rsid w:val="004210E3"/>
    <w:rsid w:val="004217DE"/>
    <w:rsid w:val="00421820"/>
    <w:rsid w:val="004219AB"/>
    <w:rsid w:val="00421BE8"/>
    <w:rsid w:val="00421DFC"/>
    <w:rsid w:val="00421FF6"/>
    <w:rsid w:val="004224D6"/>
    <w:rsid w:val="00422673"/>
    <w:rsid w:val="00422688"/>
    <w:rsid w:val="00422858"/>
    <w:rsid w:val="00422883"/>
    <w:rsid w:val="00422E2F"/>
    <w:rsid w:val="004233B0"/>
    <w:rsid w:val="004237BE"/>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01"/>
    <w:rsid w:val="00425B15"/>
    <w:rsid w:val="00425CF4"/>
    <w:rsid w:val="00425E07"/>
    <w:rsid w:val="00426737"/>
    <w:rsid w:val="00426A2C"/>
    <w:rsid w:val="00426FEA"/>
    <w:rsid w:val="00427755"/>
    <w:rsid w:val="004279AB"/>
    <w:rsid w:val="00427C95"/>
    <w:rsid w:val="00427D8C"/>
    <w:rsid w:val="00427E2D"/>
    <w:rsid w:val="00427FF4"/>
    <w:rsid w:val="004307A8"/>
    <w:rsid w:val="00430884"/>
    <w:rsid w:val="004309A5"/>
    <w:rsid w:val="00431011"/>
    <w:rsid w:val="00431289"/>
    <w:rsid w:val="00431361"/>
    <w:rsid w:val="0043176F"/>
    <w:rsid w:val="004323BB"/>
    <w:rsid w:val="004329B4"/>
    <w:rsid w:val="00432B45"/>
    <w:rsid w:val="00433079"/>
    <w:rsid w:val="0043341A"/>
    <w:rsid w:val="00433C29"/>
    <w:rsid w:val="004343E8"/>
    <w:rsid w:val="004346A5"/>
    <w:rsid w:val="0043493A"/>
    <w:rsid w:val="0043495B"/>
    <w:rsid w:val="00434994"/>
    <w:rsid w:val="00434B4B"/>
    <w:rsid w:val="00434B58"/>
    <w:rsid w:val="00435130"/>
    <w:rsid w:val="004351F0"/>
    <w:rsid w:val="00435273"/>
    <w:rsid w:val="00435293"/>
    <w:rsid w:val="004353F1"/>
    <w:rsid w:val="0043576C"/>
    <w:rsid w:val="00435993"/>
    <w:rsid w:val="00435E4A"/>
    <w:rsid w:val="0043605A"/>
    <w:rsid w:val="00436223"/>
    <w:rsid w:val="00436664"/>
    <w:rsid w:val="0043669F"/>
    <w:rsid w:val="00436AD4"/>
    <w:rsid w:val="00436B70"/>
    <w:rsid w:val="00436C31"/>
    <w:rsid w:val="00436CA6"/>
    <w:rsid w:val="00436FFE"/>
    <w:rsid w:val="0043766F"/>
    <w:rsid w:val="00437686"/>
    <w:rsid w:val="00437AB1"/>
    <w:rsid w:val="00437B23"/>
    <w:rsid w:val="00437B54"/>
    <w:rsid w:val="00437B79"/>
    <w:rsid w:val="00437C6E"/>
    <w:rsid w:val="004405EE"/>
    <w:rsid w:val="00440707"/>
    <w:rsid w:val="004407CC"/>
    <w:rsid w:val="00440A91"/>
    <w:rsid w:val="00440B01"/>
    <w:rsid w:val="00440C4A"/>
    <w:rsid w:val="00440C77"/>
    <w:rsid w:val="0044134F"/>
    <w:rsid w:val="0044163B"/>
    <w:rsid w:val="004417EB"/>
    <w:rsid w:val="0044184F"/>
    <w:rsid w:val="004419AA"/>
    <w:rsid w:val="00441AB3"/>
    <w:rsid w:val="00441AD4"/>
    <w:rsid w:val="00441B87"/>
    <w:rsid w:val="00441F5B"/>
    <w:rsid w:val="004422C5"/>
    <w:rsid w:val="004423FD"/>
    <w:rsid w:val="0044244D"/>
    <w:rsid w:val="00442A64"/>
    <w:rsid w:val="00442A91"/>
    <w:rsid w:val="00442AEF"/>
    <w:rsid w:val="00442CD1"/>
    <w:rsid w:val="00442E09"/>
    <w:rsid w:val="00442EE6"/>
    <w:rsid w:val="00443272"/>
    <w:rsid w:val="0044365A"/>
    <w:rsid w:val="00443918"/>
    <w:rsid w:val="004439AF"/>
    <w:rsid w:val="00443ADF"/>
    <w:rsid w:val="00443CBE"/>
    <w:rsid w:val="004445A0"/>
    <w:rsid w:val="004445B1"/>
    <w:rsid w:val="004447F8"/>
    <w:rsid w:val="00444A98"/>
    <w:rsid w:val="00444CD9"/>
    <w:rsid w:val="00444D01"/>
    <w:rsid w:val="0044520D"/>
    <w:rsid w:val="00445424"/>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670"/>
    <w:rsid w:val="0045094C"/>
    <w:rsid w:val="0045136E"/>
    <w:rsid w:val="0045148A"/>
    <w:rsid w:val="00451783"/>
    <w:rsid w:val="00451C77"/>
    <w:rsid w:val="00451DEB"/>
    <w:rsid w:val="00451EBF"/>
    <w:rsid w:val="00452153"/>
    <w:rsid w:val="0045227F"/>
    <w:rsid w:val="00452332"/>
    <w:rsid w:val="00452410"/>
    <w:rsid w:val="0045288A"/>
    <w:rsid w:val="0045290D"/>
    <w:rsid w:val="00452F97"/>
    <w:rsid w:val="00453159"/>
    <w:rsid w:val="00453A05"/>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740"/>
    <w:rsid w:val="00455A29"/>
    <w:rsid w:val="00456090"/>
    <w:rsid w:val="004561BA"/>
    <w:rsid w:val="00456338"/>
    <w:rsid w:val="0045660B"/>
    <w:rsid w:val="00456980"/>
    <w:rsid w:val="00456C87"/>
    <w:rsid w:val="00456D0D"/>
    <w:rsid w:val="00457A42"/>
    <w:rsid w:val="00457AED"/>
    <w:rsid w:val="00457B73"/>
    <w:rsid w:val="00457D28"/>
    <w:rsid w:val="00457E93"/>
    <w:rsid w:val="0046040E"/>
    <w:rsid w:val="00460435"/>
    <w:rsid w:val="004607A4"/>
    <w:rsid w:val="00460A32"/>
    <w:rsid w:val="00460B77"/>
    <w:rsid w:val="00461002"/>
    <w:rsid w:val="00461159"/>
    <w:rsid w:val="004612B8"/>
    <w:rsid w:val="00461404"/>
    <w:rsid w:val="00461767"/>
    <w:rsid w:val="0046187C"/>
    <w:rsid w:val="00461F77"/>
    <w:rsid w:val="00462020"/>
    <w:rsid w:val="004621E2"/>
    <w:rsid w:val="00462483"/>
    <w:rsid w:val="0046298D"/>
    <w:rsid w:val="00462BBC"/>
    <w:rsid w:val="00462F24"/>
    <w:rsid w:val="004632E1"/>
    <w:rsid w:val="0046331B"/>
    <w:rsid w:val="0046332D"/>
    <w:rsid w:val="00463356"/>
    <w:rsid w:val="0046378F"/>
    <w:rsid w:val="00463FD1"/>
    <w:rsid w:val="00464001"/>
    <w:rsid w:val="00464199"/>
    <w:rsid w:val="00464403"/>
    <w:rsid w:val="0046472A"/>
    <w:rsid w:val="00464B07"/>
    <w:rsid w:val="00464BDA"/>
    <w:rsid w:val="004650C9"/>
    <w:rsid w:val="004657A8"/>
    <w:rsid w:val="00465AA9"/>
    <w:rsid w:val="00465C3A"/>
    <w:rsid w:val="00465E88"/>
    <w:rsid w:val="0046630D"/>
    <w:rsid w:val="00466A15"/>
    <w:rsid w:val="00466B90"/>
    <w:rsid w:val="00466E46"/>
    <w:rsid w:val="00466F6F"/>
    <w:rsid w:val="004672AE"/>
    <w:rsid w:val="004673BE"/>
    <w:rsid w:val="0046781F"/>
    <w:rsid w:val="00467CD4"/>
    <w:rsid w:val="00467EBD"/>
    <w:rsid w:val="00467F8C"/>
    <w:rsid w:val="0047025E"/>
    <w:rsid w:val="004703FC"/>
    <w:rsid w:val="004705FB"/>
    <w:rsid w:val="004706AC"/>
    <w:rsid w:val="00470988"/>
    <w:rsid w:val="00470A8E"/>
    <w:rsid w:val="00470B62"/>
    <w:rsid w:val="00470E6D"/>
    <w:rsid w:val="00471017"/>
    <w:rsid w:val="004711D2"/>
    <w:rsid w:val="00471264"/>
    <w:rsid w:val="00471333"/>
    <w:rsid w:val="0047133A"/>
    <w:rsid w:val="00471620"/>
    <w:rsid w:val="004716B7"/>
    <w:rsid w:val="00471746"/>
    <w:rsid w:val="004718BB"/>
    <w:rsid w:val="00471D73"/>
    <w:rsid w:val="00471FE0"/>
    <w:rsid w:val="004720D0"/>
    <w:rsid w:val="00472115"/>
    <w:rsid w:val="0047223C"/>
    <w:rsid w:val="004727F0"/>
    <w:rsid w:val="004728FC"/>
    <w:rsid w:val="00472BC5"/>
    <w:rsid w:val="00472BE7"/>
    <w:rsid w:val="00472D47"/>
    <w:rsid w:val="00472FBA"/>
    <w:rsid w:val="00473044"/>
    <w:rsid w:val="00473389"/>
    <w:rsid w:val="004734CA"/>
    <w:rsid w:val="00473B36"/>
    <w:rsid w:val="00473B77"/>
    <w:rsid w:val="00473CBB"/>
    <w:rsid w:val="00473D67"/>
    <w:rsid w:val="00473DA8"/>
    <w:rsid w:val="00474069"/>
    <w:rsid w:val="004742FE"/>
    <w:rsid w:val="004743FE"/>
    <w:rsid w:val="004747F4"/>
    <w:rsid w:val="004747FB"/>
    <w:rsid w:val="00474A69"/>
    <w:rsid w:val="00474AB3"/>
    <w:rsid w:val="00474B9D"/>
    <w:rsid w:val="00474CE9"/>
    <w:rsid w:val="00474D05"/>
    <w:rsid w:val="00474DF1"/>
    <w:rsid w:val="00474E2D"/>
    <w:rsid w:val="00475000"/>
    <w:rsid w:val="0047510B"/>
    <w:rsid w:val="004754A0"/>
    <w:rsid w:val="0047589D"/>
    <w:rsid w:val="00475ACF"/>
    <w:rsid w:val="00475B1D"/>
    <w:rsid w:val="00475D56"/>
    <w:rsid w:val="00475DA5"/>
    <w:rsid w:val="00476029"/>
    <w:rsid w:val="004761AD"/>
    <w:rsid w:val="004761D2"/>
    <w:rsid w:val="004761D6"/>
    <w:rsid w:val="00476255"/>
    <w:rsid w:val="0047643A"/>
    <w:rsid w:val="00476618"/>
    <w:rsid w:val="0047673A"/>
    <w:rsid w:val="0047681E"/>
    <w:rsid w:val="00476C22"/>
    <w:rsid w:val="00476E80"/>
    <w:rsid w:val="004770A9"/>
    <w:rsid w:val="0047743D"/>
    <w:rsid w:val="0047760B"/>
    <w:rsid w:val="00477617"/>
    <w:rsid w:val="004776DE"/>
    <w:rsid w:val="004777BD"/>
    <w:rsid w:val="00480196"/>
    <w:rsid w:val="0048020C"/>
    <w:rsid w:val="00480639"/>
    <w:rsid w:val="004807A4"/>
    <w:rsid w:val="00480894"/>
    <w:rsid w:val="00480BD5"/>
    <w:rsid w:val="00480BDC"/>
    <w:rsid w:val="00480D8F"/>
    <w:rsid w:val="00480DAB"/>
    <w:rsid w:val="00480E8E"/>
    <w:rsid w:val="004813E4"/>
    <w:rsid w:val="004819E9"/>
    <w:rsid w:val="00481C8E"/>
    <w:rsid w:val="00481E5D"/>
    <w:rsid w:val="00481E99"/>
    <w:rsid w:val="004821C4"/>
    <w:rsid w:val="004828F6"/>
    <w:rsid w:val="00482AA4"/>
    <w:rsid w:val="00482E51"/>
    <w:rsid w:val="00482EB1"/>
    <w:rsid w:val="00483100"/>
    <w:rsid w:val="00483916"/>
    <w:rsid w:val="00483992"/>
    <w:rsid w:val="00483A19"/>
    <w:rsid w:val="004845BE"/>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60CB"/>
    <w:rsid w:val="00486180"/>
    <w:rsid w:val="0048624B"/>
    <w:rsid w:val="0048640E"/>
    <w:rsid w:val="0048659E"/>
    <w:rsid w:val="0048660C"/>
    <w:rsid w:val="004867A7"/>
    <w:rsid w:val="00486826"/>
    <w:rsid w:val="0048693F"/>
    <w:rsid w:val="00486B21"/>
    <w:rsid w:val="00486CFF"/>
    <w:rsid w:val="00486E96"/>
    <w:rsid w:val="00487037"/>
    <w:rsid w:val="00487373"/>
    <w:rsid w:val="00487474"/>
    <w:rsid w:val="0048752C"/>
    <w:rsid w:val="00487969"/>
    <w:rsid w:val="00487AAE"/>
    <w:rsid w:val="00487DE8"/>
    <w:rsid w:val="00490342"/>
    <w:rsid w:val="0049038B"/>
    <w:rsid w:val="00490649"/>
    <w:rsid w:val="00490655"/>
    <w:rsid w:val="00490869"/>
    <w:rsid w:val="00490E68"/>
    <w:rsid w:val="004912A9"/>
    <w:rsid w:val="00491324"/>
    <w:rsid w:val="0049147B"/>
    <w:rsid w:val="004916DF"/>
    <w:rsid w:val="00491F2F"/>
    <w:rsid w:val="00492231"/>
    <w:rsid w:val="00492A6D"/>
    <w:rsid w:val="00492DD2"/>
    <w:rsid w:val="004931FE"/>
    <w:rsid w:val="0049393B"/>
    <w:rsid w:val="00493998"/>
    <w:rsid w:val="00493B8E"/>
    <w:rsid w:val="00493D28"/>
    <w:rsid w:val="00493E74"/>
    <w:rsid w:val="0049437F"/>
    <w:rsid w:val="004945A7"/>
    <w:rsid w:val="004947AC"/>
    <w:rsid w:val="00494869"/>
    <w:rsid w:val="00494C28"/>
    <w:rsid w:val="00494E5A"/>
    <w:rsid w:val="0049534D"/>
    <w:rsid w:val="0049559F"/>
    <w:rsid w:val="00495BC4"/>
    <w:rsid w:val="00495DBC"/>
    <w:rsid w:val="00495EFD"/>
    <w:rsid w:val="00495F5F"/>
    <w:rsid w:val="00495F8C"/>
    <w:rsid w:val="00495FDA"/>
    <w:rsid w:val="00495FED"/>
    <w:rsid w:val="00496239"/>
    <w:rsid w:val="0049637C"/>
    <w:rsid w:val="00496532"/>
    <w:rsid w:val="00496824"/>
    <w:rsid w:val="0049685E"/>
    <w:rsid w:val="0049689D"/>
    <w:rsid w:val="004968F5"/>
    <w:rsid w:val="00496DAA"/>
    <w:rsid w:val="00496F6E"/>
    <w:rsid w:val="004970C9"/>
    <w:rsid w:val="00497310"/>
    <w:rsid w:val="004975AF"/>
    <w:rsid w:val="0049760E"/>
    <w:rsid w:val="004976AB"/>
    <w:rsid w:val="004977B4"/>
    <w:rsid w:val="004977E7"/>
    <w:rsid w:val="00497884"/>
    <w:rsid w:val="00497EC1"/>
    <w:rsid w:val="004A025C"/>
    <w:rsid w:val="004A0590"/>
    <w:rsid w:val="004A0638"/>
    <w:rsid w:val="004A0688"/>
    <w:rsid w:val="004A084A"/>
    <w:rsid w:val="004A09C8"/>
    <w:rsid w:val="004A0AC7"/>
    <w:rsid w:val="004A0C1D"/>
    <w:rsid w:val="004A0D0F"/>
    <w:rsid w:val="004A0FC0"/>
    <w:rsid w:val="004A10ED"/>
    <w:rsid w:val="004A17F7"/>
    <w:rsid w:val="004A1926"/>
    <w:rsid w:val="004A1BB2"/>
    <w:rsid w:val="004A1D01"/>
    <w:rsid w:val="004A1D43"/>
    <w:rsid w:val="004A2371"/>
    <w:rsid w:val="004A2A56"/>
    <w:rsid w:val="004A2A60"/>
    <w:rsid w:val="004A2BF2"/>
    <w:rsid w:val="004A2C53"/>
    <w:rsid w:val="004A2C55"/>
    <w:rsid w:val="004A2E34"/>
    <w:rsid w:val="004A2E65"/>
    <w:rsid w:val="004A2EA7"/>
    <w:rsid w:val="004A2F81"/>
    <w:rsid w:val="004A3524"/>
    <w:rsid w:val="004A355F"/>
    <w:rsid w:val="004A357D"/>
    <w:rsid w:val="004A3874"/>
    <w:rsid w:val="004A4694"/>
    <w:rsid w:val="004A4758"/>
    <w:rsid w:val="004A4789"/>
    <w:rsid w:val="004A479F"/>
    <w:rsid w:val="004A49ED"/>
    <w:rsid w:val="004A4B2E"/>
    <w:rsid w:val="004A512E"/>
    <w:rsid w:val="004A5751"/>
    <w:rsid w:val="004A5830"/>
    <w:rsid w:val="004A58CF"/>
    <w:rsid w:val="004A5A0C"/>
    <w:rsid w:val="004A5BFD"/>
    <w:rsid w:val="004A5C1E"/>
    <w:rsid w:val="004A5CCE"/>
    <w:rsid w:val="004A5D46"/>
    <w:rsid w:val="004A5EF4"/>
    <w:rsid w:val="004A5F39"/>
    <w:rsid w:val="004A6212"/>
    <w:rsid w:val="004A66EA"/>
    <w:rsid w:val="004A6929"/>
    <w:rsid w:val="004A6B2F"/>
    <w:rsid w:val="004A74CA"/>
    <w:rsid w:val="004A7679"/>
    <w:rsid w:val="004A775D"/>
    <w:rsid w:val="004A7838"/>
    <w:rsid w:val="004A7A93"/>
    <w:rsid w:val="004A7E03"/>
    <w:rsid w:val="004B0437"/>
    <w:rsid w:val="004B046F"/>
    <w:rsid w:val="004B07FE"/>
    <w:rsid w:val="004B0BB6"/>
    <w:rsid w:val="004B0BF4"/>
    <w:rsid w:val="004B0DB2"/>
    <w:rsid w:val="004B1353"/>
    <w:rsid w:val="004B13C0"/>
    <w:rsid w:val="004B1E35"/>
    <w:rsid w:val="004B2092"/>
    <w:rsid w:val="004B232F"/>
    <w:rsid w:val="004B2684"/>
    <w:rsid w:val="004B2862"/>
    <w:rsid w:val="004B2A56"/>
    <w:rsid w:val="004B2BD1"/>
    <w:rsid w:val="004B2BF0"/>
    <w:rsid w:val="004B2C2E"/>
    <w:rsid w:val="004B43C2"/>
    <w:rsid w:val="004B44FA"/>
    <w:rsid w:val="004B4590"/>
    <w:rsid w:val="004B478B"/>
    <w:rsid w:val="004B483A"/>
    <w:rsid w:val="004B4990"/>
    <w:rsid w:val="004B5341"/>
    <w:rsid w:val="004B55C5"/>
    <w:rsid w:val="004B5660"/>
    <w:rsid w:val="004B5738"/>
    <w:rsid w:val="004B57AB"/>
    <w:rsid w:val="004B57E4"/>
    <w:rsid w:val="004B5A8A"/>
    <w:rsid w:val="004B5B0A"/>
    <w:rsid w:val="004B5B98"/>
    <w:rsid w:val="004B5C20"/>
    <w:rsid w:val="004B6010"/>
    <w:rsid w:val="004B617C"/>
    <w:rsid w:val="004B61DE"/>
    <w:rsid w:val="004B648B"/>
    <w:rsid w:val="004B6C74"/>
    <w:rsid w:val="004B6CCF"/>
    <w:rsid w:val="004B706E"/>
    <w:rsid w:val="004B72BD"/>
    <w:rsid w:val="004B7309"/>
    <w:rsid w:val="004B7855"/>
    <w:rsid w:val="004B7E33"/>
    <w:rsid w:val="004C0052"/>
    <w:rsid w:val="004C007F"/>
    <w:rsid w:val="004C01ED"/>
    <w:rsid w:val="004C02F5"/>
    <w:rsid w:val="004C0467"/>
    <w:rsid w:val="004C0797"/>
    <w:rsid w:val="004C08A4"/>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3C3"/>
    <w:rsid w:val="004C2482"/>
    <w:rsid w:val="004C28DC"/>
    <w:rsid w:val="004C299F"/>
    <w:rsid w:val="004C29CC"/>
    <w:rsid w:val="004C2AB2"/>
    <w:rsid w:val="004C370F"/>
    <w:rsid w:val="004C394C"/>
    <w:rsid w:val="004C3AC5"/>
    <w:rsid w:val="004C3B8E"/>
    <w:rsid w:val="004C3C27"/>
    <w:rsid w:val="004C3C87"/>
    <w:rsid w:val="004C3E6B"/>
    <w:rsid w:val="004C3EFB"/>
    <w:rsid w:val="004C3F3C"/>
    <w:rsid w:val="004C4188"/>
    <w:rsid w:val="004C4616"/>
    <w:rsid w:val="004C4868"/>
    <w:rsid w:val="004C4AD1"/>
    <w:rsid w:val="004C4B1C"/>
    <w:rsid w:val="004C4B8A"/>
    <w:rsid w:val="004C4BFC"/>
    <w:rsid w:val="004C4FBD"/>
    <w:rsid w:val="004C521D"/>
    <w:rsid w:val="004C5221"/>
    <w:rsid w:val="004C5753"/>
    <w:rsid w:val="004C585A"/>
    <w:rsid w:val="004C5DF0"/>
    <w:rsid w:val="004C650F"/>
    <w:rsid w:val="004C6630"/>
    <w:rsid w:val="004C66D8"/>
    <w:rsid w:val="004C69E4"/>
    <w:rsid w:val="004C6BBD"/>
    <w:rsid w:val="004C6D32"/>
    <w:rsid w:val="004C708D"/>
    <w:rsid w:val="004C71A3"/>
    <w:rsid w:val="004C724A"/>
    <w:rsid w:val="004C7304"/>
    <w:rsid w:val="004C756E"/>
    <w:rsid w:val="004C757E"/>
    <w:rsid w:val="004C764F"/>
    <w:rsid w:val="004C7783"/>
    <w:rsid w:val="004C79FD"/>
    <w:rsid w:val="004C7A2D"/>
    <w:rsid w:val="004C7E12"/>
    <w:rsid w:val="004D00B9"/>
    <w:rsid w:val="004D00DB"/>
    <w:rsid w:val="004D02B1"/>
    <w:rsid w:val="004D07D3"/>
    <w:rsid w:val="004D08B4"/>
    <w:rsid w:val="004D144B"/>
    <w:rsid w:val="004D173B"/>
    <w:rsid w:val="004D1F11"/>
    <w:rsid w:val="004D1F89"/>
    <w:rsid w:val="004D22FE"/>
    <w:rsid w:val="004D2695"/>
    <w:rsid w:val="004D27E2"/>
    <w:rsid w:val="004D2CC0"/>
    <w:rsid w:val="004D2ED4"/>
    <w:rsid w:val="004D36D7"/>
    <w:rsid w:val="004D38DC"/>
    <w:rsid w:val="004D3A1B"/>
    <w:rsid w:val="004D3A3B"/>
    <w:rsid w:val="004D3D4B"/>
    <w:rsid w:val="004D3DBA"/>
    <w:rsid w:val="004D402E"/>
    <w:rsid w:val="004D413C"/>
    <w:rsid w:val="004D4210"/>
    <w:rsid w:val="004D4273"/>
    <w:rsid w:val="004D42C1"/>
    <w:rsid w:val="004D4486"/>
    <w:rsid w:val="004D4709"/>
    <w:rsid w:val="004D4E95"/>
    <w:rsid w:val="004D50C6"/>
    <w:rsid w:val="004D5261"/>
    <w:rsid w:val="004D5751"/>
    <w:rsid w:val="004D57EE"/>
    <w:rsid w:val="004D59B8"/>
    <w:rsid w:val="004D5AAB"/>
    <w:rsid w:val="004D5B54"/>
    <w:rsid w:val="004D60B7"/>
    <w:rsid w:val="004D66B8"/>
    <w:rsid w:val="004D6911"/>
    <w:rsid w:val="004D6AB0"/>
    <w:rsid w:val="004D6C7C"/>
    <w:rsid w:val="004D6CD2"/>
    <w:rsid w:val="004D6D31"/>
    <w:rsid w:val="004D6F80"/>
    <w:rsid w:val="004D7010"/>
    <w:rsid w:val="004D783D"/>
    <w:rsid w:val="004D7CC9"/>
    <w:rsid w:val="004E03D5"/>
    <w:rsid w:val="004E06C1"/>
    <w:rsid w:val="004E0A64"/>
    <w:rsid w:val="004E0C0D"/>
    <w:rsid w:val="004E160A"/>
    <w:rsid w:val="004E1654"/>
    <w:rsid w:val="004E18A4"/>
    <w:rsid w:val="004E1952"/>
    <w:rsid w:val="004E1DBC"/>
    <w:rsid w:val="004E1DE0"/>
    <w:rsid w:val="004E1FD0"/>
    <w:rsid w:val="004E2501"/>
    <w:rsid w:val="004E2F93"/>
    <w:rsid w:val="004E36B6"/>
    <w:rsid w:val="004E36E1"/>
    <w:rsid w:val="004E3EBF"/>
    <w:rsid w:val="004E4640"/>
    <w:rsid w:val="004E48FA"/>
    <w:rsid w:val="004E49E4"/>
    <w:rsid w:val="004E4BDB"/>
    <w:rsid w:val="004E4DF4"/>
    <w:rsid w:val="004E4E9A"/>
    <w:rsid w:val="004E4EB7"/>
    <w:rsid w:val="004E50E7"/>
    <w:rsid w:val="004E50F9"/>
    <w:rsid w:val="004E5249"/>
    <w:rsid w:val="004E52A4"/>
    <w:rsid w:val="004E5644"/>
    <w:rsid w:val="004E5D4D"/>
    <w:rsid w:val="004E6265"/>
    <w:rsid w:val="004E62C7"/>
    <w:rsid w:val="004E6514"/>
    <w:rsid w:val="004E66F5"/>
    <w:rsid w:val="004E6851"/>
    <w:rsid w:val="004E6D7D"/>
    <w:rsid w:val="004E6E21"/>
    <w:rsid w:val="004E721C"/>
    <w:rsid w:val="004E7246"/>
    <w:rsid w:val="004E72BF"/>
    <w:rsid w:val="004E7352"/>
    <w:rsid w:val="004E760D"/>
    <w:rsid w:val="004E77E6"/>
    <w:rsid w:val="004E79E1"/>
    <w:rsid w:val="004E7EE1"/>
    <w:rsid w:val="004E7F06"/>
    <w:rsid w:val="004F0031"/>
    <w:rsid w:val="004F0092"/>
    <w:rsid w:val="004F009F"/>
    <w:rsid w:val="004F00A4"/>
    <w:rsid w:val="004F0F47"/>
    <w:rsid w:val="004F1876"/>
    <w:rsid w:val="004F19B5"/>
    <w:rsid w:val="004F1AF1"/>
    <w:rsid w:val="004F1F47"/>
    <w:rsid w:val="004F2780"/>
    <w:rsid w:val="004F2859"/>
    <w:rsid w:val="004F28D2"/>
    <w:rsid w:val="004F2AE5"/>
    <w:rsid w:val="004F2D75"/>
    <w:rsid w:val="004F2F81"/>
    <w:rsid w:val="004F31C0"/>
    <w:rsid w:val="004F359A"/>
    <w:rsid w:val="004F364E"/>
    <w:rsid w:val="004F38BD"/>
    <w:rsid w:val="004F3CC4"/>
    <w:rsid w:val="004F3D90"/>
    <w:rsid w:val="004F3E1A"/>
    <w:rsid w:val="004F43D0"/>
    <w:rsid w:val="004F4532"/>
    <w:rsid w:val="004F4784"/>
    <w:rsid w:val="004F4D16"/>
    <w:rsid w:val="004F4E31"/>
    <w:rsid w:val="004F55B4"/>
    <w:rsid w:val="004F5A29"/>
    <w:rsid w:val="004F5E83"/>
    <w:rsid w:val="004F6041"/>
    <w:rsid w:val="004F6098"/>
    <w:rsid w:val="004F6225"/>
    <w:rsid w:val="004F6238"/>
    <w:rsid w:val="004F62A0"/>
    <w:rsid w:val="004F6618"/>
    <w:rsid w:val="004F67AB"/>
    <w:rsid w:val="004F67B1"/>
    <w:rsid w:val="004F6AA3"/>
    <w:rsid w:val="004F6BA5"/>
    <w:rsid w:val="004F7155"/>
    <w:rsid w:val="004F7158"/>
    <w:rsid w:val="004F7275"/>
    <w:rsid w:val="004F7302"/>
    <w:rsid w:val="004F7325"/>
    <w:rsid w:val="004F7865"/>
    <w:rsid w:val="004F7A16"/>
    <w:rsid w:val="004F7A4E"/>
    <w:rsid w:val="004F7BB8"/>
    <w:rsid w:val="004F7D68"/>
    <w:rsid w:val="004F7DF3"/>
    <w:rsid w:val="00500214"/>
    <w:rsid w:val="00500372"/>
    <w:rsid w:val="005004B4"/>
    <w:rsid w:val="00500A83"/>
    <w:rsid w:val="00501156"/>
    <w:rsid w:val="005013F2"/>
    <w:rsid w:val="00501AA3"/>
    <w:rsid w:val="00501B4F"/>
    <w:rsid w:val="00501C1F"/>
    <w:rsid w:val="00501CED"/>
    <w:rsid w:val="00501DEB"/>
    <w:rsid w:val="00501F62"/>
    <w:rsid w:val="005020E9"/>
    <w:rsid w:val="00502242"/>
    <w:rsid w:val="0050225C"/>
    <w:rsid w:val="0050238D"/>
    <w:rsid w:val="005024EF"/>
    <w:rsid w:val="00502622"/>
    <w:rsid w:val="00502D56"/>
    <w:rsid w:val="00502EC3"/>
    <w:rsid w:val="00502EF8"/>
    <w:rsid w:val="00503057"/>
    <w:rsid w:val="005030A7"/>
    <w:rsid w:val="0050324A"/>
    <w:rsid w:val="00503A91"/>
    <w:rsid w:val="00503B4C"/>
    <w:rsid w:val="00503DC3"/>
    <w:rsid w:val="00503EED"/>
    <w:rsid w:val="005042BD"/>
    <w:rsid w:val="00504584"/>
    <w:rsid w:val="005048C1"/>
    <w:rsid w:val="00504B81"/>
    <w:rsid w:val="00504CE4"/>
    <w:rsid w:val="005058C8"/>
    <w:rsid w:val="00505984"/>
    <w:rsid w:val="00505E20"/>
    <w:rsid w:val="00506AC3"/>
    <w:rsid w:val="0050728E"/>
    <w:rsid w:val="005072EA"/>
    <w:rsid w:val="005073A4"/>
    <w:rsid w:val="005073B9"/>
    <w:rsid w:val="00507400"/>
    <w:rsid w:val="00507844"/>
    <w:rsid w:val="00507B5F"/>
    <w:rsid w:val="00507CC1"/>
    <w:rsid w:val="0051035D"/>
    <w:rsid w:val="00510553"/>
    <w:rsid w:val="00510B06"/>
    <w:rsid w:val="00510C41"/>
    <w:rsid w:val="00510DF7"/>
    <w:rsid w:val="005113EB"/>
    <w:rsid w:val="0051184F"/>
    <w:rsid w:val="00511B68"/>
    <w:rsid w:val="00511C0C"/>
    <w:rsid w:val="00511F23"/>
    <w:rsid w:val="00511F7D"/>
    <w:rsid w:val="00512444"/>
    <w:rsid w:val="00512493"/>
    <w:rsid w:val="005124AD"/>
    <w:rsid w:val="005124FB"/>
    <w:rsid w:val="00512BCB"/>
    <w:rsid w:val="00512C4A"/>
    <w:rsid w:val="005132DA"/>
    <w:rsid w:val="00513749"/>
    <w:rsid w:val="005139CA"/>
    <w:rsid w:val="00513AE3"/>
    <w:rsid w:val="00513D87"/>
    <w:rsid w:val="00513DEE"/>
    <w:rsid w:val="0051401E"/>
    <w:rsid w:val="005140D0"/>
    <w:rsid w:val="00514421"/>
    <w:rsid w:val="00514467"/>
    <w:rsid w:val="005145E9"/>
    <w:rsid w:val="00514720"/>
    <w:rsid w:val="00514BD4"/>
    <w:rsid w:val="005150E1"/>
    <w:rsid w:val="00515A69"/>
    <w:rsid w:val="00515AB9"/>
    <w:rsid w:val="00515EEC"/>
    <w:rsid w:val="00516308"/>
    <w:rsid w:val="0051681D"/>
    <w:rsid w:val="0051682F"/>
    <w:rsid w:val="00516C60"/>
    <w:rsid w:val="005170B5"/>
    <w:rsid w:val="0051711B"/>
    <w:rsid w:val="00517129"/>
    <w:rsid w:val="00517529"/>
    <w:rsid w:val="00517946"/>
    <w:rsid w:val="00517A06"/>
    <w:rsid w:val="00517B6E"/>
    <w:rsid w:val="00517C6D"/>
    <w:rsid w:val="00517CB2"/>
    <w:rsid w:val="00517F93"/>
    <w:rsid w:val="00517FAC"/>
    <w:rsid w:val="0052007F"/>
    <w:rsid w:val="00520083"/>
    <w:rsid w:val="00520453"/>
    <w:rsid w:val="005206C3"/>
    <w:rsid w:val="005206F1"/>
    <w:rsid w:val="00520A56"/>
    <w:rsid w:val="00520A80"/>
    <w:rsid w:val="00520C19"/>
    <w:rsid w:val="00520EC7"/>
    <w:rsid w:val="005215B4"/>
    <w:rsid w:val="005216C5"/>
    <w:rsid w:val="00521B04"/>
    <w:rsid w:val="00521E1D"/>
    <w:rsid w:val="00521F8B"/>
    <w:rsid w:val="0052208B"/>
    <w:rsid w:val="005224D7"/>
    <w:rsid w:val="00522517"/>
    <w:rsid w:val="00522AF7"/>
    <w:rsid w:val="005233C0"/>
    <w:rsid w:val="00523585"/>
    <w:rsid w:val="00523634"/>
    <w:rsid w:val="00523688"/>
    <w:rsid w:val="005237F8"/>
    <w:rsid w:val="00523869"/>
    <w:rsid w:val="0052386F"/>
    <w:rsid w:val="00523A62"/>
    <w:rsid w:val="00523A83"/>
    <w:rsid w:val="00523B1C"/>
    <w:rsid w:val="00523C3A"/>
    <w:rsid w:val="0052409E"/>
    <w:rsid w:val="005243E4"/>
    <w:rsid w:val="00524C51"/>
    <w:rsid w:val="00524EFD"/>
    <w:rsid w:val="00524F96"/>
    <w:rsid w:val="005253F9"/>
    <w:rsid w:val="0052543F"/>
    <w:rsid w:val="00525781"/>
    <w:rsid w:val="00526212"/>
    <w:rsid w:val="00526745"/>
    <w:rsid w:val="00526CDA"/>
    <w:rsid w:val="0052734F"/>
    <w:rsid w:val="00527372"/>
    <w:rsid w:val="005274E2"/>
    <w:rsid w:val="005275B1"/>
    <w:rsid w:val="005275B6"/>
    <w:rsid w:val="00527696"/>
    <w:rsid w:val="00530447"/>
    <w:rsid w:val="00530551"/>
    <w:rsid w:val="005305DD"/>
    <w:rsid w:val="00530739"/>
    <w:rsid w:val="0053081F"/>
    <w:rsid w:val="0053089C"/>
    <w:rsid w:val="005308A5"/>
    <w:rsid w:val="00530B57"/>
    <w:rsid w:val="00530C50"/>
    <w:rsid w:val="00530DB5"/>
    <w:rsid w:val="00530DD2"/>
    <w:rsid w:val="00531410"/>
    <w:rsid w:val="0053180F"/>
    <w:rsid w:val="00531BF2"/>
    <w:rsid w:val="00531C22"/>
    <w:rsid w:val="00531DD9"/>
    <w:rsid w:val="00532077"/>
    <w:rsid w:val="00532123"/>
    <w:rsid w:val="005326AC"/>
    <w:rsid w:val="005329F1"/>
    <w:rsid w:val="00532A41"/>
    <w:rsid w:val="00532D5D"/>
    <w:rsid w:val="00533156"/>
    <w:rsid w:val="00533221"/>
    <w:rsid w:val="005332B0"/>
    <w:rsid w:val="0053340E"/>
    <w:rsid w:val="005334BD"/>
    <w:rsid w:val="0053365B"/>
    <w:rsid w:val="00533B81"/>
    <w:rsid w:val="00533BDB"/>
    <w:rsid w:val="00533C6C"/>
    <w:rsid w:val="00533DB4"/>
    <w:rsid w:val="0053433E"/>
    <w:rsid w:val="00534427"/>
    <w:rsid w:val="00534A49"/>
    <w:rsid w:val="00534AC2"/>
    <w:rsid w:val="00534C3A"/>
    <w:rsid w:val="00534C40"/>
    <w:rsid w:val="005351C6"/>
    <w:rsid w:val="00535295"/>
    <w:rsid w:val="00535368"/>
    <w:rsid w:val="00535592"/>
    <w:rsid w:val="00535657"/>
    <w:rsid w:val="00535851"/>
    <w:rsid w:val="00535B0B"/>
    <w:rsid w:val="00535C74"/>
    <w:rsid w:val="00535E51"/>
    <w:rsid w:val="00536387"/>
    <w:rsid w:val="00536403"/>
    <w:rsid w:val="00536436"/>
    <w:rsid w:val="00536476"/>
    <w:rsid w:val="005367FA"/>
    <w:rsid w:val="0053681F"/>
    <w:rsid w:val="00536A74"/>
    <w:rsid w:val="00536BE1"/>
    <w:rsid w:val="00536C38"/>
    <w:rsid w:val="00536EBA"/>
    <w:rsid w:val="0053717E"/>
    <w:rsid w:val="00537324"/>
    <w:rsid w:val="00537A2A"/>
    <w:rsid w:val="00537D75"/>
    <w:rsid w:val="00537DFF"/>
    <w:rsid w:val="00537FEB"/>
    <w:rsid w:val="005401FB"/>
    <w:rsid w:val="005405B4"/>
    <w:rsid w:val="005405C4"/>
    <w:rsid w:val="00540793"/>
    <w:rsid w:val="005407BB"/>
    <w:rsid w:val="0054096D"/>
    <w:rsid w:val="00540A88"/>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3A6"/>
    <w:rsid w:val="005423B0"/>
    <w:rsid w:val="0054281B"/>
    <w:rsid w:val="00542874"/>
    <w:rsid w:val="00542A22"/>
    <w:rsid w:val="00542C9A"/>
    <w:rsid w:val="00542D92"/>
    <w:rsid w:val="00543224"/>
    <w:rsid w:val="005433A9"/>
    <w:rsid w:val="00543E1B"/>
    <w:rsid w:val="00544124"/>
    <w:rsid w:val="005441F3"/>
    <w:rsid w:val="00544281"/>
    <w:rsid w:val="005443FA"/>
    <w:rsid w:val="00544DB3"/>
    <w:rsid w:val="00544EC8"/>
    <w:rsid w:val="00544EEB"/>
    <w:rsid w:val="005450BA"/>
    <w:rsid w:val="005451C3"/>
    <w:rsid w:val="005452C3"/>
    <w:rsid w:val="005453EF"/>
    <w:rsid w:val="005456BB"/>
    <w:rsid w:val="00545A82"/>
    <w:rsid w:val="00545D01"/>
    <w:rsid w:val="00545F5E"/>
    <w:rsid w:val="0054618B"/>
    <w:rsid w:val="005461DE"/>
    <w:rsid w:val="00546232"/>
    <w:rsid w:val="005462F2"/>
    <w:rsid w:val="00546381"/>
    <w:rsid w:val="0054643D"/>
    <w:rsid w:val="00546589"/>
    <w:rsid w:val="0054681A"/>
    <w:rsid w:val="005469B2"/>
    <w:rsid w:val="005469E4"/>
    <w:rsid w:val="00547011"/>
    <w:rsid w:val="0054712B"/>
    <w:rsid w:val="005471F5"/>
    <w:rsid w:val="0054724D"/>
    <w:rsid w:val="00547590"/>
    <w:rsid w:val="00547671"/>
    <w:rsid w:val="00547B5A"/>
    <w:rsid w:val="005503C6"/>
    <w:rsid w:val="005506C5"/>
    <w:rsid w:val="00550791"/>
    <w:rsid w:val="0055137A"/>
    <w:rsid w:val="0055148A"/>
    <w:rsid w:val="00551A3A"/>
    <w:rsid w:val="005521AA"/>
    <w:rsid w:val="005524C8"/>
    <w:rsid w:val="005526DB"/>
    <w:rsid w:val="00552D5B"/>
    <w:rsid w:val="005531D9"/>
    <w:rsid w:val="00553913"/>
    <w:rsid w:val="00553AD5"/>
    <w:rsid w:val="00553B6F"/>
    <w:rsid w:val="00553CEB"/>
    <w:rsid w:val="005541E8"/>
    <w:rsid w:val="0055422A"/>
    <w:rsid w:val="00554758"/>
    <w:rsid w:val="005547DB"/>
    <w:rsid w:val="00554C8C"/>
    <w:rsid w:val="005550D0"/>
    <w:rsid w:val="005552C8"/>
    <w:rsid w:val="00555360"/>
    <w:rsid w:val="00555559"/>
    <w:rsid w:val="00555871"/>
    <w:rsid w:val="00555905"/>
    <w:rsid w:val="00555BED"/>
    <w:rsid w:val="00555E3B"/>
    <w:rsid w:val="00555F70"/>
    <w:rsid w:val="00556048"/>
    <w:rsid w:val="00556426"/>
    <w:rsid w:val="0055681E"/>
    <w:rsid w:val="00556B37"/>
    <w:rsid w:val="005570CA"/>
    <w:rsid w:val="0055714E"/>
    <w:rsid w:val="0055722D"/>
    <w:rsid w:val="005573CF"/>
    <w:rsid w:val="00557471"/>
    <w:rsid w:val="00557574"/>
    <w:rsid w:val="0055787E"/>
    <w:rsid w:val="00560009"/>
    <w:rsid w:val="00560194"/>
    <w:rsid w:val="00560258"/>
    <w:rsid w:val="005602A0"/>
    <w:rsid w:val="005605E0"/>
    <w:rsid w:val="00560778"/>
    <w:rsid w:val="00560960"/>
    <w:rsid w:val="00560A37"/>
    <w:rsid w:val="00560C9A"/>
    <w:rsid w:val="00560DFE"/>
    <w:rsid w:val="00560EA5"/>
    <w:rsid w:val="00560FD9"/>
    <w:rsid w:val="0056103F"/>
    <w:rsid w:val="0056132C"/>
    <w:rsid w:val="0056171B"/>
    <w:rsid w:val="005617A1"/>
    <w:rsid w:val="005618BC"/>
    <w:rsid w:val="00561E31"/>
    <w:rsid w:val="00561F24"/>
    <w:rsid w:val="00562453"/>
    <w:rsid w:val="00562735"/>
    <w:rsid w:val="00562A5B"/>
    <w:rsid w:val="00562F11"/>
    <w:rsid w:val="00562F35"/>
    <w:rsid w:val="00562F65"/>
    <w:rsid w:val="00563002"/>
    <w:rsid w:val="005631FC"/>
    <w:rsid w:val="005633E6"/>
    <w:rsid w:val="00563512"/>
    <w:rsid w:val="00563780"/>
    <w:rsid w:val="00563800"/>
    <w:rsid w:val="00563822"/>
    <w:rsid w:val="00563B5A"/>
    <w:rsid w:val="00563DF0"/>
    <w:rsid w:val="00563E7C"/>
    <w:rsid w:val="005644A2"/>
    <w:rsid w:val="005647D5"/>
    <w:rsid w:val="00564868"/>
    <w:rsid w:val="00564966"/>
    <w:rsid w:val="005649F6"/>
    <w:rsid w:val="00564B54"/>
    <w:rsid w:val="005651CC"/>
    <w:rsid w:val="005652CE"/>
    <w:rsid w:val="00565424"/>
    <w:rsid w:val="00565C59"/>
    <w:rsid w:val="00565D36"/>
    <w:rsid w:val="00565DC8"/>
    <w:rsid w:val="005662E7"/>
    <w:rsid w:val="005663C4"/>
    <w:rsid w:val="00566466"/>
    <w:rsid w:val="005664A7"/>
    <w:rsid w:val="0056666A"/>
    <w:rsid w:val="005666EA"/>
    <w:rsid w:val="0056685B"/>
    <w:rsid w:val="005668A3"/>
    <w:rsid w:val="00566BEF"/>
    <w:rsid w:val="00566EC2"/>
    <w:rsid w:val="005676BD"/>
    <w:rsid w:val="0056780F"/>
    <w:rsid w:val="00567829"/>
    <w:rsid w:val="00567B41"/>
    <w:rsid w:val="00567C62"/>
    <w:rsid w:val="00567CF0"/>
    <w:rsid w:val="00567DAB"/>
    <w:rsid w:val="00567DB7"/>
    <w:rsid w:val="00570759"/>
    <w:rsid w:val="00570921"/>
    <w:rsid w:val="005710E2"/>
    <w:rsid w:val="0057146A"/>
    <w:rsid w:val="0057157E"/>
    <w:rsid w:val="0057160F"/>
    <w:rsid w:val="00571659"/>
    <w:rsid w:val="0057172A"/>
    <w:rsid w:val="005718AC"/>
    <w:rsid w:val="00571C11"/>
    <w:rsid w:val="00571C21"/>
    <w:rsid w:val="00571D0B"/>
    <w:rsid w:val="005720F0"/>
    <w:rsid w:val="005727B7"/>
    <w:rsid w:val="00572C72"/>
    <w:rsid w:val="00572FD3"/>
    <w:rsid w:val="00573165"/>
    <w:rsid w:val="005734F3"/>
    <w:rsid w:val="00573A0C"/>
    <w:rsid w:val="00573E1F"/>
    <w:rsid w:val="00573F3F"/>
    <w:rsid w:val="0057402B"/>
    <w:rsid w:val="0057408F"/>
    <w:rsid w:val="0057441A"/>
    <w:rsid w:val="005748BF"/>
    <w:rsid w:val="00574CC2"/>
    <w:rsid w:val="00575034"/>
    <w:rsid w:val="0057523B"/>
    <w:rsid w:val="0057530F"/>
    <w:rsid w:val="0057570C"/>
    <w:rsid w:val="0057584E"/>
    <w:rsid w:val="005758E0"/>
    <w:rsid w:val="0057599C"/>
    <w:rsid w:val="00575B83"/>
    <w:rsid w:val="00575EC6"/>
    <w:rsid w:val="00576141"/>
    <w:rsid w:val="0057627B"/>
    <w:rsid w:val="0057670D"/>
    <w:rsid w:val="00576B0B"/>
    <w:rsid w:val="00576C70"/>
    <w:rsid w:val="00576CE6"/>
    <w:rsid w:val="00576D46"/>
    <w:rsid w:val="00577443"/>
    <w:rsid w:val="00577685"/>
    <w:rsid w:val="005777B5"/>
    <w:rsid w:val="00577B90"/>
    <w:rsid w:val="00580073"/>
    <w:rsid w:val="0058026E"/>
    <w:rsid w:val="00580712"/>
    <w:rsid w:val="0058129B"/>
    <w:rsid w:val="005813CE"/>
    <w:rsid w:val="00581550"/>
    <w:rsid w:val="0058167B"/>
    <w:rsid w:val="00581801"/>
    <w:rsid w:val="00581D51"/>
    <w:rsid w:val="00581DBC"/>
    <w:rsid w:val="00582278"/>
    <w:rsid w:val="005824A1"/>
    <w:rsid w:val="00582681"/>
    <w:rsid w:val="005826B4"/>
    <w:rsid w:val="0058279F"/>
    <w:rsid w:val="005828AB"/>
    <w:rsid w:val="00582A91"/>
    <w:rsid w:val="00582D58"/>
    <w:rsid w:val="00582EC8"/>
    <w:rsid w:val="0058316E"/>
    <w:rsid w:val="005833E5"/>
    <w:rsid w:val="005835E7"/>
    <w:rsid w:val="0058392F"/>
    <w:rsid w:val="00583A2C"/>
    <w:rsid w:val="00583AA4"/>
    <w:rsid w:val="00583AB9"/>
    <w:rsid w:val="00583E33"/>
    <w:rsid w:val="00584135"/>
    <w:rsid w:val="005842E0"/>
    <w:rsid w:val="005843D8"/>
    <w:rsid w:val="005846BF"/>
    <w:rsid w:val="005847C1"/>
    <w:rsid w:val="005848D8"/>
    <w:rsid w:val="00584C7F"/>
    <w:rsid w:val="00584F40"/>
    <w:rsid w:val="0058506E"/>
    <w:rsid w:val="005850F8"/>
    <w:rsid w:val="00585128"/>
    <w:rsid w:val="0058524D"/>
    <w:rsid w:val="005853FD"/>
    <w:rsid w:val="00585F9B"/>
    <w:rsid w:val="0058605F"/>
    <w:rsid w:val="0058667B"/>
    <w:rsid w:val="005866E8"/>
    <w:rsid w:val="00586FDA"/>
    <w:rsid w:val="00587051"/>
    <w:rsid w:val="00587164"/>
    <w:rsid w:val="00587329"/>
    <w:rsid w:val="005873C1"/>
    <w:rsid w:val="00587612"/>
    <w:rsid w:val="00587739"/>
    <w:rsid w:val="0058778F"/>
    <w:rsid w:val="005877EA"/>
    <w:rsid w:val="0058794D"/>
    <w:rsid w:val="00587D74"/>
    <w:rsid w:val="00590609"/>
    <w:rsid w:val="00590871"/>
    <w:rsid w:val="00590DAD"/>
    <w:rsid w:val="00590DF4"/>
    <w:rsid w:val="00590F88"/>
    <w:rsid w:val="00591101"/>
    <w:rsid w:val="0059114D"/>
    <w:rsid w:val="0059131F"/>
    <w:rsid w:val="005913FD"/>
    <w:rsid w:val="005915BC"/>
    <w:rsid w:val="0059166C"/>
    <w:rsid w:val="00591905"/>
    <w:rsid w:val="00591A02"/>
    <w:rsid w:val="00591D40"/>
    <w:rsid w:val="00591E30"/>
    <w:rsid w:val="00592042"/>
    <w:rsid w:val="005920DC"/>
    <w:rsid w:val="00592195"/>
    <w:rsid w:val="0059287A"/>
    <w:rsid w:val="00592992"/>
    <w:rsid w:val="005929A5"/>
    <w:rsid w:val="00592CAA"/>
    <w:rsid w:val="00592D3B"/>
    <w:rsid w:val="005932A1"/>
    <w:rsid w:val="005932D2"/>
    <w:rsid w:val="005934A7"/>
    <w:rsid w:val="005937B1"/>
    <w:rsid w:val="00593A49"/>
    <w:rsid w:val="00593E07"/>
    <w:rsid w:val="0059402E"/>
    <w:rsid w:val="00594163"/>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66E0"/>
    <w:rsid w:val="005973B2"/>
    <w:rsid w:val="005974ED"/>
    <w:rsid w:val="0059788A"/>
    <w:rsid w:val="00597B07"/>
    <w:rsid w:val="00597B13"/>
    <w:rsid w:val="00597C57"/>
    <w:rsid w:val="00597D7F"/>
    <w:rsid w:val="00597DEF"/>
    <w:rsid w:val="005A0098"/>
    <w:rsid w:val="005A00A1"/>
    <w:rsid w:val="005A03C1"/>
    <w:rsid w:val="005A064C"/>
    <w:rsid w:val="005A09AB"/>
    <w:rsid w:val="005A129E"/>
    <w:rsid w:val="005A1AE3"/>
    <w:rsid w:val="005A1B37"/>
    <w:rsid w:val="005A21EE"/>
    <w:rsid w:val="005A221B"/>
    <w:rsid w:val="005A22C3"/>
    <w:rsid w:val="005A23B2"/>
    <w:rsid w:val="005A2537"/>
    <w:rsid w:val="005A2757"/>
    <w:rsid w:val="005A2CAD"/>
    <w:rsid w:val="005A2E6A"/>
    <w:rsid w:val="005A32A9"/>
    <w:rsid w:val="005A335E"/>
    <w:rsid w:val="005A35F2"/>
    <w:rsid w:val="005A375A"/>
    <w:rsid w:val="005A3E5E"/>
    <w:rsid w:val="005A3FBA"/>
    <w:rsid w:val="005A446C"/>
    <w:rsid w:val="005A48A5"/>
    <w:rsid w:val="005A49CB"/>
    <w:rsid w:val="005A4C54"/>
    <w:rsid w:val="005A4C6C"/>
    <w:rsid w:val="005A4CAB"/>
    <w:rsid w:val="005A4EF9"/>
    <w:rsid w:val="005A51E1"/>
    <w:rsid w:val="005A52A6"/>
    <w:rsid w:val="005A55EE"/>
    <w:rsid w:val="005A568E"/>
    <w:rsid w:val="005A5729"/>
    <w:rsid w:val="005A5974"/>
    <w:rsid w:val="005A5CC3"/>
    <w:rsid w:val="005A5E36"/>
    <w:rsid w:val="005A6700"/>
    <w:rsid w:val="005A674D"/>
    <w:rsid w:val="005A6B68"/>
    <w:rsid w:val="005A72D3"/>
    <w:rsid w:val="005A7300"/>
    <w:rsid w:val="005A76B9"/>
    <w:rsid w:val="005A77DE"/>
    <w:rsid w:val="005A7E51"/>
    <w:rsid w:val="005B0213"/>
    <w:rsid w:val="005B06BE"/>
    <w:rsid w:val="005B072A"/>
    <w:rsid w:val="005B0794"/>
    <w:rsid w:val="005B0962"/>
    <w:rsid w:val="005B0CA0"/>
    <w:rsid w:val="005B0F02"/>
    <w:rsid w:val="005B1285"/>
    <w:rsid w:val="005B14C0"/>
    <w:rsid w:val="005B1C45"/>
    <w:rsid w:val="005B1E90"/>
    <w:rsid w:val="005B1F35"/>
    <w:rsid w:val="005B2115"/>
    <w:rsid w:val="005B2386"/>
    <w:rsid w:val="005B2604"/>
    <w:rsid w:val="005B2620"/>
    <w:rsid w:val="005B282F"/>
    <w:rsid w:val="005B31A3"/>
    <w:rsid w:val="005B3327"/>
    <w:rsid w:val="005B33E1"/>
    <w:rsid w:val="005B33F6"/>
    <w:rsid w:val="005B352B"/>
    <w:rsid w:val="005B35B2"/>
    <w:rsid w:val="005B375C"/>
    <w:rsid w:val="005B3991"/>
    <w:rsid w:val="005B3A0D"/>
    <w:rsid w:val="005B3A96"/>
    <w:rsid w:val="005B3B58"/>
    <w:rsid w:val="005B3BB9"/>
    <w:rsid w:val="005B3C4B"/>
    <w:rsid w:val="005B3D29"/>
    <w:rsid w:val="005B3D31"/>
    <w:rsid w:val="005B3DA2"/>
    <w:rsid w:val="005B3F85"/>
    <w:rsid w:val="005B3FAF"/>
    <w:rsid w:val="005B4293"/>
    <w:rsid w:val="005B49B7"/>
    <w:rsid w:val="005B4A1C"/>
    <w:rsid w:val="005B4ABF"/>
    <w:rsid w:val="005B4B71"/>
    <w:rsid w:val="005B4EC0"/>
    <w:rsid w:val="005B5030"/>
    <w:rsid w:val="005B5A5C"/>
    <w:rsid w:val="005B5B07"/>
    <w:rsid w:val="005B5B57"/>
    <w:rsid w:val="005B5C17"/>
    <w:rsid w:val="005B5FB5"/>
    <w:rsid w:val="005B612E"/>
    <w:rsid w:val="005B6702"/>
    <w:rsid w:val="005B6715"/>
    <w:rsid w:val="005B697E"/>
    <w:rsid w:val="005B6B58"/>
    <w:rsid w:val="005B6C3B"/>
    <w:rsid w:val="005B6FF3"/>
    <w:rsid w:val="005B7022"/>
    <w:rsid w:val="005B707E"/>
    <w:rsid w:val="005B7379"/>
    <w:rsid w:val="005B78C5"/>
    <w:rsid w:val="005B79CC"/>
    <w:rsid w:val="005B79EC"/>
    <w:rsid w:val="005B7A65"/>
    <w:rsid w:val="005B7C74"/>
    <w:rsid w:val="005B7F08"/>
    <w:rsid w:val="005C00CF"/>
    <w:rsid w:val="005C11A4"/>
    <w:rsid w:val="005C11C0"/>
    <w:rsid w:val="005C1558"/>
    <w:rsid w:val="005C15B2"/>
    <w:rsid w:val="005C165F"/>
    <w:rsid w:val="005C1DA5"/>
    <w:rsid w:val="005C1FB3"/>
    <w:rsid w:val="005C1FDA"/>
    <w:rsid w:val="005C21F7"/>
    <w:rsid w:val="005C2210"/>
    <w:rsid w:val="005C23DF"/>
    <w:rsid w:val="005C2742"/>
    <w:rsid w:val="005C2825"/>
    <w:rsid w:val="005C2C19"/>
    <w:rsid w:val="005C2C61"/>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43A"/>
    <w:rsid w:val="005C67A6"/>
    <w:rsid w:val="005C6CA4"/>
    <w:rsid w:val="005C754F"/>
    <w:rsid w:val="005C758E"/>
    <w:rsid w:val="005C75C4"/>
    <w:rsid w:val="005C76C4"/>
    <w:rsid w:val="005C7746"/>
    <w:rsid w:val="005C774D"/>
    <w:rsid w:val="005C7829"/>
    <w:rsid w:val="005C7A7D"/>
    <w:rsid w:val="005C7AA0"/>
    <w:rsid w:val="005C7D57"/>
    <w:rsid w:val="005C7E9C"/>
    <w:rsid w:val="005D0259"/>
    <w:rsid w:val="005D02A9"/>
    <w:rsid w:val="005D0332"/>
    <w:rsid w:val="005D0418"/>
    <w:rsid w:val="005D057A"/>
    <w:rsid w:val="005D064B"/>
    <w:rsid w:val="005D0685"/>
    <w:rsid w:val="005D09FF"/>
    <w:rsid w:val="005D0B3C"/>
    <w:rsid w:val="005D0C08"/>
    <w:rsid w:val="005D0C09"/>
    <w:rsid w:val="005D0DA7"/>
    <w:rsid w:val="005D12AA"/>
    <w:rsid w:val="005D1677"/>
    <w:rsid w:val="005D16D5"/>
    <w:rsid w:val="005D1BA6"/>
    <w:rsid w:val="005D1DA9"/>
    <w:rsid w:val="005D1DE3"/>
    <w:rsid w:val="005D1E8E"/>
    <w:rsid w:val="005D1FF7"/>
    <w:rsid w:val="005D2159"/>
    <w:rsid w:val="005D21D7"/>
    <w:rsid w:val="005D22E4"/>
    <w:rsid w:val="005D23C2"/>
    <w:rsid w:val="005D23CE"/>
    <w:rsid w:val="005D251B"/>
    <w:rsid w:val="005D2877"/>
    <w:rsid w:val="005D2CB5"/>
    <w:rsid w:val="005D326A"/>
    <w:rsid w:val="005D3630"/>
    <w:rsid w:val="005D37CC"/>
    <w:rsid w:val="005D3842"/>
    <w:rsid w:val="005D3A11"/>
    <w:rsid w:val="005D44F8"/>
    <w:rsid w:val="005D4548"/>
    <w:rsid w:val="005D4923"/>
    <w:rsid w:val="005D4D74"/>
    <w:rsid w:val="005D51CD"/>
    <w:rsid w:val="005D533A"/>
    <w:rsid w:val="005D5B73"/>
    <w:rsid w:val="005D5B8B"/>
    <w:rsid w:val="005D5C87"/>
    <w:rsid w:val="005D5CCD"/>
    <w:rsid w:val="005D5E1C"/>
    <w:rsid w:val="005D5F25"/>
    <w:rsid w:val="005D6037"/>
    <w:rsid w:val="005D61F3"/>
    <w:rsid w:val="005D660A"/>
    <w:rsid w:val="005D6695"/>
    <w:rsid w:val="005D6B10"/>
    <w:rsid w:val="005D6F93"/>
    <w:rsid w:val="005D6FDD"/>
    <w:rsid w:val="005D7368"/>
    <w:rsid w:val="005D7482"/>
    <w:rsid w:val="005D7527"/>
    <w:rsid w:val="005D764F"/>
    <w:rsid w:val="005D76F4"/>
    <w:rsid w:val="005D78C4"/>
    <w:rsid w:val="005D7A33"/>
    <w:rsid w:val="005D7B06"/>
    <w:rsid w:val="005D7E77"/>
    <w:rsid w:val="005D7F7B"/>
    <w:rsid w:val="005E0038"/>
    <w:rsid w:val="005E023D"/>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57"/>
    <w:rsid w:val="005E3650"/>
    <w:rsid w:val="005E370A"/>
    <w:rsid w:val="005E3ACF"/>
    <w:rsid w:val="005E3B44"/>
    <w:rsid w:val="005E40BE"/>
    <w:rsid w:val="005E4136"/>
    <w:rsid w:val="005E469E"/>
    <w:rsid w:val="005E49AD"/>
    <w:rsid w:val="005E4A46"/>
    <w:rsid w:val="005E4DB2"/>
    <w:rsid w:val="005E5042"/>
    <w:rsid w:val="005E50A9"/>
    <w:rsid w:val="005E5372"/>
    <w:rsid w:val="005E571B"/>
    <w:rsid w:val="005E57C9"/>
    <w:rsid w:val="005E59DF"/>
    <w:rsid w:val="005E5CE1"/>
    <w:rsid w:val="005E5FDA"/>
    <w:rsid w:val="005E6125"/>
    <w:rsid w:val="005E676D"/>
    <w:rsid w:val="005E684B"/>
    <w:rsid w:val="005E69C9"/>
    <w:rsid w:val="005E6A28"/>
    <w:rsid w:val="005E6A2D"/>
    <w:rsid w:val="005E6B68"/>
    <w:rsid w:val="005E6CD5"/>
    <w:rsid w:val="005E6D98"/>
    <w:rsid w:val="005E72D2"/>
    <w:rsid w:val="005E75EE"/>
    <w:rsid w:val="005E76B4"/>
    <w:rsid w:val="005E7711"/>
    <w:rsid w:val="005E78A2"/>
    <w:rsid w:val="005E7AA3"/>
    <w:rsid w:val="005E7ACA"/>
    <w:rsid w:val="005E7AF8"/>
    <w:rsid w:val="005F0344"/>
    <w:rsid w:val="005F04F1"/>
    <w:rsid w:val="005F088F"/>
    <w:rsid w:val="005F08A4"/>
    <w:rsid w:val="005F08A5"/>
    <w:rsid w:val="005F08FC"/>
    <w:rsid w:val="005F0BEA"/>
    <w:rsid w:val="005F1072"/>
    <w:rsid w:val="005F12F1"/>
    <w:rsid w:val="005F1475"/>
    <w:rsid w:val="005F1476"/>
    <w:rsid w:val="005F14DD"/>
    <w:rsid w:val="005F15E3"/>
    <w:rsid w:val="005F15F0"/>
    <w:rsid w:val="005F16B6"/>
    <w:rsid w:val="005F17BD"/>
    <w:rsid w:val="005F1ABD"/>
    <w:rsid w:val="005F1B61"/>
    <w:rsid w:val="005F1CA5"/>
    <w:rsid w:val="005F1E7D"/>
    <w:rsid w:val="005F2166"/>
    <w:rsid w:val="005F23FE"/>
    <w:rsid w:val="005F2C9A"/>
    <w:rsid w:val="005F2E10"/>
    <w:rsid w:val="005F343A"/>
    <w:rsid w:val="005F3526"/>
    <w:rsid w:val="005F35E4"/>
    <w:rsid w:val="005F3BC0"/>
    <w:rsid w:val="005F3F21"/>
    <w:rsid w:val="005F3F54"/>
    <w:rsid w:val="005F475C"/>
    <w:rsid w:val="005F47BC"/>
    <w:rsid w:val="005F47E1"/>
    <w:rsid w:val="005F5488"/>
    <w:rsid w:val="005F5742"/>
    <w:rsid w:val="005F5A08"/>
    <w:rsid w:val="005F5F4E"/>
    <w:rsid w:val="005F602D"/>
    <w:rsid w:val="005F612A"/>
    <w:rsid w:val="005F664B"/>
    <w:rsid w:val="005F7050"/>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33"/>
    <w:rsid w:val="00601F42"/>
    <w:rsid w:val="0060283A"/>
    <w:rsid w:val="00602EEE"/>
    <w:rsid w:val="00602FAA"/>
    <w:rsid w:val="006035AA"/>
    <w:rsid w:val="00603692"/>
    <w:rsid w:val="00603747"/>
    <w:rsid w:val="0060379C"/>
    <w:rsid w:val="006038FD"/>
    <w:rsid w:val="00603D05"/>
    <w:rsid w:val="00603E9F"/>
    <w:rsid w:val="0060450F"/>
    <w:rsid w:val="00604C46"/>
    <w:rsid w:val="00604FBD"/>
    <w:rsid w:val="00605197"/>
    <w:rsid w:val="006053E2"/>
    <w:rsid w:val="006056ED"/>
    <w:rsid w:val="00605746"/>
    <w:rsid w:val="0060586F"/>
    <w:rsid w:val="00605D02"/>
    <w:rsid w:val="00605D8F"/>
    <w:rsid w:val="00606033"/>
    <w:rsid w:val="006063E3"/>
    <w:rsid w:val="00606669"/>
    <w:rsid w:val="00606A94"/>
    <w:rsid w:val="00606BD5"/>
    <w:rsid w:val="0060710D"/>
    <w:rsid w:val="00607267"/>
    <w:rsid w:val="00607520"/>
    <w:rsid w:val="0060781B"/>
    <w:rsid w:val="0060786B"/>
    <w:rsid w:val="00607A87"/>
    <w:rsid w:val="00607C63"/>
    <w:rsid w:val="00607D53"/>
    <w:rsid w:val="00607DFF"/>
    <w:rsid w:val="00607EE0"/>
    <w:rsid w:val="006102BC"/>
    <w:rsid w:val="006102E4"/>
    <w:rsid w:val="006104DC"/>
    <w:rsid w:val="0061096B"/>
    <w:rsid w:val="00610979"/>
    <w:rsid w:val="006111E4"/>
    <w:rsid w:val="00611317"/>
    <w:rsid w:val="0061216B"/>
    <w:rsid w:val="00612427"/>
    <w:rsid w:val="00612461"/>
    <w:rsid w:val="00612624"/>
    <w:rsid w:val="0061293D"/>
    <w:rsid w:val="00613148"/>
    <w:rsid w:val="00613312"/>
    <w:rsid w:val="00613A86"/>
    <w:rsid w:val="00613AD5"/>
    <w:rsid w:val="00613D6A"/>
    <w:rsid w:val="00613F31"/>
    <w:rsid w:val="00614143"/>
    <w:rsid w:val="006141C8"/>
    <w:rsid w:val="00614421"/>
    <w:rsid w:val="00614AFA"/>
    <w:rsid w:val="006151A8"/>
    <w:rsid w:val="006151D8"/>
    <w:rsid w:val="00615799"/>
    <w:rsid w:val="00615DA7"/>
    <w:rsid w:val="0061604E"/>
    <w:rsid w:val="0061662F"/>
    <w:rsid w:val="0061672D"/>
    <w:rsid w:val="00616A1D"/>
    <w:rsid w:val="00616B9B"/>
    <w:rsid w:val="00617174"/>
    <w:rsid w:val="006172C8"/>
    <w:rsid w:val="00617532"/>
    <w:rsid w:val="006176E3"/>
    <w:rsid w:val="00617715"/>
    <w:rsid w:val="006177F9"/>
    <w:rsid w:val="0061796A"/>
    <w:rsid w:val="006179EE"/>
    <w:rsid w:val="00617B91"/>
    <w:rsid w:val="00617C4C"/>
    <w:rsid w:val="00620035"/>
    <w:rsid w:val="00620154"/>
    <w:rsid w:val="006201B7"/>
    <w:rsid w:val="00620448"/>
    <w:rsid w:val="00620502"/>
    <w:rsid w:val="00620533"/>
    <w:rsid w:val="0062063E"/>
    <w:rsid w:val="00620D3C"/>
    <w:rsid w:val="00620EA9"/>
    <w:rsid w:val="00621362"/>
    <w:rsid w:val="00621573"/>
    <w:rsid w:val="00621B9C"/>
    <w:rsid w:val="00621DC2"/>
    <w:rsid w:val="0062228E"/>
    <w:rsid w:val="006228B9"/>
    <w:rsid w:val="006228DB"/>
    <w:rsid w:val="00622CB6"/>
    <w:rsid w:val="00622CE7"/>
    <w:rsid w:val="0062321F"/>
    <w:rsid w:val="00623815"/>
    <w:rsid w:val="006239AA"/>
    <w:rsid w:val="00623C43"/>
    <w:rsid w:val="00623FC0"/>
    <w:rsid w:val="00624161"/>
    <w:rsid w:val="00624509"/>
    <w:rsid w:val="00624D54"/>
    <w:rsid w:val="00624F34"/>
    <w:rsid w:val="006251A5"/>
    <w:rsid w:val="006253D6"/>
    <w:rsid w:val="00625C25"/>
    <w:rsid w:val="00625E72"/>
    <w:rsid w:val="006260D3"/>
    <w:rsid w:val="00626424"/>
    <w:rsid w:val="0062655E"/>
    <w:rsid w:val="006269EE"/>
    <w:rsid w:val="00626ACE"/>
    <w:rsid w:val="00626B8E"/>
    <w:rsid w:val="00626DB1"/>
    <w:rsid w:val="006270B1"/>
    <w:rsid w:val="006270B6"/>
    <w:rsid w:val="0062714B"/>
    <w:rsid w:val="0062778B"/>
    <w:rsid w:val="006304C4"/>
    <w:rsid w:val="006308C1"/>
    <w:rsid w:val="0063104B"/>
    <w:rsid w:val="006310F8"/>
    <w:rsid w:val="00631488"/>
    <w:rsid w:val="0063176D"/>
    <w:rsid w:val="006317AF"/>
    <w:rsid w:val="00631850"/>
    <w:rsid w:val="006318F2"/>
    <w:rsid w:val="00631A41"/>
    <w:rsid w:val="00631B62"/>
    <w:rsid w:val="006323E3"/>
    <w:rsid w:val="00632782"/>
    <w:rsid w:val="006329B1"/>
    <w:rsid w:val="00632BF1"/>
    <w:rsid w:val="00632BFC"/>
    <w:rsid w:val="00632E0E"/>
    <w:rsid w:val="00633358"/>
    <w:rsid w:val="00633CCD"/>
    <w:rsid w:val="00633D96"/>
    <w:rsid w:val="00633F6F"/>
    <w:rsid w:val="00633FC3"/>
    <w:rsid w:val="00634196"/>
    <w:rsid w:val="0063419A"/>
    <w:rsid w:val="006342D7"/>
    <w:rsid w:val="00634BF5"/>
    <w:rsid w:val="00634D31"/>
    <w:rsid w:val="00634EA0"/>
    <w:rsid w:val="00634FD4"/>
    <w:rsid w:val="00635085"/>
    <w:rsid w:val="0063525E"/>
    <w:rsid w:val="00635530"/>
    <w:rsid w:val="00635651"/>
    <w:rsid w:val="0063573C"/>
    <w:rsid w:val="006359B3"/>
    <w:rsid w:val="00635EA4"/>
    <w:rsid w:val="006367DC"/>
    <w:rsid w:val="0063693E"/>
    <w:rsid w:val="00636B49"/>
    <w:rsid w:val="00636DF6"/>
    <w:rsid w:val="006377A0"/>
    <w:rsid w:val="006377E1"/>
    <w:rsid w:val="006377F2"/>
    <w:rsid w:val="00637977"/>
    <w:rsid w:val="00637D5B"/>
    <w:rsid w:val="006400DE"/>
    <w:rsid w:val="006403DC"/>
    <w:rsid w:val="0064047A"/>
    <w:rsid w:val="00640684"/>
    <w:rsid w:val="00640A93"/>
    <w:rsid w:val="00640AC3"/>
    <w:rsid w:val="006410B1"/>
    <w:rsid w:val="006410E5"/>
    <w:rsid w:val="00641280"/>
    <w:rsid w:val="006412ED"/>
    <w:rsid w:val="00641387"/>
    <w:rsid w:val="006413BE"/>
    <w:rsid w:val="006415ED"/>
    <w:rsid w:val="00641B28"/>
    <w:rsid w:val="00641D42"/>
    <w:rsid w:val="00641E2A"/>
    <w:rsid w:val="006421EA"/>
    <w:rsid w:val="00642523"/>
    <w:rsid w:val="00642651"/>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DC4"/>
    <w:rsid w:val="00645F15"/>
    <w:rsid w:val="0064618E"/>
    <w:rsid w:val="006462D9"/>
    <w:rsid w:val="0064633E"/>
    <w:rsid w:val="00646AA5"/>
    <w:rsid w:val="00646B2F"/>
    <w:rsid w:val="00646B49"/>
    <w:rsid w:val="006472D0"/>
    <w:rsid w:val="00647404"/>
    <w:rsid w:val="006475CD"/>
    <w:rsid w:val="006476D0"/>
    <w:rsid w:val="00647BEA"/>
    <w:rsid w:val="0065011D"/>
    <w:rsid w:val="006501D2"/>
    <w:rsid w:val="006502A2"/>
    <w:rsid w:val="00650491"/>
    <w:rsid w:val="006509FD"/>
    <w:rsid w:val="00650BE3"/>
    <w:rsid w:val="00650C02"/>
    <w:rsid w:val="006510D8"/>
    <w:rsid w:val="00651710"/>
    <w:rsid w:val="006517EA"/>
    <w:rsid w:val="00651A4D"/>
    <w:rsid w:val="00651C9C"/>
    <w:rsid w:val="00651CA5"/>
    <w:rsid w:val="00652311"/>
    <w:rsid w:val="00652411"/>
    <w:rsid w:val="00652443"/>
    <w:rsid w:val="006526FA"/>
    <w:rsid w:val="00652BBE"/>
    <w:rsid w:val="00652CCE"/>
    <w:rsid w:val="00652DE0"/>
    <w:rsid w:val="00652F14"/>
    <w:rsid w:val="00653113"/>
    <w:rsid w:val="006531EA"/>
    <w:rsid w:val="0065363B"/>
    <w:rsid w:val="006538AA"/>
    <w:rsid w:val="00653B97"/>
    <w:rsid w:val="00653D9F"/>
    <w:rsid w:val="0065405E"/>
    <w:rsid w:val="00654144"/>
    <w:rsid w:val="0065427A"/>
    <w:rsid w:val="00654449"/>
    <w:rsid w:val="00654509"/>
    <w:rsid w:val="0065465E"/>
    <w:rsid w:val="006548C4"/>
    <w:rsid w:val="0065515A"/>
    <w:rsid w:val="00655444"/>
    <w:rsid w:val="00655461"/>
    <w:rsid w:val="0065553C"/>
    <w:rsid w:val="00655999"/>
    <w:rsid w:val="006563BD"/>
    <w:rsid w:val="006564A3"/>
    <w:rsid w:val="00656F34"/>
    <w:rsid w:val="00656FDB"/>
    <w:rsid w:val="00657289"/>
    <w:rsid w:val="00657394"/>
    <w:rsid w:val="006574AF"/>
    <w:rsid w:val="00657740"/>
    <w:rsid w:val="006577DE"/>
    <w:rsid w:val="00657D78"/>
    <w:rsid w:val="00657E46"/>
    <w:rsid w:val="00660083"/>
    <w:rsid w:val="006601CC"/>
    <w:rsid w:val="006603CA"/>
    <w:rsid w:val="006605A9"/>
    <w:rsid w:val="006606ED"/>
    <w:rsid w:val="006608C5"/>
    <w:rsid w:val="006609F7"/>
    <w:rsid w:val="0066175F"/>
    <w:rsid w:val="00661C2F"/>
    <w:rsid w:val="00661E2C"/>
    <w:rsid w:val="00661F1E"/>
    <w:rsid w:val="0066212D"/>
    <w:rsid w:val="006622EA"/>
    <w:rsid w:val="0066252E"/>
    <w:rsid w:val="0066264A"/>
    <w:rsid w:val="006626BB"/>
    <w:rsid w:val="00662BEB"/>
    <w:rsid w:val="00662F3C"/>
    <w:rsid w:val="00663155"/>
    <w:rsid w:val="0066323F"/>
    <w:rsid w:val="00663304"/>
    <w:rsid w:val="0066334E"/>
    <w:rsid w:val="00663786"/>
    <w:rsid w:val="00663AC1"/>
    <w:rsid w:val="00663ACE"/>
    <w:rsid w:val="00663CB0"/>
    <w:rsid w:val="006643E4"/>
    <w:rsid w:val="00664502"/>
    <w:rsid w:val="0066469D"/>
    <w:rsid w:val="00664762"/>
    <w:rsid w:val="00664799"/>
    <w:rsid w:val="00664A31"/>
    <w:rsid w:val="00664C8E"/>
    <w:rsid w:val="00664D9F"/>
    <w:rsid w:val="00664F51"/>
    <w:rsid w:val="00664FF1"/>
    <w:rsid w:val="00665065"/>
    <w:rsid w:val="0066506A"/>
    <w:rsid w:val="0066550F"/>
    <w:rsid w:val="006655C5"/>
    <w:rsid w:val="00665754"/>
    <w:rsid w:val="00665B80"/>
    <w:rsid w:val="00665C05"/>
    <w:rsid w:val="00666202"/>
    <w:rsid w:val="0066620E"/>
    <w:rsid w:val="00666576"/>
    <w:rsid w:val="00666865"/>
    <w:rsid w:val="006669AA"/>
    <w:rsid w:val="00666B2A"/>
    <w:rsid w:val="00666D49"/>
    <w:rsid w:val="00666DDB"/>
    <w:rsid w:val="006670E1"/>
    <w:rsid w:val="0066740C"/>
    <w:rsid w:val="006675B3"/>
    <w:rsid w:val="0066765F"/>
    <w:rsid w:val="00667720"/>
    <w:rsid w:val="006677EF"/>
    <w:rsid w:val="006678CA"/>
    <w:rsid w:val="006678E5"/>
    <w:rsid w:val="00667CA7"/>
    <w:rsid w:val="00667E07"/>
    <w:rsid w:val="00670277"/>
    <w:rsid w:val="006706EE"/>
    <w:rsid w:val="006707FC"/>
    <w:rsid w:val="006708ED"/>
    <w:rsid w:val="00670A86"/>
    <w:rsid w:val="00671036"/>
    <w:rsid w:val="006716A2"/>
    <w:rsid w:val="0067179C"/>
    <w:rsid w:val="00671A14"/>
    <w:rsid w:val="00671B49"/>
    <w:rsid w:val="00671D7F"/>
    <w:rsid w:val="00671E92"/>
    <w:rsid w:val="00671EFA"/>
    <w:rsid w:val="0067207C"/>
    <w:rsid w:val="006720E5"/>
    <w:rsid w:val="006720E6"/>
    <w:rsid w:val="00672171"/>
    <w:rsid w:val="0067217C"/>
    <w:rsid w:val="006721CB"/>
    <w:rsid w:val="00672397"/>
    <w:rsid w:val="006729FF"/>
    <w:rsid w:val="00672D2A"/>
    <w:rsid w:val="0067332E"/>
    <w:rsid w:val="00673B28"/>
    <w:rsid w:val="00673BA0"/>
    <w:rsid w:val="00673DED"/>
    <w:rsid w:val="00673E04"/>
    <w:rsid w:val="00673E0C"/>
    <w:rsid w:val="00673E53"/>
    <w:rsid w:val="006744E2"/>
    <w:rsid w:val="00674D66"/>
    <w:rsid w:val="0067562B"/>
    <w:rsid w:val="006758BA"/>
    <w:rsid w:val="00675F4F"/>
    <w:rsid w:val="006760D6"/>
    <w:rsid w:val="00676263"/>
    <w:rsid w:val="006762F0"/>
    <w:rsid w:val="006764C1"/>
    <w:rsid w:val="006769C1"/>
    <w:rsid w:val="00676ADF"/>
    <w:rsid w:val="00676C50"/>
    <w:rsid w:val="00676D83"/>
    <w:rsid w:val="00676FE3"/>
    <w:rsid w:val="006772E9"/>
    <w:rsid w:val="00677783"/>
    <w:rsid w:val="00677850"/>
    <w:rsid w:val="00677C81"/>
    <w:rsid w:val="00677DF2"/>
    <w:rsid w:val="0068002C"/>
    <w:rsid w:val="00680162"/>
    <w:rsid w:val="0068016A"/>
    <w:rsid w:val="006806A6"/>
    <w:rsid w:val="00680E35"/>
    <w:rsid w:val="0068113A"/>
    <w:rsid w:val="006812B2"/>
    <w:rsid w:val="00681307"/>
    <w:rsid w:val="00681535"/>
    <w:rsid w:val="00681821"/>
    <w:rsid w:val="006819FB"/>
    <w:rsid w:val="00681B8F"/>
    <w:rsid w:val="00682388"/>
    <w:rsid w:val="006823D8"/>
    <w:rsid w:val="00682B5A"/>
    <w:rsid w:val="00682F72"/>
    <w:rsid w:val="00683143"/>
    <w:rsid w:val="0068315A"/>
    <w:rsid w:val="006837AA"/>
    <w:rsid w:val="006838C8"/>
    <w:rsid w:val="00683F73"/>
    <w:rsid w:val="00684226"/>
    <w:rsid w:val="00684541"/>
    <w:rsid w:val="00684745"/>
    <w:rsid w:val="00684AB1"/>
    <w:rsid w:val="00684ABC"/>
    <w:rsid w:val="00684BAE"/>
    <w:rsid w:val="00684C35"/>
    <w:rsid w:val="00684EC2"/>
    <w:rsid w:val="00684EEE"/>
    <w:rsid w:val="00684F76"/>
    <w:rsid w:val="00685533"/>
    <w:rsid w:val="00685539"/>
    <w:rsid w:val="006855FA"/>
    <w:rsid w:val="00685943"/>
    <w:rsid w:val="00686196"/>
    <w:rsid w:val="006861B4"/>
    <w:rsid w:val="00686640"/>
    <w:rsid w:val="0068674C"/>
    <w:rsid w:val="00686761"/>
    <w:rsid w:val="0068676B"/>
    <w:rsid w:val="006869EA"/>
    <w:rsid w:val="00686C5A"/>
    <w:rsid w:val="006871C6"/>
    <w:rsid w:val="0068752B"/>
    <w:rsid w:val="00687730"/>
    <w:rsid w:val="00687DE6"/>
    <w:rsid w:val="00687ECC"/>
    <w:rsid w:val="006902CB"/>
    <w:rsid w:val="00690763"/>
    <w:rsid w:val="00690814"/>
    <w:rsid w:val="00690897"/>
    <w:rsid w:val="006909FA"/>
    <w:rsid w:val="00690B7E"/>
    <w:rsid w:val="00690C24"/>
    <w:rsid w:val="00690E18"/>
    <w:rsid w:val="00690E98"/>
    <w:rsid w:val="00691082"/>
    <w:rsid w:val="006913F1"/>
    <w:rsid w:val="00691C8E"/>
    <w:rsid w:val="00692177"/>
    <w:rsid w:val="0069252B"/>
    <w:rsid w:val="00692549"/>
    <w:rsid w:val="0069288F"/>
    <w:rsid w:val="00692A26"/>
    <w:rsid w:val="006931A5"/>
    <w:rsid w:val="00693982"/>
    <w:rsid w:val="00693AA8"/>
    <w:rsid w:val="00693CFE"/>
    <w:rsid w:val="00693D86"/>
    <w:rsid w:val="00694012"/>
    <w:rsid w:val="00694175"/>
    <w:rsid w:val="006941D2"/>
    <w:rsid w:val="006941E2"/>
    <w:rsid w:val="006946D1"/>
    <w:rsid w:val="00694806"/>
    <w:rsid w:val="006949F7"/>
    <w:rsid w:val="00695292"/>
    <w:rsid w:val="006953E9"/>
    <w:rsid w:val="00695411"/>
    <w:rsid w:val="006963F7"/>
    <w:rsid w:val="00696BDC"/>
    <w:rsid w:val="00696D1B"/>
    <w:rsid w:val="00696D2D"/>
    <w:rsid w:val="00696DFE"/>
    <w:rsid w:val="0069716C"/>
    <w:rsid w:val="006971A8"/>
    <w:rsid w:val="00697433"/>
    <w:rsid w:val="006978FB"/>
    <w:rsid w:val="006A05CB"/>
    <w:rsid w:val="006A05D8"/>
    <w:rsid w:val="006A06D4"/>
    <w:rsid w:val="006A0A3A"/>
    <w:rsid w:val="006A0BC2"/>
    <w:rsid w:val="006A0EB7"/>
    <w:rsid w:val="006A0FBD"/>
    <w:rsid w:val="006A149D"/>
    <w:rsid w:val="006A1689"/>
    <w:rsid w:val="006A179A"/>
    <w:rsid w:val="006A1A88"/>
    <w:rsid w:val="006A1A97"/>
    <w:rsid w:val="006A1B0E"/>
    <w:rsid w:val="006A1C9C"/>
    <w:rsid w:val="006A1E6B"/>
    <w:rsid w:val="006A1F1D"/>
    <w:rsid w:val="006A2719"/>
    <w:rsid w:val="006A2864"/>
    <w:rsid w:val="006A29F6"/>
    <w:rsid w:val="006A2B5E"/>
    <w:rsid w:val="006A2BD8"/>
    <w:rsid w:val="006A2F84"/>
    <w:rsid w:val="006A316E"/>
    <w:rsid w:val="006A3D27"/>
    <w:rsid w:val="006A431E"/>
    <w:rsid w:val="006A4470"/>
    <w:rsid w:val="006A4585"/>
    <w:rsid w:val="006A498B"/>
    <w:rsid w:val="006A4A21"/>
    <w:rsid w:val="006A4B0E"/>
    <w:rsid w:val="006A4E08"/>
    <w:rsid w:val="006A50F6"/>
    <w:rsid w:val="006A512D"/>
    <w:rsid w:val="006A579A"/>
    <w:rsid w:val="006A588D"/>
    <w:rsid w:val="006A5A25"/>
    <w:rsid w:val="006A5B7E"/>
    <w:rsid w:val="006A5C1C"/>
    <w:rsid w:val="006A64CC"/>
    <w:rsid w:val="006A64DD"/>
    <w:rsid w:val="006A678D"/>
    <w:rsid w:val="006A67DD"/>
    <w:rsid w:val="006A6837"/>
    <w:rsid w:val="006A6BE2"/>
    <w:rsid w:val="006A6C55"/>
    <w:rsid w:val="006A6D21"/>
    <w:rsid w:val="006A6D93"/>
    <w:rsid w:val="006A7243"/>
    <w:rsid w:val="006A7419"/>
    <w:rsid w:val="006A7644"/>
    <w:rsid w:val="006A7C05"/>
    <w:rsid w:val="006A7D57"/>
    <w:rsid w:val="006B012D"/>
    <w:rsid w:val="006B0249"/>
    <w:rsid w:val="006B073F"/>
    <w:rsid w:val="006B0751"/>
    <w:rsid w:val="006B08D5"/>
    <w:rsid w:val="006B0C24"/>
    <w:rsid w:val="006B0C74"/>
    <w:rsid w:val="006B111A"/>
    <w:rsid w:val="006B1150"/>
    <w:rsid w:val="006B13CE"/>
    <w:rsid w:val="006B14B4"/>
    <w:rsid w:val="006B1B4D"/>
    <w:rsid w:val="006B1CB6"/>
    <w:rsid w:val="006B23E3"/>
    <w:rsid w:val="006B2436"/>
    <w:rsid w:val="006B24E6"/>
    <w:rsid w:val="006B24F9"/>
    <w:rsid w:val="006B26E7"/>
    <w:rsid w:val="006B29CD"/>
    <w:rsid w:val="006B2B19"/>
    <w:rsid w:val="006B32CE"/>
    <w:rsid w:val="006B331E"/>
    <w:rsid w:val="006B36AF"/>
    <w:rsid w:val="006B36FD"/>
    <w:rsid w:val="006B3882"/>
    <w:rsid w:val="006B3D2A"/>
    <w:rsid w:val="006B3E20"/>
    <w:rsid w:val="006B3F1E"/>
    <w:rsid w:val="006B3FD0"/>
    <w:rsid w:val="006B41A2"/>
    <w:rsid w:val="006B43D8"/>
    <w:rsid w:val="006B4B8A"/>
    <w:rsid w:val="006B554B"/>
    <w:rsid w:val="006B554C"/>
    <w:rsid w:val="006B5D4A"/>
    <w:rsid w:val="006B5DE1"/>
    <w:rsid w:val="006B5F37"/>
    <w:rsid w:val="006B61FD"/>
    <w:rsid w:val="006B627A"/>
    <w:rsid w:val="006B639F"/>
    <w:rsid w:val="006B65E0"/>
    <w:rsid w:val="006B667D"/>
    <w:rsid w:val="006B6D86"/>
    <w:rsid w:val="006B7036"/>
    <w:rsid w:val="006B743F"/>
    <w:rsid w:val="006B77AB"/>
    <w:rsid w:val="006B79B6"/>
    <w:rsid w:val="006B79D6"/>
    <w:rsid w:val="006B7B8F"/>
    <w:rsid w:val="006B7CEA"/>
    <w:rsid w:val="006C0417"/>
    <w:rsid w:val="006C0738"/>
    <w:rsid w:val="006C0787"/>
    <w:rsid w:val="006C0EBD"/>
    <w:rsid w:val="006C1012"/>
    <w:rsid w:val="006C14AB"/>
    <w:rsid w:val="006C1532"/>
    <w:rsid w:val="006C173E"/>
    <w:rsid w:val="006C176C"/>
    <w:rsid w:val="006C1EF1"/>
    <w:rsid w:val="006C206E"/>
    <w:rsid w:val="006C20A2"/>
    <w:rsid w:val="006C2525"/>
    <w:rsid w:val="006C255A"/>
    <w:rsid w:val="006C268E"/>
    <w:rsid w:val="006C2A28"/>
    <w:rsid w:val="006C2C3F"/>
    <w:rsid w:val="006C2D2F"/>
    <w:rsid w:val="006C2E66"/>
    <w:rsid w:val="006C31C1"/>
    <w:rsid w:val="006C344D"/>
    <w:rsid w:val="006C3B2C"/>
    <w:rsid w:val="006C3D47"/>
    <w:rsid w:val="006C4685"/>
    <w:rsid w:val="006C4B45"/>
    <w:rsid w:val="006C4B52"/>
    <w:rsid w:val="006C4E2E"/>
    <w:rsid w:val="006C4F61"/>
    <w:rsid w:val="006C51BC"/>
    <w:rsid w:val="006C5482"/>
    <w:rsid w:val="006C5725"/>
    <w:rsid w:val="006C5864"/>
    <w:rsid w:val="006C592D"/>
    <w:rsid w:val="006C5CC9"/>
    <w:rsid w:val="006C5D44"/>
    <w:rsid w:val="006C606A"/>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7B3"/>
    <w:rsid w:val="006C78A7"/>
    <w:rsid w:val="006D0115"/>
    <w:rsid w:val="006D01D6"/>
    <w:rsid w:val="006D03CB"/>
    <w:rsid w:val="006D0456"/>
    <w:rsid w:val="006D0512"/>
    <w:rsid w:val="006D054B"/>
    <w:rsid w:val="006D066A"/>
    <w:rsid w:val="006D0ACA"/>
    <w:rsid w:val="006D0B66"/>
    <w:rsid w:val="006D0BFF"/>
    <w:rsid w:val="006D0C06"/>
    <w:rsid w:val="006D102F"/>
    <w:rsid w:val="006D12AD"/>
    <w:rsid w:val="006D17BD"/>
    <w:rsid w:val="006D1C51"/>
    <w:rsid w:val="006D2565"/>
    <w:rsid w:val="006D2720"/>
    <w:rsid w:val="006D2725"/>
    <w:rsid w:val="006D288D"/>
    <w:rsid w:val="006D2EC3"/>
    <w:rsid w:val="006D329D"/>
    <w:rsid w:val="006D3401"/>
    <w:rsid w:val="006D390A"/>
    <w:rsid w:val="006D3B35"/>
    <w:rsid w:val="006D3F36"/>
    <w:rsid w:val="006D3FBE"/>
    <w:rsid w:val="006D3FF1"/>
    <w:rsid w:val="006D440C"/>
    <w:rsid w:val="006D463F"/>
    <w:rsid w:val="006D4711"/>
    <w:rsid w:val="006D478F"/>
    <w:rsid w:val="006D47A2"/>
    <w:rsid w:val="006D4A70"/>
    <w:rsid w:val="006D4AC8"/>
    <w:rsid w:val="006D4F0D"/>
    <w:rsid w:val="006D5084"/>
    <w:rsid w:val="006D58D1"/>
    <w:rsid w:val="006D5D18"/>
    <w:rsid w:val="006D5E94"/>
    <w:rsid w:val="006D5EE3"/>
    <w:rsid w:val="006D5F14"/>
    <w:rsid w:val="006D6133"/>
    <w:rsid w:val="006D62F2"/>
    <w:rsid w:val="006D6708"/>
    <w:rsid w:val="006D740A"/>
    <w:rsid w:val="006D7B20"/>
    <w:rsid w:val="006D7C34"/>
    <w:rsid w:val="006E0206"/>
    <w:rsid w:val="006E03C0"/>
    <w:rsid w:val="006E0595"/>
    <w:rsid w:val="006E0680"/>
    <w:rsid w:val="006E0D02"/>
    <w:rsid w:val="006E102F"/>
    <w:rsid w:val="006E118C"/>
    <w:rsid w:val="006E142B"/>
    <w:rsid w:val="006E160B"/>
    <w:rsid w:val="006E195F"/>
    <w:rsid w:val="006E1FE6"/>
    <w:rsid w:val="006E21F6"/>
    <w:rsid w:val="006E23F3"/>
    <w:rsid w:val="006E2665"/>
    <w:rsid w:val="006E2850"/>
    <w:rsid w:val="006E295E"/>
    <w:rsid w:val="006E2993"/>
    <w:rsid w:val="006E2D69"/>
    <w:rsid w:val="006E381C"/>
    <w:rsid w:val="006E3955"/>
    <w:rsid w:val="006E39FA"/>
    <w:rsid w:val="006E3C53"/>
    <w:rsid w:val="006E3E41"/>
    <w:rsid w:val="006E3F74"/>
    <w:rsid w:val="006E4962"/>
    <w:rsid w:val="006E4A57"/>
    <w:rsid w:val="006E4A69"/>
    <w:rsid w:val="006E4C73"/>
    <w:rsid w:val="006E4CE7"/>
    <w:rsid w:val="006E5117"/>
    <w:rsid w:val="006E53F4"/>
    <w:rsid w:val="006E55D1"/>
    <w:rsid w:val="006E57D5"/>
    <w:rsid w:val="006E5F33"/>
    <w:rsid w:val="006E5F63"/>
    <w:rsid w:val="006E607F"/>
    <w:rsid w:val="006E64CD"/>
    <w:rsid w:val="006E6663"/>
    <w:rsid w:val="006E6D6C"/>
    <w:rsid w:val="006E6DF5"/>
    <w:rsid w:val="006E727A"/>
    <w:rsid w:val="006E74E1"/>
    <w:rsid w:val="006E763E"/>
    <w:rsid w:val="006E7882"/>
    <w:rsid w:val="006E78B0"/>
    <w:rsid w:val="006E79FC"/>
    <w:rsid w:val="006E7B11"/>
    <w:rsid w:val="006E7BBE"/>
    <w:rsid w:val="006E7BD9"/>
    <w:rsid w:val="006F0100"/>
    <w:rsid w:val="006F026E"/>
    <w:rsid w:val="006F0314"/>
    <w:rsid w:val="006F060A"/>
    <w:rsid w:val="006F0659"/>
    <w:rsid w:val="006F07A8"/>
    <w:rsid w:val="006F0936"/>
    <w:rsid w:val="006F0A09"/>
    <w:rsid w:val="006F0BEF"/>
    <w:rsid w:val="006F0D1F"/>
    <w:rsid w:val="006F144B"/>
    <w:rsid w:val="006F160A"/>
    <w:rsid w:val="006F1822"/>
    <w:rsid w:val="006F182F"/>
    <w:rsid w:val="006F1938"/>
    <w:rsid w:val="006F1B2D"/>
    <w:rsid w:val="006F1E8A"/>
    <w:rsid w:val="006F20E5"/>
    <w:rsid w:val="006F2569"/>
    <w:rsid w:val="006F2633"/>
    <w:rsid w:val="006F2775"/>
    <w:rsid w:val="006F2D2D"/>
    <w:rsid w:val="006F335C"/>
    <w:rsid w:val="006F3505"/>
    <w:rsid w:val="006F393D"/>
    <w:rsid w:val="006F398A"/>
    <w:rsid w:val="006F3CD8"/>
    <w:rsid w:val="006F3DA2"/>
    <w:rsid w:val="006F4542"/>
    <w:rsid w:val="006F4591"/>
    <w:rsid w:val="006F4766"/>
    <w:rsid w:val="006F4883"/>
    <w:rsid w:val="006F48F7"/>
    <w:rsid w:val="006F4B15"/>
    <w:rsid w:val="006F4C54"/>
    <w:rsid w:val="006F5217"/>
    <w:rsid w:val="006F5373"/>
    <w:rsid w:val="006F5462"/>
    <w:rsid w:val="006F57A7"/>
    <w:rsid w:val="006F5BB7"/>
    <w:rsid w:val="006F5DA4"/>
    <w:rsid w:val="006F5E44"/>
    <w:rsid w:val="006F5E94"/>
    <w:rsid w:val="006F5F7A"/>
    <w:rsid w:val="006F63BC"/>
    <w:rsid w:val="006F63D0"/>
    <w:rsid w:val="006F64ED"/>
    <w:rsid w:val="006F6B5F"/>
    <w:rsid w:val="006F6F07"/>
    <w:rsid w:val="006F6FF2"/>
    <w:rsid w:val="006F7173"/>
    <w:rsid w:val="006F7486"/>
    <w:rsid w:val="006F783C"/>
    <w:rsid w:val="006F78C9"/>
    <w:rsid w:val="006F7906"/>
    <w:rsid w:val="006F7BBC"/>
    <w:rsid w:val="006F7DCE"/>
    <w:rsid w:val="0070001B"/>
    <w:rsid w:val="007000FB"/>
    <w:rsid w:val="007001E5"/>
    <w:rsid w:val="007007E7"/>
    <w:rsid w:val="007009CA"/>
    <w:rsid w:val="00700B1C"/>
    <w:rsid w:val="00700BFF"/>
    <w:rsid w:val="00701086"/>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800"/>
    <w:rsid w:val="00702A39"/>
    <w:rsid w:val="00702A90"/>
    <w:rsid w:val="00702CA0"/>
    <w:rsid w:val="00702F2A"/>
    <w:rsid w:val="00703128"/>
    <w:rsid w:val="007031AE"/>
    <w:rsid w:val="00703854"/>
    <w:rsid w:val="007038A5"/>
    <w:rsid w:val="007038CE"/>
    <w:rsid w:val="00703A64"/>
    <w:rsid w:val="00703B18"/>
    <w:rsid w:val="00703D01"/>
    <w:rsid w:val="00703E6E"/>
    <w:rsid w:val="0070482F"/>
    <w:rsid w:val="00704D2C"/>
    <w:rsid w:val="00704EA3"/>
    <w:rsid w:val="0070514D"/>
    <w:rsid w:val="00705208"/>
    <w:rsid w:val="007052F8"/>
    <w:rsid w:val="00705361"/>
    <w:rsid w:val="007055BA"/>
    <w:rsid w:val="007057AE"/>
    <w:rsid w:val="007057C0"/>
    <w:rsid w:val="00705847"/>
    <w:rsid w:val="0070585C"/>
    <w:rsid w:val="00705999"/>
    <w:rsid w:val="00705BF3"/>
    <w:rsid w:val="00705D37"/>
    <w:rsid w:val="00706651"/>
    <w:rsid w:val="007066DF"/>
    <w:rsid w:val="0070672B"/>
    <w:rsid w:val="00706BE2"/>
    <w:rsid w:val="00706D38"/>
    <w:rsid w:val="00706D39"/>
    <w:rsid w:val="00706F4F"/>
    <w:rsid w:val="00707264"/>
    <w:rsid w:val="00707868"/>
    <w:rsid w:val="00710278"/>
    <w:rsid w:val="00710993"/>
    <w:rsid w:val="00710B4B"/>
    <w:rsid w:val="00710D81"/>
    <w:rsid w:val="00710F75"/>
    <w:rsid w:val="00711B21"/>
    <w:rsid w:val="00711C96"/>
    <w:rsid w:val="00711ED3"/>
    <w:rsid w:val="00711EFC"/>
    <w:rsid w:val="007122E5"/>
    <w:rsid w:val="00712CAF"/>
    <w:rsid w:val="00712F59"/>
    <w:rsid w:val="00713049"/>
    <w:rsid w:val="00714045"/>
    <w:rsid w:val="0071430C"/>
    <w:rsid w:val="00714C63"/>
    <w:rsid w:val="00714CE3"/>
    <w:rsid w:val="00714DBA"/>
    <w:rsid w:val="0071506B"/>
    <w:rsid w:val="00715207"/>
    <w:rsid w:val="00715523"/>
    <w:rsid w:val="007156F4"/>
    <w:rsid w:val="00715857"/>
    <w:rsid w:val="00715CCE"/>
    <w:rsid w:val="00715E88"/>
    <w:rsid w:val="00716A80"/>
    <w:rsid w:val="00716DD6"/>
    <w:rsid w:val="0071758F"/>
    <w:rsid w:val="00717686"/>
    <w:rsid w:val="00717892"/>
    <w:rsid w:val="00717992"/>
    <w:rsid w:val="007179F2"/>
    <w:rsid w:val="00717D36"/>
    <w:rsid w:val="007202CF"/>
    <w:rsid w:val="00720352"/>
    <w:rsid w:val="0072048F"/>
    <w:rsid w:val="0072057A"/>
    <w:rsid w:val="00720ABD"/>
    <w:rsid w:val="00720C5A"/>
    <w:rsid w:val="00720DD1"/>
    <w:rsid w:val="00721077"/>
    <w:rsid w:val="00721173"/>
    <w:rsid w:val="007211C8"/>
    <w:rsid w:val="00721238"/>
    <w:rsid w:val="00721614"/>
    <w:rsid w:val="0072170A"/>
    <w:rsid w:val="0072182C"/>
    <w:rsid w:val="00721EE3"/>
    <w:rsid w:val="007220C9"/>
    <w:rsid w:val="007221FD"/>
    <w:rsid w:val="00722469"/>
    <w:rsid w:val="00722936"/>
    <w:rsid w:val="0072293D"/>
    <w:rsid w:val="00722968"/>
    <w:rsid w:val="00722F0B"/>
    <w:rsid w:val="00723177"/>
    <w:rsid w:val="007231A6"/>
    <w:rsid w:val="00723EB9"/>
    <w:rsid w:val="00724172"/>
    <w:rsid w:val="007241B4"/>
    <w:rsid w:val="0072488C"/>
    <w:rsid w:val="0072492E"/>
    <w:rsid w:val="00724E4C"/>
    <w:rsid w:val="00724FD8"/>
    <w:rsid w:val="0072546A"/>
    <w:rsid w:val="007254F6"/>
    <w:rsid w:val="00725584"/>
    <w:rsid w:val="0072573E"/>
    <w:rsid w:val="007257A6"/>
    <w:rsid w:val="007257B7"/>
    <w:rsid w:val="007258FF"/>
    <w:rsid w:val="00725AAF"/>
    <w:rsid w:val="00725E2E"/>
    <w:rsid w:val="00725F57"/>
    <w:rsid w:val="00726192"/>
    <w:rsid w:val="007262C9"/>
    <w:rsid w:val="007268BC"/>
    <w:rsid w:val="007268CC"/>
    <w:rsid w:val="00726941"/>
    <w:rsid w:val="00726CCF"/>
    <w:rsid w:val="00726D77"/>
    <w:rsid w:val="00727840"/>
    <w:rsid w:val="007279E1"/>
    <w:rsid w:val="00727D7C"/>
    <w:rsid w:val="00727E31"/>
    <w:rsid w:val="0073065B"/>
    <w:rsid w:val="00730749"/>
    <w:rsid w:val="00730A08"/>
    <w:rsid w:val="00730C29"/>
    <w:rsid w:val="00730CE4"/>
    <w:rsid w:val="00730E30"/>
    <w:rsid w:val="007311C2"/>
    <w:rsid w:val="007312D7"/>
    <w:rsid w:val="007317D3"/>
    <w:rsid w:val="007317F3"/>
    <w:rsid w:val="00731DF8"/>
    <w:rsid w:val="00732038"/>
    <w:rsid w:val="00732619"/>
    <w:rsid w:val="00732855"/>
    <w:rsid w:val="007329D4"/>
    <w:rsid w:val="00732CCB"/>
    <w:rsid w:val="00732E4E"/>
    <w:rsid w:val="00732EB7"/>
    <w:rsid w:val="00733302"/>
    <w:rsid w:val="00733444"/>
    <w:rsid w:val="007334C2"/>
    <w:rsid w:val="0073367A"/>
    <w:rsid w:val="00733716"/>
    <w:rsid w:val="007338C4"/>
    <w:rsid w:val="00733A6E"/>
    <w:rsid w:val="00733A72"/>
    <w:rsid w:val="00733D65"/>
    <w:rsid w:val="00733DAF"/>
    <w:rsid w:val="007344DB"/>
    <w:rsid w:val="00734630"/>
    <w:rsid w:val="007346AE"/>
    <w:rsid w:val="007347E7"/>
    <w:rsid w:val="00734AAD"/>
    <w:rsid w:val="00734B12"/>
    <w:rsid w:val="00735074"/>
    <w:rsid w:val="00735133"/>
    <w:rsid w:val="0073515A"/>
    <w:rsid w:val="007358B6"/>
    <w:rsid w:val="007359DD"/>
    <w:rsid w:val="00735A3F"/>
    <w:rsid w:val="00735AC9"/>
    <w:rsid w:val="00735D10"/>
    <w:rsid w:val="00735DA2"/>
    <w:rsid w:val="00735E3E"/>
    <w:rsid w:val="007368D9"/>
    <w:rsid w:val="00736C8A"/>
    <w:rsid w:val="00736ED9"/>
    <w:rsid w:val="00736FD3"/>
    <w:rsid w:val="00737213"/>
    <w:rsid w:val="007372F8"/>
    <w:rsid w:val="007373CB"/>
    <w:rsid w:val="007374F9"/>
    <w:rsid w:val="0073770E"/>
    <w:rsid w:val="00737B1C"/>
    <w:rsid w:val="00737CFA"/>
    <w:rsid w:val="007401D1"/>
    <w:rsid w:val="007403F7"/>
    <w:rsid w:val="00740469"/>
    <w:rsid w:val="00740C2D"/>
    <w:rsid w:val="00740ECC"/>
    <w:rsid w:val="00740FFF"/>
    <w:rsid w:val="007410AD"/>
    <w:rsid w:val="0074125A"/>
    <w:rsid w:val="00741532"/>
    <w:rsid w:val="0074157C"/>
    <w:rsid w:val="0074197F"/>
    <w:rsid w:val="00741E02"/>
    <w:rsid w:val="00742005"/>
    <w:rsid w:val="00742345"/>
    <w:rsid w:val="007426BB"/>
    <w:rsid w:val="007426DC"/>
    <w:rsid w:val="007428C0"/>
    <w:rsid w:val="00742927"/>
    <w:rsid w:val="00742ABC"/>
    <w:rsid w:val="007430D6"/>
    <w:rsid w:val="007432FF"/>
    <w:rsid w:val="00743329"/>
    <w:rsid w:val="00743348"/>
    <w:rsid w:val="007437B7"/>
    <w:rsid w:val="007438E1"/>
    <w:rsid w:val="0074396D"/>
    <w:rsid w:val="00743F98"/>
    <w:rsid w:val="00744289"/>
    <w:rsid w:val="00744455"/>
    <w:rsid w:val="007447D6"/>
    <w:rsid w:val="00744BA5"/>
    <w:rsid w:val="00744DF4"/>
    <w:rsid w:val="00745006"/>
    <w:rsid w:val="007452FE"/>
    <w:rsid w:val="0074546A"/>
    <w:rsid w:val="00745474"/>
    <w:rsid w:val="007454A5"/>
    <w:rsid w:val="007456D6"/>
    <w:rsid w:val="00745929"/>
    <w:rsid w:val="00745BCC"/>
    <w:rsid w:val="00746587"/>
    <w:rsid w:val="007465D5"/>
    <w:rsid w:val="00746AB4"/>
    <w:rsid w:val="00746DC0"/>
    <w:rsid w:val="00746E11"/>
    <w:rsid w:val="00746E1C"/>
    <w:rsid w:val="00746F41"/>
    <w:rsid w:val="00746F42"/>
    <w:rsid w:val="007477A1"/>
    <w:rsid w:val="00747817"/>
    <w:rsid w:val="00747CE8"/>
    <w:rsid w:val="007501EF"/>
    <w:rsid w:val="00750223"/>
    <w:rsid w:val="0075053F"/>
    <w:rsid w:val="00750598"/>
    <w:rsid w:val="00750B9D"/>
    <w:rsid w:val="007510AB"/>
    <w:rsid w:val="0075150E"/>
    <w:rsid w:val="00751630"/>
    <w:rsid w:val="00751A45"/>
    <w:rsid w:val="00751CC8"/>
    <w:rsid w:val="00752209"/>
    <w:rsid w:val="007526C0"/>
    <w:rsid w:val="0075271E"/>
    <w:rsid w:val="00752725"/>
    <w:rsid w:val="007527B8"/>
    <w:rsid w:val="007528F1"/>
    <w:rsid w:val="007529EF"/>
    <w:rsid w:val="00752CE3"/>
    <w:rsid w:val="00752D87"/>
    <w:rsid w:val="00753035"/>
    <w:rsid w:val="007531A9"/>
    <w:rsid w:val="00753AC3"/>
    <w:rsid w:val="00754065"/>
    <w:rsid w:val="00754400"/>
    <w:rsid w:val="007545C5"/>
    <w:rsid w:val="007545CB"/>
    <w:rsid w:val="0075496C"/>
    <w:rsid w:val="00754D4E"/>
    <w:rsid w:val="00754F94"/>
    <w:rsid w:val="0075513E"/>
    <w:rsid w:val="007551B7"/>
    <w:rsid w:val="007551F6"/>
    <w:rsid w:val="00755390"/>
    <w:rsid w:val="0075547D"/>
    <w:rsid w:val="0075562F"/>
    <w:rsid w:val="00755789"/>
    <w:rsid w:val="00755B0E"/>
    <w:rsid w:val="00755B30"/>
    <w:rsid w:val="00755B92"/>
    <w:rsid w:val="0075610E"/>
    <w:rsid w:val="00756240"/>
    <w:rsid w:val="007562CC"/>
    <w:rsid w:val="0075635E"/>
    <w:rsid w:val="007563FD"/>
    <w:rsid w:val="00756765"/>
    <w:rsid w:val="00756A9C"/>
    <w:rsid w:val="00756AAD"/>
    <w:rsid w:val="00756FBD"/>
    <w:rsid w:val="00756FEF"/>
    <w:rsid w:val="007578DB"/>
    <w:rsid w:val="00757B4D"/>
    <w:rsid w:val="00757C2C"/>
    <w:rsid w:val="00757F49"/>
    <w:rsid w:val="0076070C"/>
    <w:rsid w:val="00760727"/>
    <w:rsid w:val="00760B3A"/>
    <w:rsid w:val="00760F68"/>
    <w:rsid w:val="00761437"/>
    <w:rsid w:val="00761820"/>
    <w:rsid w:val="00761A76"/>
    <w:rsid w:val="00761E6D"/>
    <w:rsid w:val="00761EF9"/>
    <w:rsid w:val="007621C2"/>
    <w:rsid w:val="00762267"/>
    <w:rsid w:val="00762886"/>
    <w:rsid w:val="00762984"/>
    <w:rsid w:val="007629F6"/>
    <w:rsid w:val="00762A84"/>
    <w:rsid w:val="00762C98"/>
    <w:rsid w:val="00762F48"/>
    <w:rsid w:val="00762F61"/>
    <w:rsid w:val="0076316D"/>
    <w:rsid w:val="007632C3"/>
    <w:rsid w:val="0076334A"/>
    <w:rsid w:val="00763816"/>
    <w:rsid w:val="0076437B"/>
    <w:rsid w:val="00764599"/>
    <w:rsid w:val="007645C3"/>
    <w:rsid w:val="00764776"/>
    <w:rsid w:val="007647DA"/>
    <w:rsid w:val="00764E54"/>
    <w:rsid w:val="0076557E"/>
    <w:rsid w:val="00765C59"/>
    <w:rsid w:val="00765E9D"/>
    <w:rsid w:val="00765EF4"/>
    <w:rsid w:val="00765F1C"/>
    <w:rsid w:val="0076630C"/>
    <w:rsid w:val="007667C7"/>
    <w:rsid w:val="00766DAD"/>
    <w:rsid w:val="00767030"/>
    <w:rsid w:val="00767797"/>
    <w:rsid w:val="00767C3F"/>
    <w:rsid w:val="00767DB5"/>
    <w:rsid w:val="0077037A"/>
    <w:rsid w:val="0077039F"/>
    <w:rsid w:val="00770553"/>
    <w:rsid w:val="00770981"/>
    <w:rsid w:val="00770B27"/>
    <w:rsid w:val="00770CDF"/>
    <w:rsid w:val="00771321"/>
    <w:rsid w:val="007716C7"/>
    <w:rsid w:val="00772180"/>
    <w:rsid w:val="00772200"/>
    <w:rsid w:val="007722F5"/>
    <w:rsid w:val="00772325"/>
    <w:rsid w:val="007725C9"/>
    <w:rsid w:val="007726E9"/>
    <w:rsid w:val="007726EA"/>
    <w:rsid w:val="0077283D"/>
    <w:rsid w:val="00772A6E"/>
    <w:rsid w:val="00772AD7"/>
    <w:rsid w:val="00772BCB"/>
    <w:rsid w:val="00772CF0"/>
    <w:rsid w:val="00772D9F"/>
    <w:rsid w:val="0077312C"/>
    <w:rsid w:val="0077320F"/>
    <w:rsid w:val="0077343A"/>
    <w:rsid w:val="0077344F"/>
    <w:rsid w:val="007735D3"/>
    <w:rsid w:val="007736F4"/>
    <w:rsid w:val="00773BD0"/>
    <w:rsid w:val="00773D0A"/>
    <w:rsid w:val="00774584"/>
    <w:rsid w:val="00774A98"/>
    <w:rsid w:val="00774B52"/>
    <w:rsid w:val="00774BCF"/>
    <w:rsid w:val="00774BE4"/>
    <w:rsid w:val="00774CF6"/>
    <w:rsid w:val="0077504D"/>
    <w:rsid w:val="00775230"/>
    <w:rsid w:val="00775572"/>
    <w:rsid w:val="00775810"/>
    <w:rsid w:val="007758D1"/>
    <w:rsid w:val="00775E1C"/>
    <w:rsid w:val="00775E22"/>
    <w:rsid w:val="007760BB"/>
    <w:rsid w:val="007760CB"/>
    <w:rsid w:val="00776380"/>
    <w:rsid w:val="007769B1"/>
    <w:rsid w:val="00776ADB"/>
    <w:rsid w:val="00776B18"/>
    <w:rsid w:val="00776B71"/>
    <w:rsid w:val="00776C4F"/>
    <w:rsid w:val="00776EED"/>
    <w:rsid w:val="00777248"/>
    <w:rsid w:val="007773C8"/>
    <w:rsid w:val="00777850"/>
    <w:rsid w:val="007778E1"/>
    <w:rsid w:val="00777998"/>
    <w:rsid w:val="0078002E"/>
    <w:rsid w:val="00780268"/>
    <w:rsid w:val="0078076F"/>
    <w:rsid w:val="0078083A"/>
    <w:rsid w:val="00780A7C"/>
    <w:rsid w:val="00780BA2"/>
    <w:rsid w:val="00781013"/>
    <w:rsid w:val="0078106F"/>
    <w:rsid w:val="00781285"/>
    <w:rsid w:val="007812D2"/>
    <w:rsid w:val="00781AE1"/>
    <w:rsid w:val="0078201E"/>
    <w:rsid w:val="00782704"/>
    <w:rsid w:val="00782778"/>
    <w:rsid w:val="007827AA"/>
    <w:rsid w:val="00782832"/>
    <w:rsid w:val="00782D0C"/>
    <w:rsid w:val="007832CF"/>
    <w:rsid w:val="0078389A"/>
    <w:rsid w:val="007839B0"/>
    <w:rsid w:val="00784015"/>
    <w:rsid w:val="00784073"/>
    <w:rsid w:val="007843DF"/>
    <w:rsid w:val="0078456D"/>
    <w:rsid w:val="0078479B"/>
    <w:rsid w:val="007849B8"/>
    <w:rsid w:val="00784AA3"/>
    <w:rsid w:val="007850CB"/>
    <w:rsid w:val="007853C0"/>
    <w:rsid w:val="0078541A"/>
    <w:rsid w:val="00785528"/>
    <w:rsid w:val="00785851"/>
    <w:rsid w:val="00785E61"/>
    <w:rsid w:val="00785F31"/>
    <w:rsid w:val="007860BF"/>
    <w:rsid w:val="0078634D"/>
    <w:rsid w:val="007866EC"/>
    <w:rsid w:val="0078679F"/>
    <w:rsid w:val="007867DA"/>
    <w:rsid w:val="00786824"/>
    <w:rsid w:val="00786E66"/>
    <w:rsid w:val="0078718B"/>
    <w:rsid w:val="00787542"/>
    <w:rsid w:val="00787691"/>
    <w:rsid w:val="00787872"/>
    <w:rsid w:val="00787ACC"/>
    <w:rsid w:val="00787FF4"/>
    <w:rsid w:val="0079020A"/>
    <w:rsid w:val="007907E3"/>
    <w:rsid w:val="0079088E"/>
    <w:rsid w:val="00790A32"/>
    <w:rsid w:val="00790C08"/>
    <w:rsid w:val="0079113A"/>
    <w:rsid w:val="00791197"/>
    <w:rsid w:val="007912E4"/>
    <w:rsid w:val="00791567"/>
    <w:rsid w:val="007915BA"/>
    <w:rsid w:val="007918F2"/>
    <w:rsid w:val="00791CD4"/>
    <w:rsid w:val="00791DC4"/>
    <w:rsid w:val="00791E37"/>
    <w:rsid w:val="007922FB"/>
    <w:rsid w:val="0079230A"/>
    <w:rsid w:val="00792317"/>
    <w:rsid w:val="00792412"/>
    <w:rsid w:val="00792599"/>
    <w:rsid w:val="007925E8"/>
    <w:rsid w:val="00792719"/>
    <w:rsid w:val="00792820"/>
    <w:rsid w:val="00792A8D"/>
    <w:rsid w:val="00792E04"/>
    <w:rsid w:val="00792EAC"/>
    <w:rsid w:val="00793355"/>
    <w:rsid w:val="00793706"/>
    <w:rsid w:val="00793BF2"/>
    <w:rsid w:val="00793EC3"/>
    <w:rsid w:val="00794126"/>
    <w:rsid w:val="00794239"/>
    <w:rsid w:val="007942A0"/>
    <w:rsid w:val="00794658"/>
    <w:rsid w:val="00794C32"/>
    <w:rsid w:val="00794DEC"/>
    <w:rsid w:val="00795241"/>
    <w:rsid w:val="0079581A"/>
    <w:rsid w:val="00795960"/>
    <w:rsid w:val="007960A6"/>
    <w:rsid w:val="007962B0"/>
    <w:rsid w:val="007962DC"/>
    <w:rsid w:val="0079630E"/>
    <w:rsid w:val="00796710"/>
    <w:rsid w:val="0079693F"/>
    <w:rsid w:val="00796965"/>
    <w:rsid w:val="00796E9F"/>
    <w:rsid w:val="00797019"/>
    <w:rsid w:val="00797732"/>
    <w:rsid w:val="00797894"/>
    <w:rsid w:val="0079792C"/>
    <w:rsid w:val="007A018F"/>
    <w:rsid w:val="007A0446"/>
    <w:rsid w:val="007A05DB"/>
    <w:rsid w:val="007A0F19"/>
    <w:rsid w:val="007A0FCE"/>
    <w:rsid w:val="007A114A"/>
    <w:rsid w:val="007A193B"/>
    <w:rsid w:val="007A1F68"/>
    <w:rsid w:val="007A22CC"/>
    <w:rsid w:val="007A248A"/>
    <w:rsid w:val="007A2A45"/>
    <w:rsid w:val="007A2B9F"/>
    <w:rsid w:val="007A2C02"/>
    <w:rsid w:val="007A2D99"/>
    <w:rsid w:val="007A3036"/>
    <w:rsid w:val="007A30DD"/>
    <w:rsid w:val="007A36F9"/>
    <w:rsid w:val="007A38D6"/>
    <w:rsid w:val="007A3CC7"/>
    <w:rsid w:val="007A4083"/>
    <w:rsid w:val="007A40CC"/>
    <w:rsid w:val="007A4200"/>
    <w:rsid w:val="007A429D"/>
    <w:rsid w:val="007A4B19"/>
    <w:rsid w:val="007A5331"/>
    <w:rsid w:val="007A54EB"/>
    <w:rsid w:val="007A5B31"/>
    <w:rsid w:val="007A5FCF"/>
    <w:rsid w:val="007A6A3F"/>
    <w:rsid w:val="007A6D8B"/>
    <w:rsid w:val="007A7379"/>
    <w:rsid w:val="007A7380"/>
    <w:rsid w:val="007A7643"/>
    <w:rsid w:val="007A78D7"/>
    <w:rsid w:val="007A7BFD"/>
    <w:rsid w:val="007A7DF9"/>
    <w:rsid w:val="007A7F00"/>
    <w:rsid w:val="007A7F4D"/>
    <w:rsid w:val="007B0071"/>
    <w:rsid w:val="007B0358"/>
    <w:rsid w:val="007B0690"/>
    <w:rsid w:val="007B06D2"/>
    <w:rsid w:val="007B0D5B"/>
    <w:rsid w:val="007B15E0"/>
    <w:rsid w:val="007B169F"/>
    <w:rsid w:val="007B2060"/>
    <w:rsid w:val="007B2166"/>
    <w:rsid w:val="007B24C5"/>
    <w:rsid w:val="007B2816"/>
    <w:rsid w:val="007B290E"/>
    <w:rsid w:val="007B2D1B"/>
    <w:rsid w:val="007B3389"/>
    <w:rsid w:val="007B341B"/>
    <w:rsid w:val="007B380D"/>
    <w:rsid w:val="007B3BAC"/>
    <w:rsid w:val="007B3C72"/>
    <w:rsid w:val="007B3E2A"/>
    <w:rsid w:val="007B4115"/>
    <w:rsid w:val="007B4239"/>
    <w:rsid w:val="007B42EA"/>
    <w:rsid w:val="007B434F"/>
    <w:rsid w:val="007B490B"/>
    <w:rsid w:val="007B4A07"/>
    <w:rsid w:val="007B4E1F"/>
    <w:rsid w:val="007B4E37"/>
    <w:rsid w:val="007B5588"/>
    <w:rsid w:val="007B5643"/>
    <w:rsid w:val="007B58CB"/>
    <w:rsid w:val="007B63E3"/>
    <w:rsid w:val="007B65D1"/>
    <w:rsid w:val="007B6602"/>
    <w:rsid w:val="007B6762"/>
    <w:rsid w:val="007B6977"/>
    <w:rsid w:val="007B6B2A"/>
    <w:rsid w:val="007B6D61"/>
    <w:rsid w:val="007B715A"/>
    <w:rsid w:val="007B74BD"/>
    <w:rsid w:val="007B7526"/>
    <w:rsid w:val="007B757E"/>
    <w:rsid w:val="007B78B1"/>
    <w:rsid w:val="007B7C15"/>
    <w:rsid w:val="007C023C"/>
    <w:rsid w:val="007C06A7"/>
    <w:rsid w:val="007C0CFC"/>
    <w:rsid w:val="007C0E00"/>
    <w:rsid w:val="007C0ED0"/>
    <w:rsid w:val="007C123C"/>
    <w:rsid w:val="007C14E9"/>
    <w:rsid w:val="007C1559"/>
    <w:rsid w:val="007C17AE"/>
    <w:rsid w:val="007C1809"/>
    <w:rsid w:val="007C1D80"/>
    <w:rsid w:val="007C1D87"/>
    <w:rsid w:val="007C1E11"/>
    <w:rsid w:val="007C1F1B"/>
    <w:rsid w:val="007C1FD3"/>
    <w:rsid w:val="007C1FF5"/>
    <w:rsid w:val="007C239C"/>
    <w:rsid w:val="007C2850"/>
    <w:rsid w:val="007C29D0"/>
    <w:rsid w:val="007C2CCA"/>
    <w:rsid w:val="007C2EEA"/>
    <w:rsid w:val="007C3167"/>
    <w:rsid w:val="007C358A"/>
    <w:rsid w:val="007C3672"/>
    <w:rsid w:val="007C36F5"/>
    <w:rsid w:val="007C3836"/>
    <w:rsid w:val="007C3B69"/>
    <w:rsid w:val="007C4359"/>
    <w:rsid w:val="007C442A"/>
    <w:rsid w:val="007C453E"/>
    <w:rsid w:val="007C4570"/>
    <w:rsid w:val="007C46B4"/>
    <w:rsid w:val="007C4809"/>
    <w:rsid w:val="007C4847"/>
    <w:rsid w:val="007C4A2F"/>
    <w:rsid w:val="007C4A85"/>
    <w:rsid w:val="007C4ADD"/>
    <w:rsid w:val="007C541A"/>
    <w:rsid w:val="007C5599"/>
    <w:rsid w:val="007C5BAA"/>
    <w:rsid w:val="007C5D7B"/>
    <w:rsid w:val="007C5F71"/>
    <w:rsid w:val="007C6097"/>
    <w:rsid w:val="007C61E1"/>
    <w:rsid w:val="007C635F"/>
    <w:rsid w:val="007C6409"/>
    <w:rsid w:val="007C6452"/>
    <w:rsid w:val="007C65FE"/>
    <w:rsid w:val="007C665C"/>
    <w:rsid w:val="007C6BCD"/>
    <w:rsid w:val="007C72A5"/>
    <w:rsid w:val="007C76AE"/>
    <w:rsid w:val="007C7EB9"/>
    <w:rsid w:val="007C7F8D"/>
    <w:rsid w:val="007D006D"/>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040"/>
    <w:rsid w:val="007D2276"/>
    <w:rsid w:val="007D24A8"/>
    <w:rsid w:val="007D24FA"/>
    <w:rsid w:val="007D27B9"/>
    <w:rsid w:val="007D2A03"/>
    <w:rsid w:val="007D2F7E"/>
    <w:rsid w:val="007D31FB"/>
    <w:rsid w:val="007D32AE"/>
    <w:rsid w:val="007D33C2"/>
    <w:rsid w:val="007D33EA"/>
    <w:rsid w:val="007D348F"/>
    <w:rsid w:val="007D3C10"/>
    <w:rsid w:val="007D3C4C"/>
    <w:rsid w:val="007D3DCD"/>
    <w:rsid w:val="007D3FC9"/>
    <w:rsid w:val="007D4015"/>
    <w:rsid w:val="007D4483"/>
    <w:rsid w:val="007D47ED"/>
    <w:rsid w:val="007D490A"/>
    <w:rsid w:val="007D4948"/>
    <w:rsid w:val="007D49EA"/>
    <w:rsid w:val="007D4CAB"/>
    <w:rsid w:val="007D4ED9"/>
    <w:rsid w:val="007D4F8D"/>
    <w:rsid w:val="007D4FAB"/>
    <w:rsid w:val="007D5716"/>
    <w:rsid w:val="007D5853"/>
    <w:rsid w:val="007D5BA5"/>
    <w:rsid w:val="007D5C9C"/>
    <w:rsid w:val="007D5DEC"/>
    <w:rsid w:val="007D5F31"/>
    <w:rsid w:val="007D6430"/>
    <w:rsid w:val="007D689C"/>
    <w:rsid w:val="007D68E8"/>
    <w:rsid w:val="007D6A69"/>
    <w:rsid w:val="007D6BCC"/>
    <w:rsid w:val="007D6F9B"/>
    <w:rsid w:val="007D7050"/>
    <w:rsid w:val="007D78AC"/>
    <w:rsid w:val="007E017E"/>
    <w:rsid w:val="007E0833"/>
    <w:rsid w:val="007E09A4"/>
    <w:rsid w:val="007E0B80"/>
    <w:rsid w:val="007E0C17"/>
    <w:rsid w:val="007E0D4C"/>
    <w:rsid w:val="007E0E74"/>
    <w:rsid w:val="007E0EAE"/>
    <w:rsid w:val="007E1091"/>
    <w:rsid w:val="007E1D53"/>
    <w:rsid w:val="007E1FA4"/>
    <w:rsid w:val="007E2285"/>
    <w:rsid w:val="007E2733"/>
    <w:rsid w:val="007E2F5D"/>
    <w:rsid w:val="007E3184"/>
    <w:rsid w:val="007E3340"/>
    <w:rsid w:val="007E339E"/>
    <w:rsid w:val="007E36E2"/>
    <w:rsid w:val="007E38AD"/>
    <w:rsid w:val="007E3B2C"/>
    <w:rsid w:val="007E3C4F"/>
    <w:rsid w:val="007E3C9D"/>
    <w:rsid w:val="007E3FDE"/>
    <w:rsid w:val="007E434E"/>
    <w:rsid w:val="007E472B"/>
    <w:rsid w:val="007E481E"/>
    <w:rsid w:val="007E49EA"/>
    <w:rsid w:val="007E49ED"/>
    <w:rsid w:val="007E4A73"/>
    <w:rsid w:val="007E4B4F"/>
    <w:rsid w:val="007E4C84"/>
    <w:rsid w:val="007E4E08"/>
    <w:rsid w:val="007E5221"/>
    <w:rsid w:val="007E54C9"/>
    <w:rsid w:val="007E5505"/>
    <w:rsid w:val="007E5643"/>
    <w:rsid w:val="007E573C"/>
    <w:rsid w:val="007E5A00"/>
    <w:rsid w:val="007E5BC4"/>
    <w:rsid w:val="007E5BD9"/>
    <w:rsid w:val="007E5E3C"/>
    <w:rsid w:val="007E626E"/>
    <w:rsid w:val="007E6631"/>
    <w:rsid w:val="007E67FB"/>
    <w:rsid w:val="007E6DEB"/>
    <w:rsid w:val="007E76FA"/>
    <w:rsid w:val="007E7975"/>
    <w:rsid w:val="007E7AA0"/>
    <w:rsid w:val="007F04DA"/>
    <w:rsid w:val="007F06F8"/>
    <w:rsid w:val="007F0A5B"/>
    <w:rsid w:val="007F0F23"/>
    <w:rsid w:val="007F123C"/>
    <w:rsid w:val="007F1530"/>
    <w:rsid w:val="007F1AB7"/>
    <w:rsid w:val="007F1F31"/>
    <w:rsid w:val="007F2340"/>
    <w:rsid w:val="007F291D"/>
    <w:rsid w:val="007F29FC"/>
    <w:rsid w:val="007F2C22"/>
    <w:rsid w:val="007F2FB8"/>
    <w:rsid w:val="007F3599"/>
    <w:rsid w:val="007F403B"/>
    <w:rsid w:val="007F41C2"/>
    <w:rsid w:val="007F4F96"/>
    <w:rsid w:val="007F5993"/>
    <w:rsid w:val="007F5DB5"/>
    <w:rsid w:val="007F60DB"/>
    <w:rsid w:val="007F6334"/>
    <w:rsid w:val="007F6484"/>
    <w:rsid w:val="007F6A2F"/>
    <w:rsid w:val="007F71A1"/>
    <w:rsid w:val="007F7561"/>
    <w:rsid w:val="007F790E"/>
    <w:rsid w:val="007F7945"/>
    <w:rsid w:val="007F7CD6"/>
    <w:rsid w:val="007F7E3E"/>
    <w:rsid w:val="007F7F97"/>
    <w:rsid w:val="00800067"/>
    <w:rsid w:val="008001C0"/>
    <w:rsid w:val="0080056E"/>
    <w:rsid w:val="00800A1F"/>
    <w:rsid w:val="00800A6B"/>
    <w:rsid w:val="008013B0"/>
    <w:rsid w:val="00801443"/>
    <w:rsid w:val="008016C3"/>
    <w:rsid w:val="0080187D"/>
    <w:rsid w:val="008019DC"/>
    <w:rsid w:val="008019DE"/>
    <w:rsid w:val="00801B31"/>
    <w:rsid w:val="00801C67"/>
    <w:rsid w:val="00802079"/>
    <w:rsid w:val="008023CD"/>
    <w:rsid w:val="0080269A"/>
    <w:rsid w:val="008027A1"/>
    <w:rsid w:val="0080298B"/>
    <w:rsid w:val="00802CA3"/>
    <w:rsid w:val="00802CA5"/>
    <w:rsid w:val="008031A3"/>
    <w:rsid w:val="0080325C"/>
    <w:rsid w:val="008034B9"/>
    <w:rsid w:val="00803871"/>
    <w:rsid w:val="00803CE6"/>
    <w:rsid w:val="00803DEC"/>
    <w:rsid w:val="00803F8F"/>
    <w:rsid w:val="0080422A"/>
    <w:rsid w:val="008045F5"/>
    <w:rsid w:val="0080471D"/>
    <w:rsid w:val="008047A8"/>
    <w:rsid w:val="00804E07"/>
    <w:rsid w:val="00804E9C"/>
    <w:rsid w:val="00805097"/>
    <w:rsid w:val="008050F0"/>
    <w:rsid w:val="0080583A"/>
    <w:rsid w:val="0080656F"/>
    <w:rsid w:val="00806708"/>
    <w:rsid w:val="00806785"/>
    <w:rsid w:val="008068AD"/>
    <w:rsid w:val="00806BFF"/>
    <w:rsid w:val="00806C34"/>
    <w:rsid w:val="00806EA3"/>
    <w:rsid w:val="0080721E"/>
    <w:rsid w:val="0080729B"/>
    <w:rsid w:val="00807308"/>
    <w:rsid w:val="00807485"/>
    <w:rsid w:val="008078AE"/>
    <w:rsid w:val="00807E1A"/>
    <w:rsid w:val="00807E87"/>
    <w:rsid w:val="00807EBE"/>
    <w:rsid w:val="00807F72"/>
    <w:rsid w:val="0081053A"/>
    <w:rsid w:val="0081074D"/>
    <w:rsid w:val="00810DC4"/>
    <w:rsid w:val="008112FF"/>
    <w:rsid w:val="0081160A"/>
    <w:rsid w:val="008117A7"/>
    <w:rsid w:val="008117F6"/>
    <w:rsid w:val="008118E6"/>
    <w:rsid w:val="00811953"/>
    <w:rsid w:val="00811FD7"/>
    <w:rsid w:val="0081256D"/>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516"/>
    <w:rsid w:val="00813BE2"/>
    <w:rsid w:val="00813CFC"/>
    <w:rsid w:val="00813E0B"/>
    <w:rsid w:val="00813EA1"/>
    <w:rsid w:val="00813F96"/>
    <w:rsid w:val="008141BC"/>
    <w:rsid w:val="008142C2"/>
    <w:rsid w:val="008144C8"/>
    <w:rsid w:val="008145A0"/>
    <w:rsid w:val="00814651"/>
    <w:rsid w:val="008149DB"/>
    <w:rsid w:val="00814F07"/>
    <w:rsid w:val="0081563F"/>
    <w:rsid w:val="0081597F"/>
    <w:rsid w:val="00815A2C"/>
    <w:rsid w:val="00815BBB"/>
    <w:rsid w:val="00815BFA"/>
    <w:rsid w:val="008160B5"/>
    <w:rsid w:val="00816196"/>
    <w:rsid w:val="008166A9"/>
    <w:rsid w:val="008166E7"/>
    <w:rsid w:val="00816722"/>
    <w:rsid w:val="008167D5"/>
    <w:rsid w:val="0081692A"/>
    <w:rsid w:val="00816D04"/>
    <w:rsid w:val="008171F4"/>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516"/>
    <w:rsid w:val="008217CC"/>
    <w:rsid w:val="00821988"/>
    <w:rsid w:val="008219CB"/>
    <w:rsid w:val="00821CC1"/>
    <w:rsid w:val="00821D9F"/>
    <w:rsid w:val="00821E09"/>
    <w:rsid w:val="0082202B"/>
    <w:rsid w:val="00822487"/>
    <w:rsid w:val="008224F9"/>
    <w:rsid w:val="00822555"/>
    <w:rsid w:val="00822827"/>
    <w:rsid w:val="0082299C"/>
    <w:rsid w:val="00822F07"/>
    <w:rsid w:val="008234AE"/>
    <w:rsid w:val="00823526"/>
    <w:rsid w:val="0082356A"/>
    <w:rsid w:val="0082374F"/>
    <w:rsid w:val="00823853"/>
    <w:rsid w:val="008238CD"/>
    <w:rsid w:val="008238EB"/>
    <w:rsid w:val="00824031"/>
    <w:rsid w:val="00824629"/>
    <w:rsid w:val="0082463A"/>
    <w:rsid w:val="0082486F"/>
    <w:rsid w:val="00824A54"/>
    <w:rsid w:val="00824A64"/>
    <w:rsid w:val="00824AF4"/>
    <w:rsid w:val="0082529A"/>
    <w:rsid w:val="008252F5"/>
    <w:rsid w:val="00825390"/>
    <w:rsid w:val="0082569F"/>
    <w:rsid w:val="0082582E"/>
    <w:rsid w:val="00825855"/>
    <w:rsid w:val="00825FC0"/>
    <w:rsid w:val="00825FEE"/>
    <w:rsid w:val="0082669D"/>
    <w:rsid w:val="00826B2B"/>
    <w:rsid w:val="00826FF9"/>
    <w:rsid w:val="008272E5"/>
    <w:rsid w:val="0082770F"/>
    <w:rsid w:val="00827E40"/>
    <w:rsid w:val="0083010C"/>
    <w:rsid w:val="00830331"/>
    <w:rsid w:val="00830568"/>
    <w:rsid w:val="008306E3"/>
    <w:rsid w:val="008307EC"/>
    <w:rsid w:val="00830896"/>
    <w:rsid w:val="0083097C"/>
    <w:rsid w:val="00830A65"/>
    <w:rsid w:val="00830AF5"/>
    <w:rsid w:val="00830DFB"/>
    <w:rsid w:val="00830E95"/>
    <w:rsid w:val="00830F36"/>
    <w:rsid w:val="008314E0"/>
    <w:rsid w:val="008315C5"/>
    <w:rsid w:val="00831FC0"/>
    <w:rsid w:val="00832339"/>
    <w:rsid w:val="008326BF"/>
    <w:rsid w:val="00832764"/>
    <w:rsid w:val="008327F8"/>
    <w:rsid w:val="00832902"/>
    <w:rsid w:val="00832B42"/>
    <w:rsid w:val="00832BC3"/>
    <w:rsid w:val="00832FE5"/>
    <w:rsid w:val="008336D2"/>
    <w:rsid w:val="00833804"/>
    <w:rsid w:val="00833BA3"/>
    <w:rsid w:val="0083410F"/>
    <w:rsid w:val="00834145"/>
    <w:rsid w:val="0083436B"/>
    <w:rsid w:val="0083443E"/>
    <w:rsid w:val="00834CBA"/>
    <w:rsid w:val="00835327"/>
    <w:rsid w:val="008357E3"/>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405A6"/>
    <w:rsid w:val="008406C4"/>
    <w:rsid w:val="008409AA"/>
    <w:rsid w:val="008409D8"/>
    <w:rsid w:val="00840AE7"/>
    <w:rsid w:val="008417A8"/>
    <w:rsid w:val="0084182A"/>
    <w:rsid w:val="00841A00"/>
    <w:rsid w:val="00841B1A"/>
    <w:rsid w:val="00841BF4"/>
    <w:rsid w:val="00841DC5"/>
    <w:rsid w:val="00841F06"/>
    <w:rsid w:val="00842037"/>
    <w:rsid w:val="00842108"/>
    <w:rsid w:val="008423E5"/>
    <w:rsid w:val="0084271E"/>
    <w:rsid w:val="00842A18"/>
    <w:rsid w:val="00842BCA"/>
    <w:rsid w:val="00842D9D"/>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40B"/>
    <w:rsid w:val="008466E5"/>
    <w:rsid w:val="008468DA"/>
    <w:rsid w:val="00846934"/>
    <w:rsid w:val="0084698F"/>
    <w:rsid w:val="00846CB1"/>
    <w:rsid w:val="0084748C"/>
    <w:rsid w:val="00847546"/>
    <w:rsid w:val="00847670"/>
    <w:rsid w:val="008479DC"/>
    <w:rsid w:val="00847BF9"/>
    <w:rsid w:val="00847D41"/>
    <w:rsid w:val="008502F5"/>
    <w:rsid w:val="00850327"/>
    <w:rsid w:val="0085049C"/>
    <w:rsid w:val="00850590"/>
    <w:rsid w:val="0085073F"/>
    <w:rsid w:val="00850905"/>
    <w:rsid w:val="00850AF8"/>
    <w:rsid w:val="00850BBA"/>
    <w:rsid w:val="00850C00"/>
    <w:rsid w:val="00850CE6"/>
    <w:rsid w:val="00851048"/>
    <w:rsid w:val="008511FA"/>
    <w:rsid w:val="008512EA"/>
    <w:rsid w:val="0085138C"/>
    <w:rsid w:val="008514D9"/>
    <w:rsid w:val="008515C2"/>
    <w:rsid w:val="00851A51"/>
    <w:rsid w:val="00851AB3"/>
    <w:rsid w:val="00851C01"/>
    <w:rsid w:val="00851D17"/>
    <w:rsid w:val="00852008"/>
    <w:rsid w:val="008520C5"/>
    <w:rsid w:val="00852100"/>
    <w:rsid w:val="00852427"/>
    <w:rsid w:val="008526AB"/>
    <w:rsid w:val="008528E3"/>
    <w:rsid w:val="00852A38"/>
    <w:rsid w:val="00852A4B"/>
    <w:rsid w:val="00853061"/>
    <w:rsid w:val="008530E3"/>
    <w:rsid w:val="0085320A"/>
    <w:rsid w:val="008532F9"/>
    <w:rsid w:val="00853D8C"/>
    <w:rsid w:val="00853DF7"/>
    <w:rsid w:val="00853E8D"/>
    <w:rsid w:val="0085403D"/>
    <w:rsid w:val="0085409B"/>
    <w:rsid w:val="008540CF"/>
    <w:rsid w:val="008540D3"/>
    <w:rsid w:val="008542D7"/>
    <w:rsid w:val="00854501"/>
    <w:rsid w:val="00854580"/>
    <w:rsid w:val="0085483F"/>
    <w:rsid w:val="008548E5"/>
    <w:rsid w:val="00854A52"/>
    <w:rsid w:val="00855BFB"/>
    <w:rsid w:val="00856135"/>
    <w:rsid w:val="0085645F"/>
    <w:rsid w:val="00856566"/>
    <w:rsid w:val="00856956"/>
    <w:rsid w:val="00856CEE"/>
    <w:rsid w:val="00856ECB"/>
    <w:rsid w:val="008570C1"/>
    <w:rsid w:val="008573BF"/>
    <w:rsid w:val="00857BE9"/>
    <w:rsid w:val="00857C36"/>
    <w:rsid w:val="008600E5"/>
    <w:rsid w:val="008604DE"/>
    <w:rsid w:val="00860D24"/>
    <w:rsid w:val="00860F97"/>
    <w:rsid w:val="00860FEE"/>
    <w:rsid w:val="0086115D"/>
    <w:rsid w:val="00861342"/>
    <w:rsid w:val="00861AF3"/>
    <w:rsid w:val="00861E3A"/>
    <w:rsid w:val="0086279E"/>
    <w:rsid w:val="008628CC"/>
    <w:rsid w:val="00862F26"/>
    <w:rsid w:val="008631E2"/>
    <w:rsid w:val="00863405"/>
    <w:rsid w:val="008636C3"/>
    <w:rsid w:val="008638F9"/>
    <w:rsid w:val="00863A27"/>
    <w:rsid w:val="00863AF5"/>
    <w:rsid w:val="00863C4B"/>
    <w:rsid w:val="00864641"/>
    <w:rsid w:val="0086471B"/>
    <w:rsid w:val="0086475C"/>
    <w:rsid w:val="00864894"/>
    <w:rsid w:val="008649E7"/>
    <w:rsid w:val="00864B0D"/>
    <w:rsid w:val="00864B86"/>
    <w:rsid w:val="0086533A"/>
    <w:rsid w:val="0086566E"/>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0FF9"/>
    <w:rsid w:val="008710F9"/>
    <w:rsid w:val="008712FC"/>
    <w:rsid w:val="0087179B"/>
    <w:rsid w:val="00871C27"/>
    <w:rsid w:val="00871EA9"/>
    <w:rsid w:val="00872130"/>
    <w:rsid w:val="0087241A"/>
    <w:rsid w:val="0087244A"/>
    <w:rsid w:val="00872491"/>
    <w:rsid w:val="008726D4"/>
    <w:rsid w:val="00872CCC"/>
    <w:rsid w:val="00872EF7"/>
    <w:rsid w:val="00873421"/>
    <w:rsid w:val="00873639"/>
    <w:rsid w:val="00873699"/>
    <w:rsid w:val="00873938"/>
    <w:rsid w:val="00873B37"/>
    <w:rsid w:val="00873C51"/>
    <w:rsid w:val="00873CF5"/>
    <w:rsid w:val="00874535"/>
    <w:rsid w:val="008746DE"/>
    <w:rsid w:val="0087478E"/>
    <w:rsid w:val="008749F1"/>
    <w:rsid w:val="00874FC4"/>
    <w:rsid w:val="00875107"/>
    <w:rsid w:val="00875184"/>
    <w:rsid w:val="008751CC"/>
    <w:rsid w:val="00875363"/>
    <w:rsid w:val="008754B7"/>
    <w:rsid w:val="00875554"/>
    <w:rsid w:val="00875717"/>
    <w:rsid w:val="00875718"/>
    <w:rsid w:val="008760C7"/>
    <w:rsid w:val="00876180"/>
    <w:rsid w:val="008761B6"/>
    <w:rsid w:val="00876368"/>
    <w:rsid w:val="008763D3"/>
    <w:rsid w:val="0087647D"/>
    <w:rsid w:val="0087684D"/>
    <w:rsid w:val="00876878"/>
    <w:rsid w:val="00876E9A"/>
    <w:rsid w:val="00876F93"/>
    <w:rsid w:val="00877237"/>
    <w:rsid w:val="00877375"/>
    <w:rsid w:val="008774FF"/>
    <w:rsid w:val="008775A2"/>
    <w:rsid w:val="0087779F"/>
    <w:rsid w:val="00877C64"/>
    <w:rsid w:val="00877EF0"/>
    <w:rsid w:val="00880283"/>
    <w:rsid w:val="0088037D"/>
    <w:rsid w:val="008807BF"/>
    <w:rsid w:val="008808C3"/>
    <w:rsid w:val="00880BC0"/>
    <w:rsid w:val="00880E92"/>
    <w:rsid w:val="00881648"/>
    <w:rsid w:val="00881956"/>
    <w:rsid w:val="00881F51"/>
    <w:rsid w:val="00881F90"/>
    <w:rsid w:val="0088226C"/>
    <w:rsid w:val="008824E6"/>
    <w:rsid w:val="0088270C"/>
    <w:rsid w:val="00882722"/>
    <w:rsid w:val="0088277F"/>
    <w:rsid w:val="00882FD2"/>
    <w:rsid w:val="00883059"/>
    <w:rsid w:val="00883651"/>
    <w:rsid w:val="00883747"/>
    <w:rsid w:val="00883BBA"/>
    <w:rsid w:val="00883BEA"/>
    <w:rsid w:val="00883E63"/>
    <w:rsid w:val="00883FCA"/>
    <w:rsid w:val="008841BC"/>
    <w:rsid w:val="0088456E"/>
    <w:rsid w:val="008845FF"/>
    <w:rsid w:val="00884A55"/>
    <w:rsid w:val="00884BB7"/>
    <w:rsid w:val="00884C3F"/>
    <w:rsid w:val="00884DBB"/>
    <w:rsid w:val="008851E5"/>
    <w:rsid w:val="00885556"/>
    <w:rsid w:val="008856A1"/>
    <w:rsid w:val="00885859"/>
    <w:rsid w:val="00885939"/>
    <w:rsid w:val="00885C2F"/>
    <w:rsid w:val="0088601C"/>
    <w:rsid w:val="008860D6"/>
    <w:rsid w:val="00886866"/>
    <w:rsid w:val="0088696F"/>
    <w:rsid w:val="008869C8"/>
    <w:rsid w:val="00886A1F"/>
    <w:rsid w:val="00886A85"/>
    <w:rsid w:val="00886AEB"/>
    <w:rsid w:val="00886D02"/>
    <w:rsid w:val="00887176"/>
    <w:rsid w:val="008871AE"/>
    <w:rsid w:val="0088751E"/>
    <w:rsid w:val="0088754D"/>
    <w:rsid w:val="00887913"/>
    <w:rsid w:val="00887A23"/>
    <w:rsid w:val="008900C3"/>
    <w:rsid w:val="008903A2"/>
    <w:rsid w:val="008907E3"/>
    <w:rsid w:val="0089085B"/>
    <w:rsid w:val="00890A99"/>
    <w:rsid w:val="00890C7D"/>
    <w:rsid w:val="00890E09"/>
    <w:rsid w:val="00890EF8"/>
    <w:rsid w:val="0089155D"/>
    <w:rsid w:val="008917AE"/>
    <w:rsid w:val="008919CD"/>
    <w:rsid w:val="008919FB"/>
    <w:rsid w:val="0089218C"/>
    <w:rsid w:val="008921E6"/>
    <w:rsid w:val="008925DC"/>
    <w:rsid w:val="00892E35"/>
    <w:rsid w:val="008935F4"/>
    <w:rsid w:val="00893818"/>
    <w:rsid w:val="00893EE7"/>
    <w:rsid w:val="00893F80"/>
    <w:rsid w:val="0089481F"/>
    <w:rsid w:val="00894856"/>
    <w:rsid w:val="00894E21"/>
    <w:rsid w:val="008952A4"/>
    <w:rsid w:val="008953FC"/>
    <w:rsid w:val="008956E1"/>
    <w:rsid w:val="00895E1F"/>
    <w:rsid w:val="00895FE5"/>
    <w:rsid w:val="0089609D"/>
    <w:rsid w:val="008960DD"/>
    <w:rsid w:val="0089627B"/>
    <w:rsid w:val="008963A4"/>
    <w:rsid w:val="00896488"/>
    <w:rsid w:val="0089649D"/>
    <w:rsid w:val="00896D9C"/>
    <w:rsid w:val="00897014"/>
    <w:rsid w:val="008971C4"/>
    <w:rsid w:val="00897487"/>
    <w:rsid w:val="00897B6A"/>
    <w:rsid w:val="00897CA9"/>
    <w:rsid w:val="00897F01"/>
    <w:rsid w:val="008A0072"/>
    <w:rsid w:val="008A0172"/>
    <w:rsid w:val="008A03B5"/>
    <w:rsid w:val="008A03B8"/>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4B"/>
    <w:rsid w:val="008A2A45"/>
    <w:rsid w:val="008A2D7E"/>
    <w:rsid w:val="008A2D87"/>
    <w:rsid w:val="008A3054"/>
    <w:rsid w:val="008A3419"/>
    <w:rsid w:val="008A3648"/>
    <w:rsid w:val="008A3C8D"/>
    <w:rsid w:val="008A3F3F"/>
    <w:rsid w:val="008A3FD1"/>
    <w:rsid w:val="008A3FDB"/>
    <w:rsid w:val="008A42F6"/>
    <w:rsid w:val="008A4372"/>
    <w:rsid w:val="008A45BF"/>
    <w:rsid w:val="008A4726"/>
    <w:rsid w:val="008A4D45"/>
    <w:rsid w:val="008A4F0C"/>
    <w:rsid w:val="008A4F40"/>
    <w:rsid w:val="008A4F72"/>
    <w:rsid w:val="008A504F"/>
    <w:rsid w:val="008A5600"/>
    <w:rsid w:val="008A5936"/>
    <w:rsid w:val="008A5B41"/>
    <w:rsid w:val="008A5C4A"/>
    <w:rsid w:val="008A5C84"/>
    <w:rsid w:val="008A5DA5"/>
    <w:rsid w:val="008A5DDE"/>
    <w:rsid w:val="008A62FB"/>
    <w:rsid w:val="008A66E9"/>
    <w:rsid w:val="008A6A7C"/>
    <w:rsid w:val="008A6D3E"/>
    <w:rsid w:val="008A6D4C"/>
    <w:rsid w:val="008A6E10"/>
    <w:rsid w:val="008A6E40"/>
    <w:rsid w:val="008A6FA9"/>
    <w:rsid w:val="008A71FA"/>
    <w:rsid w:val="008A71FB"/>
    <w:rsid w:val="008A76AC"/>
    <w:rsid w:val="008A76DC"/>
    <w:rsid w:val="008A7703"/>
    <w:rsid w:val="008A78DD"/>
    <w:rsid w:val="008A7992"/>
    <w:rsid w:val="008A7CF7"/>
    <w:rsid w:val="008B0092"/>
    <w:rsid w:val="008B03A3"/>
    <w:rsid w:val="008B05AA"/>
    <w:rsid w:val="008B0A5F"/>
    <w:rsid w:val="008B0C07"/>
    <w:rsid w:val="008B0E3F"/>
    <w:rsid w:val="008B0F9C"/>
    <w:rsid w:val="008B122C"/>
    <w:rsid w:val="008B12C9"/>
    <w:rsid w:val="008B16EE"/>
    <w:rsid w:val="008B1AD9"/>
    <w:rsid w:val="008B1D43"/>
    <w:rsid w:val="008B1D9A"/>
    <w:rsid w:val="008B20BF"/>
    <w:rsid w:val="008B267D"/>
    <w:rsid w:val="008B2986"/>
    <w:rsid w:val="008B2ADF"/>
    <w:rsid w:val="008B2B18"/>
    <w:rsid w:val="008B31B9"/>
    <w:rsid w:val="008B329A"/>
    <w:rsid w:val="008B330D"/>
    <w:rsid w:val="008B34E9"/>
    <w:rsid w:val="008B37A3"/>
    <w:rsid w:val="008B3952"/>
    <w:rsid w:val="008B3960"/>
    <w:rsid w:val="008B3E95"/>
    <w:rsid w:val="008B400A"/>
    <w:rsid w:val="008B42AD"/>
    <w:rsid w:val="008B4320"/>
    <w:rsid w:val="008B4809"/>
    <w:rsid w:val="008B4A5C"/>
    <w:rsid w:val="008B4B5F"/>
    <w:rsid w:val="008B4EF9"/>
    <w:rsid w:val="008B52AF"/>
    <w:rsid w:val="008B56C5"/>
    <w:rsid w:val="008B59B1"/>
    <w:rsid w:val="008B5D4E"/>
    <w:rsid w:val="008B5D69"/>
    <w:rsid w:val="008B646D"/>
    <w:rsid w:val="008B69A7"/>
    <w:rsid w:val="008B6BA9"/>
    <w:rsid w:val="008B6FC8"/>
    <w:rsid w:val="008B7057"/>
    <w:rsid w:val="008B718F"/>
    <w:rsid w:val="008B7971"/>
    <w:rsid w:val="008B79F8"/>
    <w:rsid w:val="008B7A21"/>
    <w:rsid w:val="008B7A8F"/>
    <w:rsid w:val="008B7C12"/>
    <w:rsid w:val="008C00A2"/>
    <w:rsid w:val="008C015C"/>
    <w:rsid w:val="008C07F6"/>
    <w:rsid w:val="008C0AC5"/>
    <w:rsid w:val="008C140E"/>
    <w:rsid w:val="008C19D4"/>
    <w:rsid w:val="008C1A21"/>
    <w:rsid w:val="008C1F06"/>
    <w:rsid w:val="008C1F68"/>
    <w:rsid w:val="008C1FFF"/>
    <w:rsid w:val="008C2004"/>
    <w:rsid w:val="008C2273"/>
    <w:rsid w:val="008C253E"/>
    <w:rsid w:val="008C2A88"/>
    <w:rsid w:val="008C2A91"/>
    <w:rsid w:val="008C31B6"/>
    <w:rsid w:val="008C34AB"/>
    <w:rsid w:val="008C3CE7"/>
    <w:rsid w:val="008C3DAF"/>
    <w:rsid w:val="008C3EAF"/>
    <w:rsid w:val="008C3F2A"/>
    <w:rsid w:val="008C3F5E"/>
    <w:rsid w:val="008C3FBC"/>
    <w:rsid w:val="008C41E2"/>
    <w:rsid w:val="008C43DA"/>
    <w:rsid w:val="008C4C34"/>
    <w:rsid w:val="008C50A1"/>
    <w:rsid w:val="008C515B"/>
    <w:rsid w:val="008C539F"/>
    <w:rsid w:val="008C541D"/>
    <w:rsid w:val="008C56C6"/>
    <w:rsid w:val="008C56F0"/>
    <w:rsid w:val="008C595E"/>
    <w:rsid w:val="008C5C90"/>
    <w:rsid w:val="008C5F0B"/>
    <w:rsid w:val="008C5F38"/>
    <w:rsid w:val="008C61C6"/>
    <w:rsid w:val="008C62DA"/>
    <w:rsid w:val="008C639B"/>
    <w:rsid w:val="008C63DD"/>
    <w:rsid w:val="008C6670"/>
    <w:rsid w:val="008C66F2"/>
    <w:rsid w:val="008C684B"/>
    <w:rsid w:val="008C6881"/>
    <w:rsid w:val="008C6BCB"/>
    <w:rsid w:val="008C7237"/>
    <w:rsid w:val="008C7387"/>
    <w:rsid w:val="008C784A"/>
    <w:rsid w:val="008C7B4F"/>
    <w:rsid w:val="008D0244"/>
    <w:rsid w:val="008D027D"/>
    <w:rsid w:val="008D0457"/>
    <w:rsid w:val="008D055A"/>
    <w:rsid w:val="008D087F"/>
    <w:rsid w:val="008D159A"/>
    <w:rsid w:val="008D1D23"/>
    <w:rsid w:val="008D1DDF"/>
    <w:rsid w:val="008D1F36"/>
    <w:rsid w:val="008D24B6"/>
    <w:rsid w:val="008D282D"/>
    <w:rsid w:val="008D28FD"/>
    <w:rsid w:val="008D2959"/>
    <w:rsid w:val="008D295D"/>
    <w:rsid w:val="008D29B1"/>
    <w:rsid w:val="008D2B8D"/>
    <w:rsid w:val="008D30EE"/>
    <w:rsid w:val="008D32AC"/>
    <w:rsid w:val="008D32D5"/>
    <w:rsid w:val="008D379C"/>
    <w:rsid w:val="008D3E2B"/>
    <w:rsid w:val="008D41CA"/>
    <w:rsid w:val="008D431F"/>
    <w:rsid w:val="008D457A"/>
    <w:rsid w:val="008D45A1"/>
    <w:rsid w:val="008D4769"/>
    <w:rsid w:val="008D4A18"/>
    <w:rsid w:val="008D4BA0"/>
    <w:rsid w:val="008D4E39"/>
    <w:rsid w:val="008D5155"/>
    <w:rsid w:val="008D525A"/>
    <w:rsid w:val="008D5576"/>
    <w:rsid w:val="008D5739"/>
    <w:rsid w:val="008D5779"/>
    <w:rsid w:val="008D58A0"/>
    <w:rsid w:val="008D5922"/>
    <w:rsid w:val="008D5B12"/>
    <w:rsid w:val="008D5B63"/>
    <w:rsid w:val="008D5C01"/>
    <w:rsid w:val="008D5E2D"/>
    <w:rsid w:val="008D61C3"/>
    <w:rsid w:val="008D61D9"/>
    <w:rsid w:val="008D6449"/>
    <w:rsid w:val="008D67D9"/>
    <w:rsid w:val="008D682A"/>
    <w:rsid w:val="008D6F6C"/>
    <w:rsid w:val="008D779A"/>
    <w:rsid w:val="008D77E2"/>
    <w:rsid w:val="008D7A34"/>
    <w:rsid w:val="008D7CD5"/>
    <w:rsid w:val="008D7D78"/>
    <w:rsid w:val="008D7EC8"/>
    <w:rsid w:val="008E0B22"/>
    <w:rsid w:val="008E0BDD"/>
    <w:rsid w:val="008E0C4F"/>
    <w:rsid w:val="008E0E03"/>
    <w:rsid w:val="008E0E84"/>
    <w:rsid w:val="008E176C"/>
    <w:rsid w:val="008E1A15"/>
    <w:rsid w:val="008E1AB3"/>
    <w:rsid w:val="008E1C3C"/>
    <w:rsid w:val="008E1C54"/>
    <w:rsid w:val="008E1FDE"/>
    <w:rsid w:val="008E202C"/>
    <w:rsid w:val="008E27C5"/>
    <w:rsid w:val="008E280D"/>
    <w:rsid w:val="008E2921"/>
    <w:rsid w:val="008E2943"/>
    <w:rsid w:val="008E2B59"/>
    <w:rsid w:val="008E2C25"/>
    <w:rsid w:val="008E2ED7"/>
    <w:rsid w:val="008E32CB"/>
    <w:rsid w:val="008E3C4A"/>
    <w:rsid w:val="008E3E19"/>
    <w:rsid w:val="008E3EC4"/>
    <w:rsid w:val="008E3EE6"/>
    <w:rsid w:val="008E3F52"/>
    <w:rsid w:val="008E42AE"/>
    <w:rsid w:val="008E42B4"/>
    <w:rsid w:val="008E43AD"/>
    <w:rsid w:val="008E46A9"/>
    <w:rsid w:val="008E4847"/>
    <w:rsid w:val="008E4934"/>
    <w:rsid w:val="008E4D51"/>
    <w:rsid w:val="008E5288"/>
    <w:rsid w:val="008E538F"/>
    <w:rsid w:val="008E547A"/>
    <w:rsid w:val="008E579A"/>
    <w:rsid w:val="008E58BA"/>
    <w:rsid w:val="008E5ADB"/>
    <w:rsid w:val="008E5FB6"/>
    <w:rsid w:val="008E6389"/>
    <w:rsid w:val="008E6430"/>
    <w:rsid w:val="008E6867"/>
    <w:rsid w:val="008E69BB"/>
    <w:rsid w:val="008E6F45"/>
    <w:rsid w:val="008E6FB1"/>
    <w:rsid w:val="008E7394"/>
    <w:rsid w:val="008E7A73"/>
    <w:rsid w:val="008E7DFE"/>
    <w:rsid w:val="008F000D"/>
    <w:rsid w:val="008F004E"/>
    <w:rsid w:val="008F0171"/>
    <w:rsid w:val="008F02B1"/>
    <w:rsid w:val="008F0943"/>
    <w:rsid w:val="008F12F9"/>
    <w:rsid w:val="008F1990"/>
    <w:rsid w:val="008F1A7A"/>
    <w:rsid w:val="008F1AB4"/>
    <w:rsid w:val="008F1B90"/>
    <w:rsid w:val="008F2B1F"/>
    <w:rsid w:val="008F3524"/>
    <w:rsid w:val="008F3843"/>
    <w:rsid w:val="008F3903"/>
    <w:rsid w:val="008F392B"/>
    <w:rsid w:val="008F44BB"/>
    <w:rsid w:val="008F44C4"/>
    <w:rsid w:val="008F454B"/>
    <w:rsid w:val="008F4610"/>
    <w:rsid w:val="008F47AA"/>
    <w:rsid w:val="008F48B5"/>
    <w:rsid w:val="008F4C94"/>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B85"/>
    <w:rsid w:val="008F6F7D"/>
    <w:rsid w:val="008F70D2"/>
    <w:rsid w:val="008F7309"/>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A3"/>
    <w:rsid w:val="009054B9"/>
    <w:rsid w:val="00905685"/>
    <w:rsid w:val="00905859"/>
    <w:rsid w:val="0090589F"/>
    <w:rsid w:val="00905AD7"/>
    <w:rsid w:val="00905CB1"/>
    <w:rsid w:val="00906216"/>
    <w:rsid w:val="009062B5"/>
    <w:rsid w:val="009062D8"/>
    <w:rsid w:val="00906735"/>
    <w:rsid w:val="00906C32"/>
    <w:rsid w:val="00906D10"/>
    <w:rsid w:val="00907019"/>
    <w:rsid w:val="009072AD"/>
    <w:rsid w:val="009073D8"/>
    <w:rsid w:val="00907842"/>
    <w:rsid w:val="009078C9"/>
    <w:rsid w:val="00907A7F"/>
    <w:rsid w:val="00907AE4"/>
    <w:rsid w:val="00907E6B"/>
    <w:rsid w:val="0091017C"/>
    <w:rsid w:val="00910462"/>
    <w:rsid w:val="0091049A"/>
    <w:rsid w:val="009105DC"/>
    <w:rsid w:val="00910887"/>
    <w:rsid w:val="009108A2"/>
    <w:rsid w:val="00910B80"/>
    <w:rsid w:val="00910D8B"/>
    <w:rsid w:val="009113BF"/>
    <w:rsid w:val="0091182B"/>
    <w:rsid w:val="009118D1"/>
    <w:rsid w:val="00911977"/>
    <w:rsid w:val="00911DA5"/>
    <w:rsid w:val="00911DF3"/>
    <w:rsid w:val="00911E4D"/>
    <w:rsid w:val="00912053"/>
    <w:rsid w:val="00912319"/>
    <w:rsid w:val="0091233C"/>
    <w:rsid w:val="009123C7"/>
    <w:rsid w:val="0091240C"/>
    <w:rsid w:val="0091247D"/>
    <w:rsid w:val="009128FA"/>
    <w:rsid w:val="00912B85"/>
    <w:rsid w:val="00912E13"/>
    <w:rsid w:val="00913059"/>
    <w:rsid w:val="00913073"/>
    <w:rsid w:val="00913481"/>
    <w:rsid w:val="0091380F"/>
    <w:rsid w:val="0091383A"/>
    <w:rsid w:val="0091392E"/>
    <w:rsid w:val="00913B40"/>
    <w:rsid w:val="00913F37"/>
    <w:rsid w:val="009140D2"/>
    <w:rsid w:val="00914308"/>
    <w:rsid w:val="009145E8"/>
    <w:rsid w:val="00914CC6"/>
    <w:rsid w:val="00914DA9"/>
    <w:rsid w:val="00914ECA"/>
    <w:rsid w:val="009154BE"/>
    <w:rsid w:val="009157BA"/>
    <w:rsid w:val="00915B57"/>
    <w:rsid w:val="00915DCE"/>
    <w:rsid w:val="00915ED4"/>
    <w:rsid w:val="00915FBC"/>
    <w:rsid w:val="00916002"/>
    <w:rsid w:val="0091611C"/>
    <w:rsid w:val="00916388"/>
    <w:rsid w:val="009163F7"/>
    <w:rsid w:val="009164A3"/>
    <w:rsid w:val="00916761"/>
    <w:rsid w:val="009167B8"/>
    <w:rsid w:val="00916877"/>
    <w:rsid w:val="00916B12"/>
    <w:rsid w:val="00916CD6"/>
    <w:rsid w:val="00916CD7"/>
    <w:rsid w:val="00917263"/>
    <w:rsid w:val="00917452"/>
    <w:rsid w:val="009175E4"/>
    <w:rsid w:val="0091795E"/>
    <w:rsid w:val="00917F93"/>
    <w:rsid w:val="00920096"/>
    <w:rsid w:val="00920145"/>
    <w:rsid w:val="0092016F"/>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3E"/>
    <w:rsid w:val="009221A5"/>
    <w:rsid w:val="00922265"/>
    <w:rsid w:val="009222CE"/>
    <w:rsid w:val="00922368"/>
    <w:rsid w:val="00922374"/>
    <w:rsid w:val="009226B8"/>
    <w:rsid w:val="00922860"/>
    <w:rsid w:val="0092287E"/>
    <w:rsid w:val="00922DB2"/>
    <w:rsid w:val="00922F68"/>
    <w:rsid w:val="00922FF1"/>
    <w:rsid w:val="0092339D"/>
    <w:rsid w:val="009233C0"/>
    <w:rsid w:val="009236C9"/>
    <w:rsid w:val="00923DFA"/>
    <w:rsid w:val="00923ECB"/>
    <w:rsid w:val="009241A6"/>
    <w:rsid w:val="00924376"/>
    <w:rsid w:val="0092450A"/>
    <w:rsid w:val="00924606"/>
    <w:rsid w:val="00924977"/>
    <w:rsid w:val="009249B8"/>
    <w:rsid w:val="00924D76"/>
    <w:rsid w:val="00924DB7"/>
    <w:rsid w:val="00925397"/>
    <w:rsid w:val="00925768"/>
    <w:rsid w:val="00925A7F"/>
    <w:rsid w:val="00925F8D"/>
    <w:rsid w:val="009261E4"/>
    <w:rsid w:val="0092684A"/>
    <w:rsid w:val="00926C67"/>
    <w:rsid w:val="009272FA"/>
    <w:rsid w:val="00927A0E"/>
    <w:rsid w:val="00927CD4"/>
    <w:rsid w:val="00927E89"/>
    <w:rsid w:val="00927FD6"/>
    <w:rsid w:val="00930146"/>
    <w:rsid w:val="009301BA"/>
    <w:rsid w:val="00930413"/>
    <w:rsid w:val="00930871"/>
    <w:rsid w:val="009309DF"/>
    <w:rsid w:val="00930A81"/>
    <w:rsid w:val="00930BA3"/>
    <w:rsid w:val="00930DC4"/>
    <w:rsid w:val="00930E5C"/>
    <w:rsid w:val="00930F00"/>
    <w:rsid w:val="0093131C"/>
    <w:rsid w:val="009314DA"/>
    <w:rsid w:val="00931A65"/>
    <w:rsid w:val="00931B8C"/>
    <w:rsid w:val="00931BE1"/>
    <w:rsid w:val="00931DE8"/>
    <w:rsid w:val="00931E41"/>
    <w:rsid w:val="00931E88"/>
    <w:rsid w:val="00932192"/>
    <w:rsid w:val="00932B37"/>
    <w:rsid w:val="00933259"/>
    <w:rsid w:val="009332A5"/>
    <w:rsid w:val="00933920"/>
    <w:rsid w:val="00933C62"/>
    <w:rsid w:val="00933CED"/>
    <w:rsid w:val="00933FAE"/>
    <w:rsid w:val="00934100"/>
    <w:rsid w:val="009341C5"/>
    <w:rsid w:val="00934356"/>
    <w:rsid w:val="009344DE"/>
    <w:rsid w:val="0093483A"/>
    <w:rsid w:val="0093489A"/>
    <w:rsid w:val="009348CB"/>
    <w:rsid w:val="00934FB3"/>
    <w:rsid w:val="00935038"/>
    <w:rsid w:val="009355A4"/>
    <w:rsid w:val="009355E4"/>
    <w:rsid w:val="009357C1"/>
    <w:rsid w:val="00935A37"/>
    <w:rsid w:val="00935FEC"/>
    <w:rsid w:val="009367AF"/>
    <w:rsid w:val="00936E91"/>
    <w:rsid w:val="00937289"/>
    <w:rsid w:val="009373BE"/>
    <w:rsid w:val="00937D32"/>
    <w:rsid w:val="00937DD5"/>
    <w:rsid w:val="00937F81"/>
    <w:rsid w:val="009400FC"/>
    <w:rsid w:val="00940483"/>
    <w:rsid w:val="009404C8"/>
    <w:rsid w:val="00940A2A"/>
    <w:rsid w:val="00941072"/>
    <w:rsid w:val="00941BAA"/>
    <w:rsid w:val="00941C4E"/>
    <w:rsid w:val="00941C81"/>
    <w:rsid w:val="00942501"/>
    <w:rsid w:val="00942A21"/>
    <w:rsid w:val="00942A90"/>
    <w:rsid w:val="00942A9A"/>
    <w:rsid w:val="00942E73"/>
    <w:rsid w:val="00943034"/>
    <w:rsid w:val="009430C4"/>
    <w:rsid w:val="00943B1E"/>
    <w:rsid w:val="00943E16"/>
    <w:rsid w:val="009442D4"/>
    <w:rsid w:val="009442F0"/>
    <w:rsid w:val="009444BA"/>
    <w:rsid w:val="00944580"/>
    <w:rsid w:val="009446D0"/>
    <w:rsid w:val="00944D13"/>
    <w:rsid w:val="00944D62"/>
    <w:rsid w:val="00944DA4"/>
    <w:rsid w:val="009450DF"/>
    <w:rsid w:val="009452BA"/>
    <w:rsid w:val="00945378"/>
    <w:rsid w:val="009453DA"/>
    <w:rsid w:val="00945529"/>
    <w:rsid w:val="009455EF"/>
    <w:rsid w:val="00945A96"/>
    <w:rsid w:val="00945B13"/>
    <w:rsid w:val="00945C39"/>
    <w:rsid w:val="00945E0B"/>
    <w:rsid w:val="00946009"/>
    <w:rsid w:val="00946343"/>
    <w:rsid w:val="00946E0D"/>
    <w:rsid w:val="00946FA6"/>
    <w:rsid w:val="0094719D"/>
    <w:rsid w:val="00947615"/>
    <w:rsid w:val="00947CC5"/>
    <w:rsid w:val="00947D47"/>
    <w:rsid w:val="00947EA0"/>
    <w:rsid w:val="00950128"/>
    <w:rsid w:val="00950254"/>
    <w:rsid w:val="00950276"/>
    <w:rsid w:val="009502BF"/>
    <w:rsid w:val="00950387"/>
    <w:rsid w:val="0095094C"/>
    <w:rsid w:val="00950D3A"/>
    <w:rsid w:val="00950D75"/>
    <w:rsid w:val="00950DEE"/>
    <w:rsid w:val="00950F32"/>
    <w:rsid w:val="0095108A"/>
    <w:rsid w:val="0095150B"/>
    <w:rsid w:val="009517BA"/>
    <w:rsid w:val="00951AAC"/>
    <w:rsid w:val="00951B05"/>
    <w:rsid w:val="00951D44"/>
    <w:rsid w:val="00951EFB"/>
    <w:rsid w:val="009521F6"/>
    <w:rsid w:val="009523DF"/>
    <w:rsid w:val="0095297B"/>
    <w:rsid w:val="009529FF"/>
    <w:rsid w:val="009533DC"/>
    <w:rsid w:val="00953655"/>
    <w:rsid w:val="009538F3"/>
    <w:rsid w:val="00953A5E"/>
    <w:rsid w:val="00953C39"/>
    <w:rsid w:val="00954352"/>
    <w:rsid w:val="0095447A"/>
    <w:rsid w:val="0095462F"/>
    <w:rsid w:val="009546D4"/>
    <w:rsid w:val="00955382"/>
    <w:rsid w:val="0095599B"/>
    <w:rsid w:val="00955A14"/>
    <w:rsid w:val="0095617C"/>
    <w:rsid w:val="00956454"/>
    <w:rsid w:val="00956800"/>
    <w:rsid w:val="00956B33"/>
    <w:rsid w:val="00956C19"/>
    <w:rsid w:val="00956DB2"/>
    <w:rsid w:val="00956F1C"/>
    <w:rsid w:val="009570EE"/>
    <w:rsid w:val="0095783F"/>
    <w:rsid w:val="009578A5"/>
    <w:rsid w:val="009579F5"/>
    <w:rsid w:val="009579F9"/>
    <w:rsid w:val="00957BA3"/>
    <w:rsid w:val="00957C8D"/>
    <w:rsid w:val="00957CF5"/>
    <w:rsid w:val="00957DD8"/>
    <w:rsid w:val="00957F3D"/>
    <w:rsid w:val="009603D2"/>
    <w:rsid w:val="009607DD"/>
    <w:rsid w:val="00960910"/>
    <w:rsid w:val="00960C79"/>
    <w:rsid w:val="00960E6A"/>
    <w:rsid w:val="00961152"/>
    <w:rsid w:val="0096168B"/>
    <w:rsid w:val="00961812"/>
    <w:rsid w:val="00961879"/>
    <w:rsid w:val="00961AE9"/>
    <w:rsid w:val="00961AEA"/>
    <w:rsid w:val="00961C9E"/>
    <w:rsid w:val="0096232E"/>
    <w:rsid w:val="0096236B"/>
    <w:rsid w:val="00962431"/>
    <w:rsid w:val="009625CA"/>
    <w:rsid w:val="00962B4F"/>
    <w:rsid w:val="00962E14"/>
    <w:rsid w:val="009630D9"/>
    <w:rsid w:val="0096352F"/>
    <w:rsid w:val="0096395F"/>
    <w:rsid w:val="00964342"/>
    <w:rsid w:val="00964459"/>
    <w:rsid w:val="00964C38"/>
    <w:rsid w:val="00965073"/>
    <w:rsid w:val="009651DC"/>
    <w:rsid w:val="00965E51"/>
    <w:rsid w:val="00965E93"/>
    <w:rsid w:val="00965EF8"/>
    <w:rsid w:val="00966958"/>
    <w:rsid w:val="00966AB1"/>
    <w:rsid w:val="00966E3A"/>
    <w:rsid w:val="009671E6"/>
    <w:rsid w:val="009673B6"/>
    <w:rsid w:val="00967992"/>
    <w:rsid w:val="00967A2A"/>
    <w:rsid w:val="00967C29"/>
    <w:rsid w:val="00967D3F"/>
    <w:rsid w:val="00967EA4"/>
    <w:rsid w:val="0097051A"/>
    <w:rsid w:val="009705F5"/>
    <w:rsid w:val="0097071A"/>
    <w:rsid w:val="00970A17"/>
    <w:rsid w:val="00970F8F"/>
    <w:rsid w:val="009712B5"/>
    <w:rsid w:val="009712C0"/>
    <w:rsid w:val="0097208C"/>
    <w:rsid w:val="009722F9"/>
    <w:rsid w:val="009723A5"/>
    <w:rsid w:val="009726C2"/>
    <w:rsid w:val="009727EF"/>
    <w:rsid w:val="00972802"/>
    <w:rsid w:val="00972F59"/>
    <w:rsid w:val="0097336A"/>
    <w:rsid w:val="00973516"/>
    <w:rsid w:val="0097370F"/>
    <w:rsid w:val="009738AB"/>
    <w:rsid w:val="00973950"/>
    <w:rsid w:val="00973978"/>
    <w:rsid w:val="00973C79"/>
    <w:rsid w:val="00973D49"/>
    <w:rsid w:val="00973DEE"/>
    <w:rsid w:val="00973E95"/>
    <w:rsid w:val="00974240"/>
    <w:rsid w:val="00974826"/>
    <w:rsid w:val="0097498A"/>
    <w:rsid w:val="009749F7"/>
    <w:rsid w:val="00974B84"/>
    <w:rsid w:val="00974DC4"/>
    <w:rsid w:val="00975310"/>
    <w:rsid w:val="0097538E"/>
    <w:rsid w:val="0097550E"/>
    <w:rsid w:val="00975B72"/>
    <w:rsid w:val="0097601E"/>
    <w:rsid w:val="00976116"/>
    <w:rsid w:val="009762DA"/>
    <w:rsid w:val="00976463"/>
    <w:rsid w:val="0097672F"/>
    <w:rsid w:val="00976A2F"/>
    <w:rsid w:val="00976B97"/>
    <w:rsid w:val="00976E18"/>
    <w:rsid w:val="00976EDD"/>
    <w:rsid w:val="00977138"/>
    <w:rsid w:val="009776FE"/>
    <w:rsid w:val="0097782E"/>
    <w:rsid w:val="009779E5"/>
    <w:rsid w:val="00977A59"/>
    <w:rsid w:val="00977A98"/>
    <w:rsid w:val="00977BFF"/>
    <w:rsid w:val="00977D47"/>
    <w:rsid w:val="00977E97"/>
    <w:rsid w:val="00977FD9"/>
    <w:rsid w:val="00980202"/>
    <w:rsid w:val="00980210"/>
    <w:rsid w:val="0098023C"/>
    <w:rsid w:val="0098058A"/>
    <w:rsid w:val="009806F1"/>
    <w:rsid w:val="00980A2E"/>
    <w:rsid w:val="00980B90"/>
    <w:rsid w:val="00980CA5"/>
    <w:rsid w:val="00981003"/>
    <w:rsid w:val="00981148"/>
    <w:rsid w:val="0098170A"/>
    <w:rsid w:val="009820AE"/>
    <w:rsid w:val="0098232C"/>
    <w:rsid w:val="009826BA"/>
    <w:rsid w:val="00982724"/>
    <w:rsid w:val="00982817"/>
    <w:rsid w:val="00982892"/>
    <w:rsid w:val="00982C02"/>
    <w:rsid w:val="00982F55"/>
    <w:rsid w:val="00983418"/>
    <w:rsid w:val="009835F0"/>
    <w:rsid w:val="0098361A"/>
    <w:rsid w:val="00983911"/>
    <w:rsid w:val="0098396A"/>
    <w:rsid w:val="0098425A"/>
    <w:rsid w:val="0098450F"/>
    <w:rsid w:val="00984623"/>
    <w:rsid w:val="00984737"/>
    <w:rsid w:val="0098489C"/>
    <w:rsid w:val="00984913"/>
    <w:rsid w:val="00984E48"/>
    <w:rsid w:val="00985007"/>
    <w:rsid w:val="009854B7"/>
    <w:rsid w:val="0098552F"/>
    <w:rsid w:val="00985685"/>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236"/>
    <w:rsid w:val="009919BC"/>
    <w:rsid w:val="00991A98"/>
    <w:rsid w:val="00991AE9"/>
    <w:rsid w:val="00991B5D"/>
    <w:rsid w:val="00991E1C"/>
    <w:rsid w:val="00991F5B"/>
    <w:rsid w:val="0099203D"/>
    <w:rsid w:val="00992166"/>
    <w:rsid w:val="00992522"/>
    <w:rsid w:val="009927BD"/>
    <w:rsid w:val="00992A1F"/>
    <w:rsid w:val="00992C27"/>
    <w:rsid w:val="00993018"/>
    <w:rsid w:val="00993040"/>
    <w:rsid w:val="009931CB"/>
    <w:rsid w:val="009932B9"/>
    <w:rsid w:val="009940C2"/>
    <w:rsid w:val="009940CF"/>
    <w:rsid w:val="00994286"/>
    <w:rsid w:val="009942DC"/>
    <w:rsid w:val="0099483F"/>
    <w:rsid w:val="009949D7"/>
    <w:rsid w:val="00994AC9"/>
    <w:rsid w:val="00994D37"/>
    <w:rsid w:val="00994FAC"/>
    <w:rsid w:val="009950A4"/>
    <w:rsid w:val="009951F7"/>
    <w:rsid w:val="0099567F"/>
    <w:rsid w:val="009957A8"/>
    <w:rsid w:val="009957B2"/>
    <w:rsid w:val="00995EC2"/>
    <w:rsid w:val="00995F10"/>
    <w:rsid w:val="0099612D"/>
    <w:rsid w:val="00996347"/>
    <w:rsid w:val="00996D0F"/>
    <w:rsid w:val="0099701D"/>
    <w:rsid w:val="0099706A"/>
    <w:rsid w:val="009975E6"/>
    <w:rsid w:val="009977C7"/>
    <w:rsid w:val="00997993"/>
    <w:rsid w:val="00997A76"/>
    <w:rsid w:val="00997BE3"/>
    <w:rsid w:val="00997DB6"/>
    <w:rsid w:val="009A008B"/>
    <w:rsid w:val="009A0206"/>
    <w:rsid w:val="009A0898"/>
    <w:rsid w:val="009A097D"/>
    <w:rsid w:val="009A09EC"/>
    <w:rsid w:val="009A0A60"/>
    <w:rsid w:val="009A0FA3"/>
    <w:rsid w:val="009A108B"/>
    <w:rsid w:val="009A11F3"/>
    <w:rsid w:val="009A1269"/>
    <w:rsid w:val="009A136E"/>
    <w:rsid w:val="009A1569"/>
    <w:rsid w:val="009A2027"/>
    <w:rsid w:val="009A20E4"/>
    <w:rsid w:val="009A2422"/>
    <w:rsid w:val="009A2432"/>
    <w:rsid w:val="009A2530"/>
    <w:rsid w:val="009A285B"/>
    <w:rsid w:val="009A2A8A"/>
    <w:rsid w:val="009A2EA4"/>
    <w:rsid w:val="009A319F"/>
    <w:rsid w:val="009A3416"/>
    <w:rsid w:val="009A38BE"/>
    <w:rsid w:val="009A3B24"/>
    <w:rsid w:val="009A4411"/>
    <w:rsid w:val="009A4637"/>
    <w:rsid w:val="009A4B26"/>
    <w:rsid w:val="009A53CA"/>
    <w:rsid w:val="009A55CA"/>
    <w:rsid w:val="009A5666"/>
    <w:rsid w:val="009A5A36"/>
    <w:rsid w:val="009A5BCF"/>
    <w:rsid w:val="009A5C8A"/>
    <w:rsid w:val="009A5D11"/>
    <w:rsid w:val="009A5DEB"/>
    <w:rsid w:val="009A610C"/>
    <w:rsid w:val="009A6421"/>
    <w:rsid w:val="009A66AE"/>
    <w:rsid w:val="009A67B7"/>
    <w:rsid w:val="009A754F"/>
    <w:rsid w:val="009A7A14"/>
    <w:rsid w:val="009A7B8B"/>
    <w:rsid w:val="009A7D39"/>
    <w:rsid w:val="009A7E28"/>
    <w:rsid w:val="009B0144"/>
    <w:rsid w:val="009B0650"/>
    <w:rsid w:val="009B06C6"/>
    <w:rsid w:val="009B06E5"/>
    <w:rsid w:val="009B0792"/>
    <w:rsid w:val="009B0924"/>
    <w:rsid w:val="009B0AA0"/>
    <w:rsid w:val="009B0ACD"/>
    <w:rsid w:val="009B0AF2"/>
    <w:rsid w:val="009B0D83"/>
    <w:rsid w:val="009B0FFE"/>
    <w:rsid w:val="009B1675"/>
    <w:rsid w:val="009B1C3D"/>
    <w:rsid w:val="009B1DC5"/>
    <w:rsid w:val="009B22B7"/>
    <w:rsid w:val="009B238F"/>
    <w:rsid w:val="009B257C"/>
    <w:rsid w:val="009B2742"/>
    <w:rsid w:val="009B2798"/>
    <w:rsid w:val="009B29AC"/>
    <w:rsid w:val="009B2A7D"/>
    <w:rsid w:val="009B2EB8"/>
    <w:rsid w:val="009B30F7"/>
    <w:rsid w:val="009B3109"/>
    <w:rsid w:val="009B32EC"/>
    <w:rsid w:val="009B3688"/>
    <w:rsid w:val="009B36C6"/>
    <w:rsid w:val="009B3853"/>
    <w:rsid w:val="009B3D5F"/>
    <w:rsid w:val="009B407A"/>
    <w:rsid w:val="009B4215"/>
    <w:rsid w:val="009B42BB"/>
    <w:rsid w:val="009B4349"/>
    <w:rsid w:val="009B4415"/>
    <w:rsid w:val="009B4576"/>
    <w:rsid w:val="009B47E7"/>
    <w:rsid w:val="009B48B1"/>
    <w:rsid w:val="009B4B9C"/>
    <w:rsid w:val="009B4C5E"/>
    <w:rsid w:val="009B4C7A"/>
    <w:rsid w:val="009B4D67"/>
    <w:rsid w:val="009B4E1B"/>
    <w:rsid w:val="009B4F14"/>
    <w:rsid w:val="009B4FDD"/>
    <w:rsid w:val="009B57D1"/>
    <w:rsid w:val="009B5A69"/>
    <w:rsid w:val="009B5AEA"/>
    <w:rsid w:val="009B5D61"/>
    <w:rsid w:val="009B5D73"/>
    <w:rsid w:val="009B5FDA"/>
    <w:rsid w:val="009B6143"/>
    <w:rsid w:val="009B627F"/>
    <w:rsid w:val="009B63CF"/>
    <w:rsid w:val="009B649F"/>
    <w:rsid w:val="009B64E8"/>
    <w:rsid w:val="009B665B"/>
    <w:rsid w:val="009B6942"/>
    <w:rsid w:val="009B69AC"/>
    <w:rsid w:val="009B6D14"/>
    <w:rsid w:val="009B7001"/>
    <w:rsid w:val="009B7048"/>
    <w:rsid w:val="009B7189"/>
    <w:rsid w:val="009B7288"/>
    <w:rsid w:val="009B7723"/>
    <w:rsid w:val="009B7B67"/>
    <w:rsid w:val="009B7ED8"/>
    <w:rsid w:val="009B7FD8"/>
    <w:rsid w:val="009C0061"/>
    <w:rsid w:val="009C02E0"/>
    <w:rsid w:val="009C05E6"/>
    <w:rsid w:val="009C0975"/>
    <w:rsid w:val="009C0CD7"/>
    <w:rsid w:val="009C0EF4"/>
    <w:rsid w:val="009C1162"/>
    <w:rsid w:val="009C135E"/>
    <w:rsid w:val="009C18FB"/>
    <w:rsid w:val="009C1D58"/>
    <w:rsid w:val="009C1FAE"/>
    <w:rsid w:val="009C2262"/>
    <w:rsid w:val="009C2345"/>
    <w:rsid w:val="009C2680"/>
    <w:rsid w:val="009C26DB"/>
    <w:rsid w:val="009C2A54"/>
    <w:rsid w:val="009C2CF4"/>
    <w:rsid w:val="009C340A"/>
    <w:rsid w:val="009C3464"/>
    <w:rsid w:val="009C34B5"/>
    <w:rsid w:val="009C34DC"/>
    <w:rsid w:val="009C3646"/>
    <w:rsid w:val="009C3A1F"/>
    <w:rsid w:val="009C3BF0"/>
    <w:rsid w:val="009C3C4E"/>
    <w:rsid w:val="009C427A"/>
    <w:rsid w:val="009C44DD"/>
    <w:rsid w:val="009C460A"/>
    <w:rsid w:val="009C47AD"/>
    <w:rsid w:val="009C4B72"/>
    <w:rsid w:val="009C4B9E"/>
    <w:rsid w:val="009C5049"/>
    <w:rsid w:val="009C52C6"/>
    <w:rsid w:val="009C5542"/>
    <w:rsid w:val="009C5B65"/>
    <w:rsid w:val="009C5BBC"/>
    <w:rsid w:val="009C5D37"/>
    <w:rsid w:val="009C5D40"/>
    <w:rsid w:val="009C5F86"/>
    <w:rsid w:val="009C65AC"/>
    <w:rsid w:val="009C6D4E"/>
    <w:rsid w:val="009C6FC8"/>
    <w:rsid w:val="009C705E"/>
    <w:rsid w:val="009C715A"/>
    <w:rsid w:val="009C7355"/>
    <w:rsid w:val="009C7450"/>
    <w:rsid w:val="009C762C"/>
    <w:rsid w:val="009C7748"/>
    <w:rsid w:val="009C7D1D"/>
    <w:rsid w:val="009C7D45"/>
    <w:rsid w:val="009C7E57"/>
    <w:rsid w:val="009D02B8"/>
    <w:rsid w:val="009D056B"/>
    <w:rsid w:val="009D077D"/>
    <w:rsid w:val="009D0A32"/>
    <w:rsid w:val="009D0C9E"/>
    <w:rsid w:val="009D0EC2"/>
    <w:rsid w:val="009D0F8F"/>
    <w:rsid w:val="009D1011"/>
    <w:rsid w:val="009D129E"/>
    <w:rsid w:val="009D16D5"/>
    <w:rsid w:val="009D179B"/>
    <w:rsid w:val="009D18BD"/>
    <w:rsid w:val="009D1966"/>
    <w:rsid w:val="009D1A40"/>
    <w:rsid w:val="009D224B"/>
    <w:rsid w:val="009D22C3"/>
    <w:rsid w:val="009D28D1"/>
    <w:rsid w:val="009D29B6"/>
    <w:rsid w:val="009D2B32"/>
    <w:rsid w:val="009D3134"/>
    <w:rsid w:val="009D33E1"/>
    <w:rsid w:val="009D36EE"/>
    <w:rsid w:val="009D3783"/>
    <w:rsid w:val="009D3D4A"/>
    <w:rsid w:val="009D4021"/>
    <w:rsid w:val="009D424C"/>
    <w:rsid w:val="009D42B1"/>
    <w:rsid w:val="009D453D"/>
    <w:rsid w:val="009D466F"/>
    <w:rsid w:val="009D47E6"/>
    <w:rsid w:val="009D4D22"/>
    <w:rsid w:val="009D4D94"/>
    <w:rsid w:val="009D4E1B"/>
    <w:rsid w:val="009D537B"/>
    <w:rsid w:val="009D579A"/>
    <w:rsid w:val="009D59DE"/>
    <w:rsid w:val="009D5A1D"/>
    <w:rsid w:val="009D5B4E"/>
    <w:rsid w:val="009D5F77"/>
    <w:rsid w:val="009D616C"/>
    <w:rsid w:val="009D6544"/>
    <w:rsid w:val="009D69F9"/>
    <w:rsid w:val="009D6A0F"/>
    <w:rsid w:val="009D769F"/>
    <w:rsid w:val="009E013A"/>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27C"/>
    <w:rsid w:val="009E32E0"/>
    <w:rsid w:val="009E36A9"/>
    <w:rsid w:val="009E37BA"/>
    <w:rsid w:val="009E3870"/>
    <w:rsid w:val="009E3C57"/>
    <w:rsid w:val="009E3F48"/>
    <w:rsid w:val="009E4313"/>
    <w:rsid w:val="009E443A"/>
    <w:rsid w:val="009E48FA"/>
    <w:rsid w:val="009E49A1"/>
    <w:rsid w:val="009E4E55"/>
    <w:rsid w:val="009E523C"/>
    <w:rsid w:val="009E545A"/>
    <w:rsid w:val="009E558E"/>
    <w:rsid w:val="009E55C5"/>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B6E"/>
    <w:rsid w:val="009E7EEF"/>
    <w:rsid w:val="009F0075"/>
    <w:rsid w:val="009F03BA"/>
    <w:rsid w:val="009F0480"/>
    <w:rsid w:val="009F06D1"/>
    <w:rsid w:val="009F077B"/>
    <w:rsid w:val="009F09C7"/>
    <w:rsid w:val="009F0A26"/>
    <w:rsid w:val="009F0A4F"/>
    <w:rsid w:val="009F0D02"/>
    <w:rsid w:val="009F0D6A"/>
    <w:rsid w:val="009F0E41"/>
    <w:rsid w:val="009F1181"/>
    <w:rsid w:val="009F163B"/>
    <w:rsid w:val="009F1765"/>
    <w:rsid w:val="009F17F2"/>
    <w:rsid w:val="009F1990"/>
    <w:rsid w:val="009F1FBB"/>
    <w:rsid w:val="009F2107"/>
    <w:rsid w:val="009F231E"/>
    <w:rsid w:val="009F2328"/>
    <w:rsid w:val="009F23A3"/>
    <w:rsid w:val="009F2662"/>
    <w:rsid w:val="009F2864"/>
    <w:rsid w:val="009F2ADD"/>
    <w:rsid w:val="009F2CAF"/>
    <w:rsid w:val="009F2F73"/>
    <w:rsid w:val="009F3752"/>
    <w:rsid w:val="009F37E2"/>
    <w:rsid w:val="009F3E11"/>
    <w:rsid w:val="009F43C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AC7"/>
    <w:rsid w:val="009F6CFA"/>
    <w:rsid w:val="009F6F35"/>
    <w:rsid w:val="009F73D6"/>
    <w:rsid w:val="009F79D5"/>
    <w:rsid w:val="009F7C86"/>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DF"/>
    <w:rsid w:val="00A0289B"/>
    <w:rsid w:val="00A02943"/>
    <w:rsid w:val="00A02A7A"/>
    <w:rsid w:val="00A02F96"/>
    <w:rsid w:val="00A03559"/>
    <w:rsid w:val="00A0379D"/>
    <w:rsid w:val="00A03841"/>
    <w:rsid w:val="00A03AA2"/>
    <w:rsid w:val="00A03B08"/>
    <w:rsid w:val="00A03C12"/>
    <w:rsid w:val="00A03D29"/>
    <w:rsid w:val="00A03EE0"/>
    <w:rsid w:val="00A045B9"/>
    <w:rsid w:val="00A04C8F"/>
    <w:rsid w:val="00A04D17"/>
    <w:rsid w:val="00A04D76"/>
    <w:rsid w:val="00A04E7F"/>
    <w:rsid w:val="00A0526C"/>
    <w:rsid w:val="00A053A0"/>
    <w:rsid w:val="00A053DB"/>
    <w:rsid w:val="00A054EC"/>
    <w:rsid w:val="00A05754"/>
    <w:rsid w:val="00A05995"/>
    <w:rsid w:val="00A05E04"/>
    <w:rsid w:val="00A05EF3"/>
    <w:rsid w:val="00A05F5F"/>
    <w:rsid w:val="00A05FB1"/>
    <w:rsid w:val="00A0651A"/>
    <w:rsid w:val="00A065E0"/>
    <w:rsid w:val="00A0671C"/>
    <w:rsid w:val="00A06720"/>
    <w:rsid w:val="00A068C3"/>
    <w:rsid w:val="00A06A8E"/>
    <w:rsid w:val="00A06B2D"/>
    <w:rsid w:val="00A06BB1"/>
    <w:rsid w:val="00A06CFA"/>
    <w:rsid w:val="00A06CFB"/>
    <w:rsid w:val="00A06E5E"/>
    <w:rsid w:val="00A06FDC"/>
    <w:rsid w:val="00A0717D"/>
    <w:rsid w:val="00A0726F"/>
    <w:rsid w:val="00A07501"/>
    <w:rsid w:val="00A07670"/>
    <w:rsid w:val="00A07BAC"/>
    <w:rsid w:val="00A07F29"/>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2C83"/>
    <w:rsid w:val="00A138AE"/>
    <w:rsid w:val="00A13929"/>
    <w:rsid w:val="00A13C2D"/>
    <w:rsid w:val="00A140B1"/>
    <w:rsid w:val="00A1470A"/>
    <w:rsid w:val="00A14795"/>
    <w:rsid w:val="00A1491E"/>
    <w:rsid w:val="00A14CFC"/>
    <w:rsid w:val="00A14E9A"/>
    <w:rsid w:val="00A150A5"/>
    <w:rsid w:val="00A150CD"/>
    <w:rsid w:val="00A154AF"/>
    <w:rsid w:val="00A154E5"/>
    <w:rsid w:val="00A15937"/>
    <w:rsid w:val="00A1596A"/>
    <w:rsid w:val="00A15CB4"/>
    <w:rsid w:val="00A16159"/>
    <w:rsid w:val="00A1637D"/>
    <w:rsid w:val="00A165A8"/>
    <w:rsid w:val="00A165D7"/>
    <w:rsid w:val="00A16639"/>
    <w:rsid w:val="00A1675D"/>
    <w:rsid w:val="00A16DB7"/>
    <w:rsid w:val="00A1713B"/>
    <w:rsid w:val="00A17167"/>
    <w:rsid w:val="00A172E6"/>
    <w:rsid w:val="00A1734D"/>
    <w:rsid w:val="00A1742D"/>
    <w:rsid w:val="00A17866"/>
    <w:rsid w:val="00A1789C"/>
    <w:rsid w:val="00A17CAD"/>
    <w:rsid w:val="00A2019B"/>
    <w:rsid w:val="00A20388"/>
    <w:rsid w:val="00A204FC"/>
    <w:rsid w:val="00A20656"/>
    <w:rsid w:val="00A207E7"/>
    <w:rsid w:val="00A20E03"/>
    <w:rsid w:val="00A216BA"/>
    <w:rsid w:val="00A218A2"/>
    <w:rsid w:val="00A2199C"/>
    <w:rsid w:val="00A21E30"/>
    <w:rsid w:val="00A21EF1"/>
    <w:rsid w:val="00A220F6"/>
    <w:rsid w:val="00A22258"/>
    <w:rsid w:val="00A22316"/>
    <w:rsid w:val="00A2265E"/>
    <w:rsid w:val="00A22662"/>
    <w:rsid w:val="00A228C6"/>
    <w:rsid w:val="00A22CC3"/>
    <w:rsid w:val="00A23094"/>
    <w:rsid w:val="00A234FB"/>
    <w:rsid w:val="00A237F4"/>
    <w:rsid w:val="00A23A6E"/>
    <w:rsid w:val="00A23AFA"/>
    <w:rsid w:val="00A23CDA"/>
    <w:rsid w:val="00A23E5E"/>
    <w:rsid w:val="00A2402B"/>
    <w:rsid w:val="00A24259"/>
    <w:rsid w:val="00A24323"/>
    <w:rsid w:val="00A24A8A"/>
    <w:rsid w:val="00A24AF8"/>
    <w:rsid w:val="00A24BE4"/>
    <w:rsid w:val="00A24DCB"/>
    <w:rsid w:val="00A254F1"/>
    <w:rsid w:val="00A2576B"/>
    <w:rsid w:val="00A257F6"/>
    <w:rsid w:val="00A258C2"/>
    <w:rsid w:val="00A259B6"/>
    <w:rsid w:val="00A25A01"/>
    <w:rsid w:val="00A25D1F"/>
    <w:rsid w:val="00A25F0C"/>
    <w:rsid w:val="00A26AD8"/>
    <w:rsid w:val="00A26D26"/>
    <w:rsid w:val="00A26EC2"/>
    <w:rsid w:val="00A26F34"/>
    <w:rsid w:val="00A279D8"/>
    <w:rsid w:val="00A300BE"/>
    <w:rsid w:val="00A3010A"/>
    <w:rsid w:val="00A30193"/>
    <w:rsid w:val="00A3029F"/>
    <w:rsid w:val="00A3057B"/>
    <w:rsid w:val="00A307AF"/>
    <w:rsid w:val="00A30823"/>
    <w:rsid w:val="00A308C2"/>
    <w:rsid w:val="00A30D46"/>
    <w:rsid w:val="00A31124"/>
    <w:rsid w:val="00A31469"/>
    <w:rsid w:val="00A31D74"/>
    <w:rsid w:val="00A31E5E"/>
    <w:rsid w:val="00A32217"/>
    <w:rsid w:val="00A3235C"/>
    <w:rsid w:val="00A32BD9"/>
    <w:rsid w:val="00A32C86"/>
    <w:rsid w:val="00A3305F"/>
    <w:rsid w:val="00A3321B"/>
    <w:rsid w:val="00A33372"/>
    <w:rsid w:val="00A3377D"/>
    <w:rsid w:val="00A3382C"/>
    <w:rsid w:val="00A33837"/>
    <w:rsid w:val="00A33C6E"/>
    <w:rsid w:val="00A33DC6"/>
    <w:rsid w:val="00A33E23"/>
    <w:rsid w:val="00A33F4E"/>
    <w:rsid w:val="00A34114"/>
    <w:rsid w:val="00A3421A"/>
    <w:rsid w:val="00A347D4"/>
    <w:rsid w:val="00A34A01"/>
    <w:rsid w:val="00A34A53"/>
    <w:rsid w:val="00A34B96"/>
    <w:rsid w:val="00A34E95"/>
    <w:rsid w:val="00A35025"/>
    <w:rsid w:val="00A351A7"/>
    <w:rsid w:val="00A3531F"/>
    <w:rsid w:val="00A3549E"/>
    <w:rsid w:val="00A358F1"/>
    <w:rsid w:val="00A358F4"/>
    <w:rsid w:val="00A36045"/>
    <w:rsid w:val="00A367FD"/>
    <w:rsid w:val="00A36AD4"/>
    <w:rsid w:val="00A36B46"/>
    <w:rsid w:val="00A36BF9"/>
    <w:rsid w:val="00A36EC0"/>
    <w:rsid w:val="00A372B1"/>
    <w:rsid w:val="00A37367"/>
    <w:rsid w:val="00A37872"/>
    <w:rsid w:val="00A37BC1"/>
    <w:rsid w:val="00A37C6D"/>
    <w:rsid w:val="00A37E77"/>
    <w:rsid w:val="00A40674"/>
    <w:rsid w:val="00A40998"/>
    <w:rsid w:val="00A40CB9"/>
    <w:rsid w:val="00A40EA5"/>
    <w:rsid w:val="00A41018"/>
    <w:rsid w:val="00A4112F"/>
    <w:rsid w:val="00A415A3"/>
    <w:rsid w:val="00A41812"/>
    <w:rsid w:val="00A418F0"/>
    <w:rsid w:val="00A41B59"/>
    <w:rsid w:val="00A41D59"/>
    <w:rsid w:val="00A41E93"/>
    <w:rsid w:val="00A421EB"/>
    <w:rsid w:val="00A422BF"/>
    <w:rsid w:val="00A423A3"/>
    <w:rsid w:val="00A4261D"/>
    <w:rsid w:val="00A427E8"/>
    <w:rsid w:val="00A4299D"/>
    <w:rsid w:val="00A42DF2"/>
    <w:rsid w:val="00A42EBC"/>
    <w:rsid w:val="00A43317"/>
    <w:rsid w:val="00A4337D"/>
    <w:rsid w:val="00A43608"/>
    <w:rsid w:val="00A4376C"/>
    <w:rsid w:val="00A43BCD"/>
    <w:rsid w:val="00A43D54"/>
    <w:rsid w:val="00A44005"/>
    <w:rsid w:val="00A440C0"/>
    <w:rsid w:val="00A44252"/>
    <w:rsid w:val="00A442F9"/>
    <w:rsid w:val="00A4450E"/>
    <w:rsid w:val="00A44520"/>
    <w:rsid w:val="00A44AB9"/>
    <w:rsid w:val="00A44D2E"/>
    <w:rsid w:val="00A45A08"/>
    <w:rsid w:val="00A45CB3"/>
    <w:rsid w:val="00A46029"/>
    <w:rsid w:val="00A46109"/>
    <w:rsid w:val="00A46133"/>
    <w:rsid w:val="00A4632C"/>
    <w:rsid w:val="00A46590"/>
    <w:rsid w:val="00A465DF"/>
    <w:rsid w:val="00A46A94"/>
    <w:rsid w:val="00A470B9"/>
    <w:rsid w:val="00A471BF"/>
    <w:rsid w:val="00A4744E"/>
    <w:rsid w:val="00A474DA"/>
    <w:rsid w:val="00A47BD1"/>
    <w:rsid w:val="00A47E47"/>
    <w:rsid w:val="00A50602"/>
    <w:rsid w:val="00A507FF"/>
    <w:rsid w:val="00A5090A"/>
    <w:rsid w:val="00A509E3"/>
    <w:rsid w:val="00A50A67"/>
    <w:rsid w:val="00A50DFD"/>
    <w:rsid w:val="00A50F78"/>
    <w:rsid w:val="00A51057"/>
    <w:rsid w:val="00A510A2"/>
    <w:rsid w:val="00A517CA"/>
    <w:rsid w:val="00A51A94"/>
    <w:rsid w:val="00A51FE1"/>
    <w:rsid w:val="00A5234E"/>
    <w:rsid w:val="00A5239C"/>
    <w:rsid w:val="00A5252C"/>
    <w:rsid w:val="00A525D0"/>
    <w:rsid w:val="00A526E7"/>
    <w:rsid w:val="00A52985"/>
    <w:rsid w:val="00A52A9F"/>
    <w:rsid w:val="00A52E0D"/>
    <w:rsid w:val="00A53026"/>
    <w:rsid w:val="00A53102"/>
    <w:rsid w:val="00A532B6"/>
    <w:rsid w:val="00A534FD"/>
    <w:rsid w:val="00A5363B"/>
    <w:rsid w:val="00A536CE"/>
    <w:rsid w:val="00A53780"/>
    <w:rsid w:val="00A53B61"/>
    <w:rsid w:val="00A53C5D"/>
    <w:rsid w:val="00A53E39"/>
    <w:rsid w:val="00A53EDC"/>
    <w:rsid w:val="00A53FD8"/>
    <w:rsid w:val="00A5408E"/>
    <w:rsid w:val="00A54A61"/>
    <w:rsid w:val="00A54A6D"/>
    <w:rsid w:val="00A54DA5"/>
    <w:rsid w:val="00A54EFD"/>
    <w:rsid w:val="00A54F79"/>
    <w:rsid w:val="00A55051"/>
    <w:rsid w:val="00A551AE"/>
    <w:rsid w:val="00A554C8"/>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F9D"/>
    <w:rsid w:val="00A600EC"/>
    <w:rsid w:val="00A60108"/>
    <w:rsid w:val="00A60A45"/>
    <w:rsid w:val="00A60D7F"/>
    <w:rsid w:val="00A60D92"/>
    <w:rsid w:val="00A60F2E"/>
    <w:rsid w:val="00A610A7"/>
    <w:rsid w:val="00A6167C"/>
    <w:rsid w:val="00A618D1"/>
    <w:rsid w:val="00A618EF"/>
    <w:rsid w:val="00A619F4"/>
    <w:rsid w:val="00A61B0B"/>
    <w:rsid w:val="00A622AF"/>
    <w:rsid w:val="00A623EB"/>
    <w:rsid w:val="00A625A9"/>
    <w:rsid w:val="00A62903"/>
    <w:rsid w:val="00A632E9"/>
    <w:rsid w:val="00A637AB"/>
    <w:rsid w:val="00A639E5"/>
    <w:rsid w:val="00A63E6A"/>
    <w:rsid w:val="00A644D9"/>
    <w:rsid w:val="00A64513"/>
    <w:rsid w:val="00A647AE"/>
    <w:rsid w:val="00A64CD9"/>
    <w:rsid w:val="00A65116"/>
    <w:rsid w:val="00A653E1"/>
    <w:rsid w:val="00A659B2"/>
    <w:rsid w:val="00A65B4E"/>
    <w:rsid w:val="00A65E99"/>
    <w:rsid w:val="00A65EFD"/>
    <w:rsid w:val="00A65F21"/>
    <w:rsid w:val="00A66B73"/>
    <w:rsid w:val="00A6733D"/>
    <w:rsid w:val="00A674F6"/>
    <w:rsid w:val="00A678DD"/>
    <w:rsid w:val="00A67DFA"/>
    <w:rsid w:val="00A70013"/>
    <w:rsid w:val="00A70497"/>
    <w:rsid w:val="00A70699"/>
    <w:rsid w:val="00A7080F"/>
    <w:rsid w:val="00A70BEB"/>
    <w:rsid w:val="00A70D88"/>
    <w:rsid w:val="00A70E83"/>
    <w:rsid w:val="00A7110C"/>
    <w:rsid w:val="00A71209"/>
    <w:rsid w:val="00A71250"/>
    <w:rsid w:val="00A71305"/>
    <w:rsid w:val="00A718CA"/>
    <w:rsid w:val="00A71A9D"/>
    <w:rsid w:val="00A71B0B"/>
    <w:rsid w:val="00A71B58"/>
    <w:rsid w:val="00A71E5D"/>
    <w:rsid w:val="00A724C8"/>
    <w:rsid w:val="00A726BA"/>
    <w:rsid w:val="00A72824"/>
    <w:rsid w:val="00A729DA"/>
    <w:rsid w:val="00A72C54"/>
    <w:rsid w:val="00A72E95"/>
    <w:rsid w:val="00A730BC"/>
    <w:rsid w:val="00A73714"/>
    <w:rsid w:val="00A7372F"/>
    <w:rsid w:val="00A73B04"/>
    <w:rsid w:val="00A73C25"/>
    <w:rsid w:val="00A74170"/>
    <w:rsid w:val="00A744A4"/>
    <w:rsid w:val="00A748BD"/>
    <w:rsid w:val="00A748E8"/>
    <w:rsid w:val="00A74E53"/>
    <w:rsid w:val="00A754E0"/>
    <w:rsid w:val="00A75B1A"/>
    <w:rsid w:val="00A75D83"/>
    <w:rsid w:val="00A76B7D"/>
    <w:rsid w:val="00A770AF"/>
    <w:rsid w:val="00A7742A"/>
    <w:rsid w:val="00A776ED"/>
    <w:rsid w:val="00A77721"/>
    <w:rsid w:val="00A777EA"/>
    <w:rsid w:val="00A77BAA"/>
    <w:rsid w:val="00A77F43"/>
    <w:rsid w:val="00A77F53"/>
    <w:rsid w:val="00A80109"/>
    <w:rsid w:val="00A80263"/>
    <w:rsid w:val="00A808C3"/>
    <w:rsid w:val="00A80B73"/>
    <w:rsid w:val="00A80C52"/>
    <w:rsid w:val="00A80EAD"/>
    <w:rsid w:val="00A81011"/>
    <w:rsid w:val="00A81147"/>
    <w:rsid w:val="00A81279"/>
    <w:rsid w:val="00A812F7"/>
    <w:rsid w:val="00A815C3"/>
    <w:rsid w:val="00A8166F"/>
    <w:rsid w:val="00A817C0"/>
    <w:rsid w:val="00A81809"/>
    <w:rsid w:val="00A81829"/>
    <w:rsid w:val="00A819DD"/>
    <w:rsid w:val="00A81B88"/>
    <w:rsid w:val="00A81D22"/>
    <w:rsid w:val="00A81D79"/>
    <w:rsid w:val="00A82067"/>
    <w:rsid w:val="00A82BB5"/>
    <w:rsid w:val="00A82C51"/>
    <w:rsid w:val="00A82CE0"/>
    <w:rsid w:val="00A82D9F"/>
    <w:rsid w:val="00A82F73"/>
    <w:rsid w:val="00A833A1"/>
    <w:rsid w:val="00A83586"/>
    <w:rsid w:val="00A83592"/>
    <w:rsid w:val="00A835AF"/>
    <w:rsid w:val="00A837D1"/>
    <w:rsid w:val="00A83C14"/>
    <w:rsid w:val="00A83C85"/>
    <w:rsid w:val="00A83E0C"/>
    <w:rsid w:val="00A83E79"/>
    <w:rsid w:val="00A83EFB"/>
    <w:rsid w:val="00A8431C"/>
    <w:rsid w:val="00A8444B"/>
    <w:rsid w:val="00A84A13"/>
    <w:rsid w:val="00A84CF7"/>
    <w:rsid w:val="00A84DD6"/>
    <w:rsid w:val="00A84EB0"/>
    <w:rsid w:val="00A84EBE"/>
    <w:rsid w:val="00A852AB"/>
    <w:rsid w:val="00A856A9"/>
    <w:rsid w:val="00A85843"/>
    <w:rsid w:val="00A8587F"/>
    <w:rsid w:val="00A8594E"/>
    <w:rsid w:val="00A85D74"/>
    <w:rsid w:val="00A86466"/>
    <w:rsid w:val="00A86B44"/>
    <w:rsid w:val="00A86D08"/>
    <w:rsid w:val="00A8731A"/>
    <w:rsid w:val="00A87380"/>
    <w:rsid w:val="00A877BC"/>
    <w:rsid w:val="00A87A73"/>
    <w:rsid w:val="00A87BC6"/>
    <w:rsid w:val="00A9031B"/>
    <w:rsid w:val="00A90422"/>
    <w:rsid w:val="00A9049F"/>
    <w:rsid w:val="00A909D8"/>
    <w:rsid w:val="00A91239"/>
    <w:rsid w:val="00A9131D"/>
    <w:rsid w:val="00A91481"/>
    <w:rsid w:val="00A91646"/>
    <w:rsid w:val="00A91A0B"/>
    <w:rsid w:val="00A91BEB"/>
    <w:rsid w:val="00A91DAC"/>
    <w:rsid w:val="00A9255E"/>
    <w:rsid w:val="00A926D1"/>
    <w:rsid w:val="00A92736"/>
    <w:rsid w:val="00A92801"/>
    <w:rsid w:val="00A928E2"/>
    <w:rsid w:val="00A929A6"/>
    <w:rsid w:val="00A92DDA"/>
    <w:rsid w:val="00A92E9E"/>
    <w:rsid w:val="00A92F5E"/>
    <w:rsid w:val="00A930CB"/>
    <w:rsid w:val="00A9319A"/>
    <w:rsid w:val="00A9347E"/>
    <w:rsid w:val="00A935DB"/>
    <w:rsid w:val="00A93800"/>
    <w:rsid w:val="00A9386B"/>
    <w:rsid w:val="00A93C15"/>
    <w:rsid w:val="00A94202"/>
    <w:rsid w:val="00A94792"/>
    <w:rsid w:val="00A9495E"/>
    <w:rsid w:val="00A94AB4"/>
    <w:rsid w:val="00A94B9E"/>
    <w:rsid w:val="00A952F6"/>
    <w:rsid w:val="00A95608"/>
    <w:rsid w:val="00A95660"/>
    <w:rsid w:val="00A957B6"/>
    <w:rsid w:val="00A95E91"/>
    <w:rsid w:val="00A96011"/>
    <w:rsid w:val="00A96C1E"/>
    <w:rsid w:val="00A96FF0"/>
    <w:rsid w:val="00A976C1"/>
    <w:rsid w:val="00A9771C"/>
    <w:rsid w:val="00A9791B"/>
    <w:rsid w:val="00A979A6"/>
    <w:rsid w:val="00A97A4E"/>
    <w:rsid w:val="00A97B72"/>
    <w:rsid w:val="00A97FE8"/>
    <w:rsid w:val="00AA02DE"/>
    <w:rsid w:val="00AA0392"/>
    <w:rsid w:val="00AA0596"/>
    <w:rsid w:val="00AA0748"/>
    <w:rsid w:val="00AA08BA"/>
    <w:rsid w:val="00AA091B"/>
    <w:rsid w:val="00AA0AFE"/>
    <w:rsid w:val="00AA0BAC"/>
    <w:rsid w:val="00AA0BDE"/>
    <w:rsid w:val="00AA126E"/>
    <w:rsid w:val="00AA1B61"/>
    <w:rsid w:val="00AA1B93"/>
    <w:rsid w:val="00AA2446"/>
    <w:rsid w:val="00AA2906"/>
    <w:rsid w:val="00AA299A"/>
    <w:rsid w:val="00AA2C8A"/>
    <w:rsid w:val="00AA2E25"/>
    <w:rsid w:val="00AA2E6B"/>
    <w:rsid w:val="00AA301A"/>
    <w:rsid w:val="00AA30E6"/>
    <w:rsid w:val="00AA3235"/>
    <w:rsid w:val="00AA381E"/>
    <w:rsid w:val="00AA3880"/>
    <w:rsid w:val="00AA3B0F"/>
    <w:rsid w:val="00AA3B29"/>
    <w:rsid w:val="00AA3CD1"/>
    <w:rsid w:val="00AA3CDA"/>
    <w:rsid w:val="00AA40BC"/>
    <w:rsid w:val="00AA4533"/>
    <w:rsid w:val="00AA4603"/>
    <w:rsid w:val="00AA4706"/>
    <w:rsid w:val="00AA49D3"/>
    <w:rsid w:val="00AA4C0A"/>
    <w:rsid w:val="00AA4DED"/>
    <w:rsid w:val="00AA5092"/>
    <w:rsid w:val="00AA5122"/>
    <w:rsid w:val="00AA51A5"/>
    <w:rsid w:val="00AA5555"/>
    <w:rsid w:val="00AA57A4"/>
    <w:rsid w:val="00AA589E"/>
    <w:rsid w:val="00AA5A14"/>
    <w:rsid w:val="00AA68C8"/>
    <w:rsid w:val="00AA68FB"/>
    <w:rsid w:val="00AA7B4C"/>
    <w:rsid w:val="00AB01BB"/>
    <w:rsid w:val="00AB0259"/>
    <w:rsid w:val="00AB03E8"/>
    <w:rsid w:val="00AB05FB"/>
    <w:rsid w:val="00AB0652"/>
    <w:rsid w:val="00AB0799"/>
    <w:rsid w:val="00AB08BC"/>
    <w:rsid w:val="00AB0AAD"/>
    <w:rsid w:val="00AB1152"/>
    <w:rsid w:val="00AB1188"/>
    <w:rsid w:val="00AB1490"/>
    <w:rsid w:val="00AB1BE3"/>
    <w:rsid w:val="00AB1E60"/>
    <w:rsid w:val="00AB2304"/>
    <w:rsid w:val="00AB248A"/>
    <w:rsid w:val="00AB2EDE"/>
    <w:rsid w:val="00AB3731"/>
    <w:rsid w:val="00AB382C"/>
    <w:rsid w:val="00AB3DA8"/>
    <w:rsid w:val="00AB3E6E"/>
    <w:rsid w:val="00AB408E"/>
    <w:rsid w:val="00AB443A"/>
    <w:rsid w:val="00AB4454"/>
    <w:rsid w:val="00AB4E37"/>
    <w:rsid w:val="00AB4E7D"/>
    <w:rsid w:val="00AB50E4"/>
    <w:rsid w:val="00AB5304"/>
    <w:rsid w:val="00AB54E6"/>
    <w:rsid w:val="00AB577E"/>
    <w:rsid w:val="00AB59B5"/>
    <w:rsid w:val="00AB5B15"/>
    <w:rsid w:val="00AB5C7B"/>
    <w:rsid w:val="00AB5CBC"/>
    <w:rsid w:val="00AB5DD8"/>
    <w:rsid w:val="00AB6246"/>
    <w:rsid w:val="00AB6687"/>
    <w:rsid w:val="00AB675A"/>
    <w:rsid w:val="00AB676A"/>
    <w:rsid w:val="00AB6B69"/>
    <w:rsid w:val="00AB6F7C"/>
    <w:rsid w:val="00AB72A6"/>
    <w:rsid w:val="00AB7521"/>
    <w:rsid w:val="00AB77C4"/>
    <w:rsid w:val="00AB7820"/>
    <w:rsid w:val="00AB794D"/>
    <w:rsid w:val="00AB7B16"/>
    <w:rsid w:val="00AB7CBF"/>
    <w:rsid w:val="00AB7DB7"/>
    <w:rsid w:val="00AB7E60"/>
    <w:rsid w:val="00AC0033"/>
    <w:rsid w:val="00AC03E4"/>
    <w:rsid w:val="00AC062E"/>
    <w:rsid w:val="00AC0689"/>
    <w:rsid w:val="00AC08D7"/>
    <w:rsid w:val="00AC097D"/>
    <w:rsid w:val="00AC0E75"/>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CA2"/>
    <w:rsid w:val="00AC3EB3"/>
    <w:rsid w:val="00AC40B5"/>
    <w:rsid w:val="00AC4157"/>
    <w:rsid w:val="00AC4161"/>
    <w:rsid w:val="00AC4215"/>
    <w:rsid w:val="00AC4381"/>
    <w:rsid w:val="00AC4641"/>
    <w:rsid w:val="00AC4738"/>
    <w:rsid w:val="00AC4819"/>
    <w:rsid w:val="00AC48BA"/>
    <w:rsid w:val="00AC4A8D"/>
    <w:rsid w:val="00AC4C7A"/>
    <w:rsid w:val="00AC4C9C"/>
    <w:rsid w:val="00AC4DC7"/>
    <w:rsid w:val="00AC4F85"/>
    <w:rsid w:val="00AC5625"/>
    <w:rsid w:val="00AC5D47"/>
    <w:rsid w:val="00AC5DBC"/>
    <w:rsid w:val="00AC5FA9"/>
    <w:rsid w:val="00AC60E1"/>
    <w:rsid w:val="00AC6169"/>
    <w:rsid w:val="00AC6191"/>
    <w:rsid w:val="00AC67B8"/>
    <w:rsid w:val="00AC6861"/>
    <w:rsid w:val="00AC688E"/>
    <w:rsid w:val="00AC6B69"/>
    <w:rsid w:val="00AC6D34"/>
    <w:rsid w:val="00AC6E1F"/>
    <w:rsid w:val="00AC7007"/>
    <w:rsid w:val="00AC701D"/>
    <w:rsid w:val="00AC7031"/>
    <w:rsid w:val="00AC779A"/>
    <w:rsid w:val="00AC779B"/>
    <w:rsid w:val="00AC78FD"/>
    <w:rsid w:val="00AC7900"/>
    <w:rsid w:val="00AC7902"/>
    <w:rsid w:val="00AC7A28"/>
    <w:rsid w:val="00AD05D3"/>
    <w:rsid w:val="00AD07E9"/>
    <w:rsid w:val="00AD0C3D"/>
    <w:rsid w:val="00AD1639"/>
    <w:rsid w:val="00AD182E"/>
    <w:rsid w:val="00AD18F4"/>
    <w:rsid w:val="00AD1D58"/>
    <w:rsid w:val="00AD21CC"/>
    <w:rsid w:val="00AD26B0"/>
    <w:rsid w:val="00AD2928"/>
    <w:rsid w:val="00AD2D96"/>
    <w:rsid w:val="00AD2FDD"/>
    <w:rsid w:val="00AD3379"/>
    <w:rsid w:val="00AD3413"/>
    <w:rsid w:val="00AD385F"/>
    <w:rsid w:val="00AD39B4"/>
    <w:rsid w:val="00AD3B1A"/>
    <w:rsid w:val="00AD48FC"/>
    <w:rsid w:val="00AD4AF2"/>
    <w:rsid w:val="00AD53E0"/>
    <w:rsid w:val="00AD5465"/>
    <w:rsid w:val="00AD572A"/>
    <w:rsid w:val="00AD5780"/>
    <w:rsid w:val="00AD5C52"/>
    <w:rsid w:val="00AD5C6D"/>
    <w:rsid w:val="00AD6083"/>
    <w:rsid w:val="00AD6085"/>
    <w:rsid w:val="00AD61C1"/>
    <w:rsid w:val="00AD639E"/>
    <w:rsid w:val="00AD63B7"/>
    <w:rsid w:val="00AD69BC"/>
    <w:rsid w:val="00AD6DBF"/>
    <w:rsid w:val="00AD6F1A"/>
    <w:rsid w:val="00AD7532"/>
    <w:rsid w:val="00AD7A79"/>
    <w:rsid w:val="00AD7D7A"/>
    <w:rsid w:val="00AD7E49"/>
    <w:rsid w:val="00AD7F39"/>
    <w:rsid w:val="00AE03C9"/>
    <w:rsid w:val="00AE05BB"/>
    <w:rsid w:val="00AE06ED"/>
    <w:rsid w:val="00AE071D"/>
    <w:rsid w:val="00AE095B"/>
    <w:rsid w:val="00AE096D"/>
    <w:rsid w:val="00AE0A8D"/>
    <w:rsid w:val="00AE0B4B"/>
    <w:rsid w:val="00AE0B6E"/>
    <w:rsid w:val="00AE0D1B"/>
    <w:rsid w:val="00AE0DFE"/>
    <w:rsid w:val="00AE0E9A"/>
    <w:rsid w:val="00AE0F45"/>
    <w:rsid w:val="00AE0F51"/>
    <w:rsid w:val="00AE1420"/>
    <w:rsid w:val="00AE14AF"/>
    <w:rsid w:val="00AE1E2A"/>
    <w:rsid w:val="00AE22C3"/>
    <w:rsid w:val="00AE2343"/>
    <w:rsid w:val="00AE2404"/>
    <w:rsid w:val="00AE25C6"/>
    <w:rsid w:val="00AE2825"/>
    <w:rsid w:val="00AE288C"/>
    <w:rsid w:val="00AE29A0"/>
    <w:rsid w:val="00AE29CC"/>
    <w:rsid w:val="00AE2DCE"/>
    <w:rsid w:val="00AE2FD4"/>
    <w:rsid w:val="00AE31F6"/>
    <w:rsid w:val="00AE326E"/>
    <w:rsid w:val="00AE359B"/>
    <w:rsid w:val="00AE367A"/>
    <w:rsid w:val="00AE3810"/>
    <w:rsid w:val="00AE3A6B"/>
    <w:rsid w:val="00AE3AA5"/>
    <w:rsid w:val="00AE3EAE"/>
    <w:rsid w:val="00AE3F6D"/>
    <w:rsid w:val="00AE4067"/>
    <w:rsid w:val="00AE410E"/>
    <w:rsid w:val="00AE42F7"/>
    <w:rsid w:val="00AE4459"/>
    <w:rsid w:val="00AE4482"/>
    <w:rsid w:val="00AE48E5"/>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17"/>
    <w:rsid w:val="00AF0987"/>
    <w:rsid w:val="00AF0C81"/>
    <w:rsid w:val="00AF0E67"/>
    <w:rsid w:val="00AF0FE3"/>
    <w:rsid w:val="00AF1127"/>
    <w:rsid w:val="00AF135F"/>
    <w:rsid w:val="00AF13B8"/>
    <w:rsid w:val="00AF1828"/>
    <w:rsid w:val="00AF196B"/>
    <w:rsid w:val="00AF19B5"/>
    <w:rsid w:val="00AF1F9A"/>
    <w:rsid w:val="00AF202A"/>
    <w:rsid w:val="00AF2421"/>
    <w:rsid w:val="00AF294E"/>
    <w:rsid w:val="00AF2962"/>
    <w:rsid w:val="00AF2A13"/>
    <w:rsid w:val="00AF2D27"/>
    <w:rsid w:val="00AF30D7"/>
    <w:rsid w:val="00AF34E2"/>
    <w:rsid w:val="00AF373D"/>
    <w:rsid w:val="00AF3809"/>
    <w:rsid w:val="00AF3B53"/>
    <w:rsid w:val="00AF3BCD"/>
    <w:rsid w:val="00AF3E49"/>
    <w:rsid w:val="00AF4132"/>
    <w:rsid w:val="00AF43E2"/>
    <w:rsid w:val="00AF4985"/>
    <w:rsid w:val="00AF4E7C"/>
    <w:rsid w:val="00AF4FD9"/>
    <w:rsid w:val="00AF5BEE"/>
    <w:rsid w:val="00AF5D4A"/>
    <w:rsid w:val="00AF6169"/>
    <w:rsid w:val="00AF62BA"/>
    <w:rsid w:val="00AF67F7"/>
    <w:rsid w:val="00AF68A9"/>
    <w:rsid w:val="00AF6ACA"/>
    <w:rsid w:val="00AF6B73"/>
    <w:rsid w:val="00AF6BCA"/>
    <w:rsid w:val="00AF6DD8"/>
    <w:rsid w:val="00AF6E21"/>
    <w:rsid w:val="00AF7252"/>
    <w:rsid w:val="00AF7486"/>
    <w:rsid w:val="00AF74DE"/>
    <w:rsid w:val="00AF7608"/>
    <w:rsid w:val="00AF797D"/>
    <w:rsid w:val="00AF7A3A"/>
    <w:rsid w:val="00AF7AC4"/>
    <w:rsid w:val="00B00049"/>
    <w:rsid w:val="00B00156"/>
    <w:rsid w:val="00B002D0"/>
    <w:rsid w:val="00B0052D"/>
    <w:rsid w:val="00B00567"/>
    <w:rsid w:val="00B0058D"/>
    <w:rsid w:val="00B0078C"/>
    <w:rsid w:val="00B00B44"/>
    <w:rsid w:val="00B00E2C"/>
    <w:rsid w:val="00B01605"/>
    <w:rsid w:val="00B01785"/>
    <w:rsid w:val="00B017C4"/>
    <w:rsid w:val="00B01D04"/>
    <w:rsid w:val="00B02E3C"/>
    <w:rsid w:val="00B03204"/>
    <w:rsid w:val="00B033BA"/>
    <w:rsid w:val="00B03FF0"/>
    <w:rsid w:val="00B040CB"/>
    <w:rsid w:val="00B04463"/>
    <w:rsid w:val="00B046A7"/>
    <w:rsid w:val="00B0483C"/>
    <w:rsid w:val="00B0494B"/>
    <w:rsid w:val="00B04C93"/>
    <w:rsid w:val="00B04E67"/>
    <w:rsid w:val="00B04FA0"/>
    <w:rsid w:val="00B0509B"/>
    <w:rsid w:val="00B0519A"/>
    <w:rsid w:val="00B052A8"/>
    <w:rsid w:val="00B060CA"/>
    <w:rsid w:val="00B06433"/>
    <w:rsid w:val="00B06460"/>
    <w:rsid w:val="00B065A9"/>
    <w:rsid w:val="00B06BB0"/>
    <w:rsid w:val="00B06C3C"/>
    <w:rsid w:val="00B06E00"/>
    <w:rsid w:val="00B06ED2"/>
    <w:rsid w:val="00B070D9"/>
    <w:rsid w:val="00B07328"/>
    <w:rsid w:val="00B074DF"/>
    <w:rsid w:val="00B07659"/>
    <w:rsid w:val="00B076C2"/>
    <w:rsid w:val="00B07798"/>
    <w:rsid w:val="00B07903"/>
    <w:rsid w:val="00B07E83"/>
    <w:rsid w:val="00B07F32"/>
    <w:rsid w:val="00B100BA"/>
    <w:rsid w:val="00B10341"/>
    <w:rsid w:val="00B10598"/>
    <w:rsid w:val="00B108C0"/>
    <w:rsid w:val="00B108E3"/>
    <w:rsid w:val="00B109B5"/>
    <w:rsid w:val="00B10AE2"/>
    <w:rsid w:val="00B10B2C"/>
    <w:rsid w:val="00B10B92"/>
    <w:rsid w:val="00B10C5D"/>
    <w:rsid w:val="00B113EB"/>
    <w:rsid w:val="00B1191C"/>
    <w:rsid w:val="00B11A04"/>
    <w:rsid w:val="00B11D97"/>
    <w:rsid w:val="00B11FAF"/>
    <w:rsid w:val="00B121BA"/>
    <w:rsid w:val="00B123BA"/>
    <w:rsid w:val="00B123FA"/>
    <w:rsid w:val="00B1251C"/>
    <w:rsid w:val="00B1275C"/>
    <w:rsid w:val="00B1276A"/>
    <w:rsid w:val="00B12940"/>
    <w:rsid w:val="00B12DE8"/>
    <w:rsid w:val="00B135F6"/>
    <w:rsid w:val="00B137C9"/>
    <w:rsid w:val="00B13B34"/>
    <w:rsid w:val="00B13B83"/>
    <w:rsid w:val="00B13FBB"/>
    <w:rsid w:val="00B142E8"/>
    <w:rsid w:val="00B145D1"/>
    <w:rsid w:val="00B1477F"/>
    <w:rsid w:val="00B148B4"/>
    <w:rsid w:val="00B148EC"/>
    <w:rsid w:val="00B14D5E"/>
    <w:rsid w:val="00B14E58"/>
    <w:rsid w:val="00B14E62"/>
    <w:rsid w:val="00B14E83"/>
    <w:rsid w:val="00B14EF4"/>
    <w:rsid w:val="00B15370"/>
    <w:rsid w:val="00B1566B"/>
    <w:rsid w:val="00B15778"/>
    <w:rsid w:val="00B15B6F"/>
    <w:rsid w:val="00B15DB2"/>
    <w:rsid w:val="00B1606B"/>
    <w:rsid w:val="00B1669D"/>
    <w:rsid w:val="00B1690E"/>
    <w:rsid w:val="00B16D8E"/>
    <w:rsid w:val="00B17020"/>
    <w:rsid w:val="00B17415"/>
    <w:rsid w:val="00B1798C"/>
    <w:rsid w:val="00B17C33"/>
    <w:rsid w:val="00B17D99"/>
    <w:rsid w:val="00B17EAE"/>
    <w:rsid w:val="00B17EE5"/>
    <w:rsid w:val="00B17F28"/>
    <w:rsid w:val="00B2003D"/>
    <w:rsid w:val="00B2054B"/>
    <w:rsid w:val="00B20573"/>
    <w:rsid w:val="00B20641"/>
    <w:rsid w:val="00B20937"/>
    <w:rsid w:val="00B20A0A"/>
    <w:rsid w:val="00B20CB1"/>
    <w:rsid w:val="00B21626"/>
    <w:rsid w:val="00B2166B"/>
    <w:rsid w:val="00B21755"/>
    <w:rsid w:val="00B217C9"/>
    <w:rsid w:val="00B21D8B"/>
    <w:rsid w:val="00B21E95"/>
    <w:rsid w:val="00B222B4"/>
    <w:rsid w:val="00B22A50"/>
    <w:rsid w:val="00B22F05"/>
    <w:rsid w:val="00B23003"/>
    <w:rsid w:val="00B230F6"/>
    <w:rsid w:val="00B237A8"/>
    <w:rsid w:val="00B23D59"/>
    <w:rsid w:val="00B23EFA"/>
    <w:rsid w:val="00B23FD2"/>
    <w:rsid w:val="00B2426C"/>
    <w:rsid w:val="00B242D6"/>
    <w:rsid w:val="00B2446E"/>
    <w:rsid w:val="00B24470"/>
    <w:rsid w:val="00B2493C"/>
    <w:rsid w:val="00B24AA1"/>
    <w:rsid w:val="00B24E63"/>
    <w:rsid w:val="00B24FBA"/>
    <w:rsid w:val="00B25078"/>
    <w:rsid w:val="00B25263"/>
    <w:rsid w:val="00B25377"/>
    <w:rsid w:val="00B253C7"/>
    <w:rsid w:val="00B255B2"/>
    <w:rsid w:val="00B25661"/>
    <w:rsid w:val="00B25C41"/>
    <w:rsid w:val="00B25C69"/>
    <w:rsid w:val="00B260F4"/>
    <w:rsid w:val="00B261EB"/>
    <w:rsid w:val="00B262AE"/>
    <w:rsid w:val="00B262D6"/>
    <w:rsid w:val="00B26437"/>
    <w:rsid w:val="00B2665B"/>
    <w:rsid w:val="00B26727"/>
    <w:rsid w:val="00B26840"/>
    <w:rsid w:val="00B26876"/>
    <w:rsid w:val="00B26C43"/>
    <w:rsid w:val="00B26E09"/>
    <w:rsid w:val="00B26E0E"/>
    <w:rsid w:val="00B27101"/>
    <w:rsid w:val="00B27331"/>
    <w:rsid w:val="00B27525"/>
    <w:rsid w:val="00B27BA9"/>
    <w:rsid w:val="00B27E29"/>
    <w:rsid w:val="00B27F0D"/>
    <w:rsid w:val="00B30099"/>
    <w:rsid w:val="00B3015B"/>
    <w:rsid w:val="00B30281"/>
    <w:rsid w:val="00B30336"/>
    <w:rsid w:val="00B30707"/>
    <w:rsid w:val="00B30830"/>
    <w:rsid w:val="00B3095B"/>
    <w:rsid w:val="00B30999"/>
    <w:rsid w:val="00B30E3B"/>
    <w:rsid w:val="00B3116A"/>
    <w:rsid w:val="00B3136A"/>
    <w:rsid w:val="00B315A0"/>
    <w:rsid w:val="00B31BBD"/>
    <w:rsid w:val="00B32029"/>
    <w:rsid w:val="00B32055"/>
    <w:rsid w:val="00B3265B"/>
    <w:rsid w:val="00B32CEB"/>
    <w:rsid w:val="00B32EE2"/>
    <w:rsid w:val="00B33235"/>
    <w:rsid w:val="00B333BA"/>
    <w:rsid w:val="00B33401"/>
    <w:rsid w:val="00B33990"/>
    <w:rsid w:val="00B33B25"/>
    <w:rsid w:val="00B33BFB"/>
    <w:rsid w:val="00B33D3F"/>
    <w:rsid w:val="00B3421D"/>
    <w:rsid w:val="00B34340"/>
    <w:rsid w:val="00B3450B"/>
    <w:rsid w:val="00B350B9"/>
    <w:rsid w:val="00B352CC"/>
    <w:rsid w:val="00B352D4"/>
    <w:rsid w:val="00B35305"/>
    <w:rsid w:val="00B354E3"/>
    <w:rsid w:val="00B3565A"/>
    <w:rsid w:val="00B357D1"/>
    <w:rsid w:val="00B35824"/>
    <w:rsid w:val="00B35A81"/>
    <w:rsid w:val="00B36079"/>
    <w:rsid w:val="00B36252"/>
    <w:rsid w:val="00B362D4"/>
    <w:rsid w:val="00B3639B"/>
    <w:rsid w:val="00B36434"/>
    <w:rsid w:val="00B36D20"/>
    <w:rsid w:val="00B370A8"/>
    <w:rsid w:val="00B37472"/>
    <w:rsid w:val="00B37690"/>
    <w:rsid w:val="00B37A6A"/>
    <w:rsid w:val="00B37C57"/>
    <w:rsid w:val="00B37C68"/>
    <w:rsid w:val="00B37F0B"/>
    <w:rsid w:val="00B37F99"/>
    <w:rsid w:val="00B40068"/>
    <w:rsid w:val="00B4013A"/>
    <w:rsid w:val="00B40516"/>
    <w:rsid w:val="00B40706"/>
    <w:rsid w:val="00B40C29"/>
    <w:rsid w:val="00B41072"/>
    <w:rsid w:val="00B410C9"/>
    <w:rsid w:val="00B410FB"/>
    <w:rsid w:val="00B41561"/>
    <w:rsid w:val="00B41603"/>
    <w:rsid w:val="00B41665"/>
    <w:rsid w:val="00B41786"/>
    <w:rsid w:val="00B4187B"/>
    <w:rsid w:val="00B41B8E"/>
    <w:rsid w:val="00B41C9A"/>
    <w:rsid w:val="00B41EE8"/>
    <w:rsid w:val="00B4205F"/>
    <w:rsid w:val="00B420D8"/>
    <w:rsid w:val="00B42123"/>
    <w:rsid w:val="00B42136"/>
    <w:rsid w:val="00B42598"/>
    <w:rsid w:val="00B425D8"/>
    <w:rsid w:val="00B42612"/>
    <w:rsid w:val="00B4291E"/>
    <w:rsid w:val="00B42A51"/>
    <w:rsid w:val="00B42B64"/>
    <w:rsid w:val="00B43160"/>
    <w:rsid w:val="00B431F9"/>
    <w:rsid w:val="00B43417"/>
    <w:rsid w:val="00B43891"/>
    <w:rsid w:val="00B438F8"/>
    <w:rsid w:val="00B43900"/>
    <w:rsid w:val="00B43A59"/>
    <w:rsid w:val="00B444AE"/>
    <w:rsid w:val="00B445DA"/>
    <w:rsid w:val="00B447D1"/>
    <w:rsid w:val="00B44A79"/>
    <w:rsid w:val="00B44B50"/>
    <w:rsid w:val="00B44DE3"/>
    <w:rsid w:val="00B4501A"/>
    <w:rsid w:val="00B451A3"/>
    <w:rsid w:val="00B45213"/>
    <w:rsid w:val="00B452D2"/>
    <w:rsid w:val="00B4596E"/>
    <w:rsid w:val="00B45A32"/>
    <w:rsid w:val="00B45CC5"/>
    <w:rsid w:val="00B46044"/>
    <w:rsid w:val="00B461BE"/>
    <w:rsid w:val="00B466B8"/>
    <w:rsid w:val="00B466F8"/>
    <w:rsid w:val="00B46FBE"/>
    <w:rsid w:val="00B473C8"/>
    <w:rsid w:val="00B47991"/>
    <w:rsid w:val="00B47DA5"/>
    <w:rsid w:val="00B47DDE"/>
    <w:rsid w:val="00B47E3D"/>
    <w:rsid w:val="00B47E81"/>
    <w:rsid w:val="00B47E87"/>
    <w:rsid w:val="00B47FC3"/>
    <w:rsid w:val="00B50324"/>
    <w:rsid w:val="00B5038F"/>
    <w:rsid w:val="00B504A0"/>
    <w:rsid w:val="00B50A12"/>
    <w:rsid w:val="00B50C01"/>
    <w:rsid w:val="00B51114"/>
    <w:rsid w:val="00B51495"/>
    <w:rsid w:val="00B514F6"/>
    <w:rsid w:val="00B51575"/>
    <w:rsid w:val="00B51A3B"/>
    <w:rsid w:val="00B51EFD"/>
    <w:rsid w:val="00B5221E"/>
    <w:rsid w:val="00B52270"/>
    <w:rsid w:val="00B52B9C"/>
    <w:rsid w:val="00B5312C"/>
    <w:rsid w:val="00B53138"/>
    <w:rsid w:val="00B531D1"/>
    <w:rsid w:val="00B53AE0"/>
    <w:rsid w:val="00B53E56"/>
    <w:rsid w:val="00B53E85"/>
    <w:rsid w:val="00B5408B"/>
    <w:rsid w:val="00B54112"/>
    <w:rsid w:val="00B541EF"/>
    <w:rsid w:val="00B5447E"/>
    <w:rsid w:val="00B54B2C"/>
    <w:rsid w:val="00B54BE0"/>
    <w:rsid w:val="00B54E3F"/>
    <w:rsid w:val="00B54E96"/>
    <w:rsid w:val="00B54F5D"/>
    <w:rsid w:val="00B55159"/>
    <w:rsid w:val="00B551CB"/>
    <w:rsid w:val="00B55C3B"/>
    <w:rsid w:val="00B55F15"/>
    <w:rsid w:val="00B5671E"/>
    <w:rsid w:val="00B56DBB"/>
    <w:rsid w:val="00B57519"/>
    <w:rsid w:val="00B57830"/>
    <w:rsid w:val="00B57C75"/>
    <w:rsid w:val="00B600ED"/>
    <w:rsid w:val="00B602AE"/>
    <w:rsid w:val="00B602B8"/>
    <w:rsid w:val="00B606E5"/>
    <w:rsid w:val="00B61176"/>
    <w:rsid w:val="00B61212"/>
    <w:rsid w:val="00B61249"/>
    <w:rsid w:val="00B619CA"/>
    <w:rsid w:val="00B61D12"/>
    <w:rsid w:val="00B61F8C"/>
    <w:rsid w:val="00B621B0"/>
    <w:rsid w:val="00B622C8"/>
    <w:rsid w:val="00B62358"/>
    <w:rsid w:val="00B623BC"/>
    <w:rsid w:val="00B625F8"/>
    <w:rsid w:val="00B627BC"/>
    <w:rsid w:val="00B62D98"/>
    <w:rsid w:val="00B62FCE"/>
    <w:rsid w:val="00B63488"/>
    <w:rsid w:val="00B63812"/>
    <w:rsid w:val="00B6390A"/>
    <w:rsid w:val="00B63F22"/>
    <w:rsid w:val="00B6406B"/>
    <w:rsid w:val="00B6407C"/>
    <w:rsid w:val="00B640D7"/>
    <w:rsid w:val="00B6414B"/>
    <w:rsid w:val="00B64675"/>
    <w:rsid w:val="00B64B70"/>
    <w:rsid w:val="00B64D04"/>
    <w:rsid w:val="00B64E03"/>
    <w:rsid w:val="00B64E91"/>
    <w:rsid w:val="00B65185"/>
    <w:rsid w:val="00B653BF"/>
    <w:rsid w:val="00B655BF"/>
    <w:rsid w:val="00B65712"/>
    <w:rsid w:val="00B65CA7"/>
    <w:rsid w:val="00B65E95"/>
    <w:rsid w:val="00B66005"/>
    <w:rsid w:val="00B661CF"/>
    <w:rsid w:val="00B661D9"/>
    <w:rsid w:val="00B66459"/>
    <w:rsid w:val="00B664F8"/>
    <w:rsid w:val="00B66895"/>
    <w:rsid w:val="00B66BC9"/>
    <w:rsid w:val="00B66F75"/>
    <w:rsid w:val="00B6701C"/>
    <w:rsid w:val="00B67233"/>
    <w:rsid w:val="00B675DB"/>
    <w:rsid w:val="00B678DB"/>
    <w:rsid w:val="00B67A45"/>
    <w:rsid w:val="00B67C24"/>
    <w:rsid w:val="00B71358"/>
    <w:rsid w:val="00B71425"/>
    <w:rsid w:val="00B71D15"/>
    <w:rsid w:val="00B7203C"/>
    <w:rsid w:val="00B7220D"/>
    <w:rsid w:val="00B72298"/>
    <w:rsid w:val="00B7242F"/>
    <w:rsid w:val="00B7258F"/>
    <w:rsid w:val="00B7266F"/>
    <w:rsid w:val="00B72939"/>
    <w:rsid w:val="00B72CE8"/>
    <w:rsid w:val="00B72DB1"/>
    <w:rsid w:val="00B732EC"/>
    <w:rsid w:val="00B73563"/>
    <w:rsid w:val="00B739F5"/>
    <w:rsid w:val="00B73AD3"/>
    <w:rsid w:val="00B73AE7"/>
    <w:rsid w:val="00B73CAC"/>
    <w:rsid w:val="00B741F1"/>
    <w:rsid w:val="00B7431B"/>
    <w:rsid w:val="00B74888"/>
    <w:rsid w:val="00B749C0"/>
    <w:rsid w:val="00B74BB9"/>
    <w:rsid w:val="00B75015"/>
    <w:rsid w:val="00B7527C"/>
    <w:rsid w:val="00B75460"/>
    <w:rsid w:val="00B75517"/>
    <w:rsid w:val="00B755B1"/>
    <w:rsid w:val="00B7587D"/>
    <w:rsid w:val="00B76194"/>
    <w:rsid w:val="00B763A5"/>
    <w:rsid w:val="00B76494"/>
    <w:rsid w:val="00B768BE"/>
    <w:rsid w:val="00B76E44"/>
    <w:rsid w:val="00B77082"/>
    <w:rsid w:val="00B77180"/>
    <w:rsid w:val="00B7729A"/>
    <w:rsid w:val="00B7789C"/>
    <w:rsid w:val="00B77950"/>
    <w:rsid w:val="00B77A87"/>
    <w:rsid w:val="00B77B13"/>
    <w:rsid w:val="00B77D07"/>
    <w:rsid w:val="00B802EC"/>
    <w:rsid w:val="00B8041D"/>
    <w:rsid w:val="00B80834"/>
    <w:rsid w:val="00B811FB"/>
    <w:rsid w:val="00B81676"/>
    <w:rsid w:val="00B817C7"/>
    <w:rsid w:val="00B8189A"/>
    <w:rsid w:val="00B81A29"/>
    <w:rsid w:val="00B81D68"/>
    <w:rsid w:val="00B81E14"/>
    <w:rsid w:val="00B82023"/>
    <w:rsid w:val="00B82C35"/>
    <w:rsid w:val="00B82C73"/>
    <w:rsid w:val="00B82D4E"/>
    <w:rsid w:val="00B83023"/>
    <w:rsid w:val="00B83389"/>
    <w:rsid w:val="00B833CE"/>
    <w:rsid w:val="00B83658"/>
    <w:rsid w:val="00B837D4"/>
    <w:rsid w:val="00B8388D"/>
    <w:rsid w:val="00B83AA0"/>
    <w:rsid w:val="00B83D65"/>
    <w:rsid w:val="00B83EB3"/>
    <w:rsid w:val="00B840C2"/>
    <w:rsid w:val="00B841D0"/>
    <w:rsid w:val="00B843DD"/>
    <w:rsid w:val="00B8441D"/>
    <w:rsid w:val="00B845A4"/>
    <w:rsid w:val="00B84678"/>
    <w:rsid w:val="00B84AAA"/>
    <w:rsid w:val="00B84CF5"/>
    <w:rsid w:val="00B84F5A"/>
    <w:rsid w:val="00B85190"/>
    <w:rsid w:val="00B854C8"/>
    <w:rsid w:val="00B8551A"/>
    <w:rsid w:val="00B85A45"/>
    <w:rsid w:val="00B860CA"/>
    <w:rsid w:val="00B8617B"/>
    <w:rsid w:val="00B86243"/>
    <w:rsid w:val="00B867C6"/>
    <w:rsid w:val="00B86AF4"/>
    <w:rsid w:val="00B86D40"/>
    <w:rsid w:val="00B87333"/>
    <w:rsid w:val="00B874AF"/>
    <w:rsid w:val="00B87897"/>
    <w:rsid w:val="00B878FE"/>
    <w:rsid w:val="00B87BA4"/>
    <w:rsid w:val="00B87C19"/>
    <w:rsid w:val="00B87DC9"/>
    <w:rsid w:val="00B87E8B"/>
    <w:rsid w:val="00B87EA9"/>
    <w:rsid w:val="00B90066"/>
    <w:rsid w:val="00B9025B"/>
    <w:rsid w:val="00B90717"/>
    <w:rsid w:val="00B90C14"/>
    <w:rsid w:val="00B90C21"/>
    <w:rsid w:val="00B90D2A"/>
    <w:rsid w:val="00B90E09"/>
    <w:rsid w:val="00B90FCD"/>
    <w:rsid w:val="00B912A2"/>
    <w:rsid w:val="00B91483"/>
    <w:rsid w:val="00B9233E"/>
    <w:rsid w:val="00B92561"/>
    <w:rsid w:val="00B9269C"/>
    <w:rsid w:val="00B92B1D"/>
    <w:rsid w:val="00B92FFB"/>
    <w:rsid w:val="00B931EE"/>
    <w:rsid w:val="00B936CE"/>
    <w:rsid w:val="00B936EF"/>
    <w:rsid w:val="00B9389A"/>
    <w:rsid w:val="00B93F0B"/>
    <w:rsid w:val="00B94616"/>
    <w:rsid w:val="00B94935"/>
    <w:rsid w:val="00B94D37"/>
    <w:rsid w:val="00B94DBE"/>
    <w:rsid w:val="00B94EB8"/>
    <w:rsid w:val="00B95050"/>
    <w:rsid w:val="00B954F7"/>
    <w:rsid w:val="00B95602"/>
    <w:rsid w:val="00B95791"/>
    <w:rsid w:val="00B958DF"/>
    <w:rsid w:val="00B95D6A"/>
    <w:rsid w:val="00B9695D"/>
    <w:rsid w:val="00B96A11"/>
    <w:rsid w:val="00B97173"/>
    <w:rsid w:val="00B97177"/>
    <w:rsid w:val="00B97407"/>
    <w:rsid w:val="00B97417"/>
    <w:rsid w:val="00B97623"/>
    <w:rsid w:val="00B97A01"/>
    <w:rsid w:val="00B97E3B"/>
    <w:rsid w:val="00BA02FF"/>
    <w:rsid w:val="00BA083D"/>
    <w:rsid w:val="00BA0BD0"/>
    <w:rsid w:val="00BA0CDB"/>
    <w:rsid w:val="00BA0FE5"/>
    <w:rsid w:val="00BA1140"/>
    <w:rsid w:val="00BA11DA"/>
    <w:rsid w:val="00BA1FBF"/>
    <w:rsid w:val="00BA203E"/>
    <w:rsid w:val="00BA2379"/>
    <w:rsid w:val="00BA29F2"/>
    <w:rsid w:val="00BA2E6F"/>
    <w:rsid w:val="00BA2F01"/>
    <w:rsid w:val="00BA2F7A"/>
    <w:rsid w:val="00BA32ED"/>
    <w:rsid w:val="00BA35FF"/>
    <w:rsid w:val="00BA3B30"/>
    <w:rsid w:val="00BA4135"/>
    <w:rsid w:val="00BA41E8"/>
    <w:rsid w:val="00BA439D"/>
    <w:rsid w:val="00BA4C68"/>
    <w:rsid w:val="00BA4DF7"/>
    <w:rsid w:val="00BA51F1"/>
    <w:rsid w:val="00BA5566"/>
    <w:rsid w:val="00BA5961"/>
    <w:rsid w:val="00BA5B72"/>
    <w:rsid w:val="00BA6184"/>
    <w:rsid w:val="00BA6691"/>
    <w:rsid w:val="00BA6A39"/>
    <w:rsid w:val="00BA6C1D"/>
    <w:rsid w:val="00BA6DF1"/>
    <w:rsid w:val="00BA6F3C"/>
    <w:rsid w:val="00BA6F7F"/>
    <w:rsid w:val="00BA720C"/>
    <w:rsid w:val="00BA7245"/>
    <w:rsid w:val="00BA7263"/>
    <w:rsid w:val="00BA749B"/>
    <w:rsid w:val="00BA77D5"/>
    <w:rsid w:val="00BA7C32"/>
    <w:rsid w:val="00BA7CE1"/>
    <w:rsid w:val="00BB0060"/>
    <w:rsid w:val="00BB04A3"/>
    <w:rsid w:val="00BB055D"/>
    <w:rsid w:val="00BB0604"/>
    <w:rsid w:val="00BB0A55"/>
    <w:rsid w:val="00BB0BDF"/>
    <w:rsid w:val="00BB11A2"/>
    <w:rsid w:val="00BB12EB"/>
    <w:rsid w:val="00BB1444"/>
    <w:rsid w:val="00BB1767"/>
    <w:rsid w:val="00BB18DF"/>
    <w:rsid w:val="00BB1A0C"/>
    <w:rsid w:val="00BB1F2E"/>
    <w:rsid w:val="00BB272B"/>
    <w:rsid w:val="00BB2BA0"/>
    <w:rsid w:val="00BB2C88"/>
    <w:rsid w:val="00BB2EEA"/>
    <w:rsid w:val="00BB3190"/>
    <w:rsid w:val="00BB31A0"/>
    <w:rsid w:val="00BB321E"/>
    <w:rsid w:val="00BB32BF"/>
    <w:rsid w:val="00BB350D"/>
    <w:rsid w:val="00BB39E7"/>
    <w:rsid w:val="00BB3C51"/>
    <w:rsid w:val="00BB43CA"/>
    <w:rsid w:val="00BB4872"/>
    <w:rsid w:val="00BB4BE8"/>
    <w:rsid w:val="00BB4E4E"/>
    <w:rsid w:val="00BB50C3"/>
    <w:rsid w:val="00BB52E3"/>
    <w:rsid w:val="00BB5815"/>
    <w:rsid w:val="00BB5A7C"/>
    <w:rsid w:val="00BB5D33"/>
    <w:rsid w:val="00BB5DDB"/>
    <w:rsid w:val="00BB5F16"/>
    <w:rsid w:val="00BB6091"/>
    <w:rsid w:val="00BB6119"/>
    <w:rsid w:val="00BB6158"/>
    <w:rsid w:val="00BB6176"/>
    <w:rsid w:val="00BB656D"/>
    <w:rsid w:val="00BB669C"/>
    <w:rsid w:val="00BB6773"/>
    <w:rsid w:val="00BB688D"/>
    <w:rsid w:val="00BB7010"/>
    <w:rsid w:val="00BB7A70"/>
    <w:rsid w:val="00BB7C49"/>
    <w:rsid w:val="00BB7D23"/>
    <w:rsid w:val="00BC00B8"/>
    <w:rsid w:val="00BC04F4"/>
    <w:rsid w:val="00BC0650"/>
    <w:rsid w:val="00BC06C1"/>
    <w:rsid w:val="00BC080D"/>
    <w:rsid w:val="00BC0E09"/>
    <w:rsid w:val="00BC0E27"/>
    <w:rsid w:val="00BC1013"/>
    <w:rsid w:val="00BC10AA"/>
    <w:rsid w:val="00BC127A"/>
    <w:rsid w:val="00BC1288"/>
    <w:rsid w:val="00BC1597"/>
    <w:rsid w:val="00BC15AC"/>
    <w:rsid w:val="00BC15F6"/>
    <w:rsid w:val="00BC1BA8"/>
    <w:rsid w:val="00BC1CB6"/>
    <w:rsid w:val="00BC1CE0"/>
    <w:rsid w:val="00BC27CD"/>
    <w:rsid w:val="00BC2AC0"/>
    <w:rsid w:val="00BC2ADD"/>
    <w:rsid w:val="00BC2F92"/>
    <w:rsid w:val="00BC3009"/>
    <w:rsid w:val="00BC31F8"/>
    <w:rsid w:val="00BC34BA"/>
    <w:rsid w:val="00BC37DC"/>
    <w:rsid w:val="00BC44FF"/>
    <w:rsid w:val="00BC467E"/>
    <w:rsid w:val="00BC47B2"/>
    <w:rsid w:val="00BC49C4"/>
    <w:rsid w:val="00BC4DA5"/>
    <w:rsid w:val="00BC4EA2"/>
    <w:rsid w:val="00BC5333"/>
    <w:rsid w:val="00BC5F00"/>
    <w:rsid w:val="00BC5F50"/>
    <w:rsid w:val="00BC609D"/>
    <w:rsid w:val="00BC65F8"/>
    <w:rsid w:val="00BC669D"/>
    <w:rsid w:val="00BC69EB"/>
    <w:rsid w:val="00BC6A31"/>
    <w:rsid w:val="00BC6A69"/>
    <w:rsid w:val="00BC6B66"/>
    <w:rsid w:val="00BC6B90"/>
    <w:rsid w:val="00BC6D44"/>
    <w:rsid w:val="00BC7620"/>
    <w:rsid w:val="00BC7802"/>
    <w:rsid w:val="00BC7B94"/>
    <w:rsid w:val="00BC7BE6"/>
    <w:rsid w:val="00BC7DC3"/>
    <w:rsid w:val="00BD004D"/>
    <w:rsid w:val="00BD0240"/>
    <w:rsid w:val="00BD0782"/>
    <w:rsid w:val="00BD0948"/>
    <w:rsid w:val="00BD0B7B"/>
    <w:rsid w:val="00BD0BFB"/>
    <w:rsid w:val="00BD0C9B"/>
    <w:rsid w:val="00BD0E08"/>
    <w:rsid w:val="00BD107E"/>
    <w:rsid w:val="00BD1266"/>
    <w:rsid w:val="00BD1484"/>
    <w:rsid w:val="00BD17B4"/>
    <w:rsid w:val="00BD1BC8"/>
    <w:rsid w:val="00BD1C89"/>
    <w:rsid w:val="00BD1DC2"/>
    <w:rsid w:val="00BD1E4A"/>
    <w:rsid w:val="00BD1EE0"/>
    <w:rsid w:val="00BD201B"/>
    <w:rsid w:val="00BD2043"/>
    <w:rsid w:val="00BD2095"/>
    <w:rsid w:val="00BD21D6"/>
    <w:rsid w:val="00BD22DC"/>
    <w:rsid w:val="00BD2499"/>
    <w:rsid w:val="00BD2CA2"/>
    <w:rsid w:val="00BD304B"/>
    <w:rsid w:val="00BD3170"/>
    <w:rsid w:val="00BD31B8"/>
    <w:rsid w:val="00BD357F"/>
    <w:rsid w:val="00BD3836"/>
    <w:rsid w:val="00BD3935"/>
    <w:rsid w:val="00BD3C97"/>
    <w:rsid w:val="00BD4147"/>
    <w:rsid w:val="00BD41F6"/>
    <w:rsid w:val="00BD4494"/>
    <w:rsid w:val="00BD44A2"/>
    <w:rsid w:val="00BD495D"/>
    <w:rsid w:val="00BD49CF"/>
    <w:rsid w:val="00BD4AA1"/>
    <w:rsid w:val="00BD4D8F"/>
    <w:rsid w:val="00BD502D"/>
    <w:rsid w:val="00BD518C"/>
    <w:rsid w:val="00BD561B"/>
    <w:rsid w:val="00BD59AC"/>
    <w:rsid w:val="00BD5ABF"/>
    <w:rsid w:val="00BD5C5C"/>
    <w:rsid w:val="00BD5F10"/>
    <w:rsid w:val="00BD5F87"/>
    <w:rsid w:val="00BD6097"/>
    <w:rsid w:val="00BD61DC"/>
    <w:rsid w:val="00BD6334"/>
    <w:rsid w:val="00BD64A5"/>
    <w:rsid w:val="00BD659F"/>
    <w:rsid w:val="00BD65D9"/>
    <w:rsid w:val="00BD681C"/>
    <w:rsid w:val="00BD6C64"/>
    <w:rsid w:val="00BD6DB3"/>
    <w:rsid w:val="00BD6E16"/>
    <w:rsid w:val="00BD6EAA"/>
    <w:rsid w:val="00BD71D6"/>
    <w:rsid w:val="00BD7227"/>
    <w:rsid w:val="00BD7316"/>
    <w:rsid w:val="00BD75F2"/>
    <w:rsid w:val="00BD7717"/>
    <w:rsid w:val="00BD7785"/>
    <w:rsid w:val="00BD77C6"/>
    <w:rsid w:val="00BD7C54"/>
    <w:rsid w:val="00BD7F00"/>
    <w:rsid w:val="00BE0209"/>
    <w:rsid w:val="00BE0426"/>
    <w:rsid w:val="00BE0692"/>
    <w:rsid w:val="00BE0EA2"/>
    <w:rsid w:val="00BE0ED2"/>
    <w:rsid w:val="00BE1466"/>
    <w:rsid w:val="00BE1810"/>
    <w:rsid w:val="00BE24CB"/>
    <w:rsid w:val="00BE26D4"/>
    <w:rsid w:val="00BE27FE"/>
    <w:rsid w:val="00BE28CF"/>
    <w:rsid w:val="00BE2F1C"/>
    <w:rsid w:val="00BE319C"/>
    <w:rsid w:val="00BE37D1"/>
    <w:rsid w:val="00BE38C6"/>
    <w:rsid w:val="00BE3CBA"/>
    <w:rsid w:val="00BE3FC5"/>
    <w:rsid w:val="00BE43B2"/>
    <w:rsid w:val="00BE443A"/>
    <w:rsid w:val="00BE4775"/>
    <w:rsid w:val="00BE49CB"/>
    <w:rsid w:val="00BE4B84"/>
    <w:rsid w:val="00BE4CED"/>
    <w:rsid w:val="00BE4DE3"/>
    <w:rsid w:val="00BE5812"/>
    <w:rsid w:val="00BE589D"/>
    <w:rsid w:val="00BE58F7"/>
    <w:rsid w:val="00BE590A"/>
    <w:rsid w:val="00BE5944"/>
    <w:rsid w:val="00BE5D4A"/>
    <w:rsid w:val="00BE5EDD"/>
    <w:rsid w:val="00BE5EEC"/>
    <w:rsid w:val="00BE69B5"/>
    <w:rsid w:val="00BE6B9D"/>
    <w:rsid w:val="00BE6BE4"/>
    <w:rsid w:val="00BE6C0D"/>
    <w:rsid w:val="00BE7138"/>
    <w:rsid w:val="00BE7296"/>
    <w:rsid w:val="00BE75C0"/>
    <w:rsid w:val="00BE77F2"/>
    <w:rsid w:val="00BE7CC4"/>
    <w:rsid w:val="00BE7FF0"/>
    <w:rsid w:val="00BF038F"/>
    <w:rsid w:val="00BF0542"/>
    <w:rsid w:val="00BF0596"/>
    <w:rsid w:val="00BF0792"/>
    <w:rsid w:val="00BF0A9F"/>
    <w:rsid w:val="00BF0AB5"/>
    <w:rsid w:val="00BF0AF2"/>
    <w:rsid w:val="00BF0F22"/>
    <w:rsid w:val="00BF1281"/>
    <w:rsid w:val="00BF1302"/>
    <w:rsid w:val="00BF1329"/>
    <w:rsid w:val="00BF1349"/>
    <w:rsid w:val="00BF1628"/>
    <w:rsid w:val="00BF174B"/>
    <w:rsid w:val="00BF18D9"/>
    <w:rsid w:val="00BF1960"/>
    <w:rsid w:val="00BF1E2C"/>
    <w:rsid w:val="00BF1E4B"/>
    <w:rsid w:val="00BF1F26"/>
    <w:rsid w:val="00BF20B8"/>
    <w:rsid w:val="00BF21C0"/>
    <w:rsid w:val="00BF2401"/>
    <w:rsid w:val="00BF299F"/>
    <w:rsid w:val="00BF3029"/>
    <w:rsid w:val="00BF3217"/>
    <w:rsid w:val="00BF34F1"/>
    <w:rsid w:val="00BF366D"/>
    <w:rsid w:val="00BF38D7"/>
    <w:rsid w:val="00BF39C3"/>
    <w:rsid w:val="00BF3DDB"/>
    <w:rsid w:val="00BF3EFA"/>
    <w:rsid w:val="00BF4318"/>
    <w:rsid w:val="00BF438B"/>
    <w:rsid w:val="00BF4456"/>
    <w:rsid w:val="00BF489E"/>
    <w:rsid w:val="00BF52CA"/>
    <w:rsid w:val="00BF535A"/>
    <w:rsid w:val="00BF5427"/>
    <w:rsid w:val="00BF54C9"/>
    <w:rsid w:val="00BF55C5"/>
    <w:rsid w:val="00BF58B4"/>
    <w:rsid w:val="00BF5D32"/>
    <w:rsid w:val="00BF5E15"/>
    <w:rsid w:val="00BF5ED4"/>
    <w:rsid w:val="00BF5FA3"/>
    <w:rsid w:val="00BF62B5"/>
    <w:rsid w:val="00BF68D0"/>
    <w:rsid w:val="00BF6993"/>
    <w:rsid w:val="00BF69ED"/>
    <w:rsid w:val="00BF6A47"/>
    <w:rsid w:val="00BF6A61"/>
    <w:rsid w:val="00BF6BFF"/>
    <w:rsid w:val="00BF6DC5"/>
    <w:rsid w:val="00BF6DF4"/>
    <w:rsid w:val="00BF7219"/>
    <w:rsid w:val="00BF72F1"/>
    <w:rsid w:val="00BF7424"/>
    <w:rsid w:val="00BF745E"/>
    <w:rsid w:val="00BF78AD"/>
    <w:rsid w:val="00BF798D"/>
    <w:rsid w:val="00BF7AC6"/>
    <w:rsid w:val="00BF7C32"/>
    <w:rsid w:val="00BF7F6E"/>
    <w:rsid w:val="00C00094"/>
    <w:rsid w:val="00C002DC"/>
    <w:rsid w:val="00C0034E"/>
    <w:rsid w:val="00C0060F"/>
    <w:rsid w:val="00C00CB4"/>
    <w:rsid w:val="00C00DC2"/>
    <w:rsid w:val="00C010DA"/>
    <w:rsid w:val="00C0117C"/>
    <w:rsid w:val="00C012D8"/>
    <w:rsid w:val="00C013D7"/>
    <w:rsid w:val="00C01613"/>
    <w:rsid w:val="00C0177B"/>
    <w:rsid w:val="00C02361"/>
    <w:rsid w:val="00C026D3"/>
    <w:rsid w:val="00C0275A"/>
    <w:rsid w:val="00C0280D"/>
    <w:rsid w:val="00C0297E"/>
    <w:rsid w:val="00C029DD"/>
    <w:rsid w:val="00C02A65"/>
    <w:rsid w:val="00C02A6A"/>
    <w:rsid w:val="00C02A7D"/>
    <w:rsid w:val="00C02B6A"/>
    <w:rsid w:val="00C02CB1"/>
    <w:rsid w:val="00C02EDF"/>
    <w:rsid w:val="00C030DD"/>
    <w:rsid w:val="00C0389C"/>
    <w:rsid w:val="00C03BC0"/>
    <w:rsid w:val="00C041CF"/>
    <w:rsid w:val="00C041D8"/>
    <w:rsid w:val="00C04638"/>
    <w:rsid w:val="00C04643"/>
    <w:rsid w:val="00C0481B"/>
    <w:rsid w:val="00C049F9"/>
    <w:rsid w:val="00C04AAC"/>
    <w:rsid w:val="00C04AD0"/>
    <w:rsid w:val="00C04E20"/>
    <w:rsid w:val="00C0513F"/>
    <w:rsid w:val="00C052F1"/>
    <w:rsid w:val="00C053AC"/>
    <w:rsid w:val="00C0553A"/>
    <w:rsid w:val="00C056D5"/>
    <w:rsid w:val="00C05A90"/>
    <w:rsid w:val="00C06252"/>
    <w:rsid w:val="00C0632C"/>
    <w:rsid w:val="00C065CD"/>
    <w:rsid w:val="00C065E8"/>
    <w:rsid w:val="00C06943"/>
    <w:rsid w:val="00C069CD"/>
    <w:rsid w:val="00C06BDB"/>
    <w:rsid w:val="00C07079"/>
    <w:rsid w:val="00C07581"/>
    <w:rsid w:val="00C07602"/>
    <w:rsid w:val="00C07889"/>
    <w:rsid w:val="00C07B0C"/>
    <w:rsid w:val="00C07C1A"/>
    <w:rsid w:val="00C07CF6"/>
    <w:rsid w:val="00C1013B"/>
    <w:rsid w:val="00C101D8"/>
    <w:rsid w:val="00C105DD"/>
    <w:rsid w:val="00C106DE"/>
    <w:rsid w:val="00C1077C"/>
    <w:rsid w:val="00C107DB"/>
    <w:rsid w:val="00C108B5"/>
    <w:rsid w:val="00C10D4F"/>
    <w:rsid w:val="00C10FC5"/>
    <w:rsid w:val="00C110EF"/>
    <w:rsid w:val="00C11A4C"/>
    <w:rsid w:val="00C11E0F"/>
    <w:rsid w:val="00C11F8E"/>
    <w:rsid w:val="00C12179"/>
    <w:rsid w:val="00C121AF"/>
    <w:rsid w:val="00C12380"/>
    <w:rsid w:val="00C12384"/>
    <w:rsid w:val="00C12716"/>
    <w:rsid w:val="00C12A9E"/>
    <w:rsid w:val="00C12BE3"/>
    <w:rsid w:val="00C12E61"/>
    <w:rsid w:val="00C1389E"/>
    <w:rsid w:val="00C13A4D"/>
    <w:rsid w:val="00C1439D"/>
    <w:rsid w:val="00C14568"/>
    <w:rsid w:val="00C14EF2"/>
    <w:rsid w:val="00C14F7F"/>
    <w:rsid w:val="00C15036"/>
    <w:rsid w:val="00C15343"/>
    <w:rsid w:val="00C15485"/>
    <w:rsid w:val="00C158E6"/>
    <w:rsid w:val="00C15985"/>
    <w:rsid w:val="00C15A54"/>
    <w:rsid w:val="00C15BD9"/>
    <w:rsid w:val="00C162B1"/>
    <w:rsid w:val="00C163E1"/>
    <w:rsid w:val="00C1647E"/>
    <w:rsid w:val="00C16665"/>
    <w:rsid w:val="00C16F63"/>
    <w:rsid w:val="00C1706D"/>
    <w:rsid w:val="00C171A0"/>
    <w:rsid w:val="00C17366"/>
    <w:rsid w:val="00C17748"/>
    <w:rsid w:val="00C177BD"/>
    <w:rsid w:val="00C17DA3"/>
    <w:rsid w:val="00C17DE6"/>
    <w:rsid w:val="00C17E7A"/>
    <w:rsid w:val="00C17E83"/>
    <w:rsid w:val="00C2038A"/>
    <w:rsid w:val="00C2047B"/>
    <w:rsid w:val="00C20752"/>
    <w:rsid w:val="00C20BCF"/>
    <w:rsid w:val="00C20C18"/>
    <w:rsid w:val="00C20DF4"/>
    <w:rsid w:val="00C211FE"/>
    <w:rsid w:val="00C21728"/>
    <w:rsid w:val="00C21AAB"/>
    <w:rsid w:val="00C22273"/>
    <w:rsid w:val="00C2235D"/>
    <w:rsid w:val="00C22483"/>
    <w:rsid w:val="00C22BD0"/>
    <w:rsid w:val="00C22D11"/>
    <w:rsid w:val="00C22D94"/>
    <w:rsid w:val="00C230F2"/>
    <w:rsid w:val="00C231F9"/>
    <w:rsid w:val="00C23BF8"/>
    <w:rsid w:val="00C23EE8"/>
    <w:rsid w:val="00C240BA"/>
    <w:rsid w:val="00C244B4"/>
    <w:rsid w:val="00C24667"/>
    <w:rsid w:val="00C24C47"/>
    <w:rsid w:val="00C24EA7"/>
    <w:rsid w:val="00C24EE4"/>
    <w:rsid w:val="00C24F43"/>
    <w:rsid w:val="00C24FBD"/>
    <w:rsid w:val="00C2529B"/>
    <w:rsid w:val="00C2536A"/>
    <w:rsid w:val="00C25416"/>
    <w:rsid w:val="00C25481"/>
    <w:rsid w:val="00C259EC"/>
    <w:rsid w:val="00C25C73"/>
    <w:rsid w:val="00C25E39"/>
    <w:rsid w:val="00C26973"/>
    <w:rsid w:val="00C26DF9"/>
    <w:rsid w:val="00C27014"/>
    <w:rsid w:val="00C271BC"/>
    <w:rsid w:val="00C27222"/>
    <w:rsid w:val="00C2735F"/>
    <w:rsid w:val="00C273A3"/>
    <w:rsid w:val="00C27597"/>
    <w:rsid w:val="00C2798B"/>
    <w:rsid w:val="00C279A4"/>
    <w:rsid w:val="00C27AC9"/>
    <w:rsid w:val="00C27AE0"/>
    <w:rsid w:val="00C27E30"/>
    <w:rsid w:val="00C30B93"/>
    <w:rsid w:val="00C30E40"/>
    <w:rsid w:val="00C310BA"/>
    <w:rsid w:val="00C315BF"/>
    <w:rsid w:val="00C3182F"/>
    <w:rsid w:val="00C31AED"/>
    <w:rsid w:val="00C31B72"/>
    <w:rsid w:val="00C31E30"/>
    <w:rsid w:val="00C31FDE"/>
    <w:rsid w:val="00C323A1"/>
    <w:rsid w:val="00C329F2"/>
    <w:rsid w:val="00C32AE8"/>
    <w:rsid w:val="00C32CD4"/>
    <w:rsid w:val="00C32E87"/>
    <w:rsid w:val="00C33133"/>
    <w:rsid w:val="00C33341"/>
    <w:rsid w:val="00C336F1"/>
    <w:rsid w:val="00C33AB2"/>
    <w:rsid w:val="00C33E44"/>
    <w:rsid w:val="00C340AA"/>
    <w:rsid w:val="00C3414C"/>
    <w:rsid w:val="00C34248"/>
    <w:rsid w:val="00C342B9"/>
    <w:rsid w:val="00C345BA"/>
    <w:rsid w:val="00C346FA"/>
    <w:rsid w:val="00C34833"/>
    <w:rsid w:val="00C34ABB"/>
    <w:rsid w:val="00C34AE2"/>
    <w:rsid w:val="00C34B7F"/>
    <w:rsid w:val="00C34E3B"/>
    <w:rsid w:val="00C34FB9"/>
    <w:rsid w:val="00C356E4"/>
    <w:rsid w:val="00C35AAC"/>
    <w:rsid w:val="00C35CE2"/>
    <w:rsid w:val="00C35E06"/>
    <w:rsid w:val="00C36539"/>
    <w:rsid w:val="00C36940"/>
    <w:rsid w:val="00C36A58"/>
    <w:rsid w:val="00C36AA3"/>
    <w:rsid w:val="00C36AD1"/>
    <w:rsid w:val="00C36AEA"/>
    <w:rsid w:val="00C36CAD"/>
    <w:rsid w:val="00C37193"/>
    <w:rsid w:val="00C372C1"/>
    <w:rsid w:val="00C3784F"/>
    <w:rsid w:val="00C37928"/>
    <w:rsid w:val="00C37C88"/>
    <w:rsid w:val="00C37E57"/>
    <w:rsid w:val="00C40305"/>
    <w:rsid w:val="00C40621"/>
    <w:rsid w:val="00C408A4"/>
    <w:rsid w:val="00C40BC5"/>
    <w:rsid w:val="00C412E7"/>
    <w:rsid w:val="00C41791"/>
    <w:rsid w:val="00C4187B"/>
    <w:rsid w:val="00C4188B"/>
    <w:rsid w:val="00C41CA4"/>
    <w:rsid w:val="00C42183"/>
    <w:rsid w:val="00C42272"/>
    <w:rsid w:val="00C42360"/>
    <w:rsid w:val="00C423ED"/>
    <w:rsid w:val="00C425DD"/>
    <w:rsid w:val="00C425E1"/>
    <w:rsid w:val="00C425F0"/>
    <w:rsid w:val="00C42908"/>
    <w:rsid w:val="00C42A64"/>
    <w:rsid w:val="00C42E2E"/>
    <w:rsid w:val="00C42E75"/>
    <w:rsid w:val="00C4303D"/>
    <w:rsid w:val="00C4358B"/>
    <w:rsid w:val="00C435D9"/>
    <w:rsid w:val="00C43987"/>
    <w:rsid w:val="00C43CFE"/>
    <w:rsid w:val="00C44204"/>
    <w:rsid w:val="00C44552"/>
    <w:rsid w:val="00C44CDD"/>
    <w:rsid w:val="00C44F58"/>
    <w:rsid w:val="00C45333"/>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756"/>
    <w:rsid w:val="00C50A38"/>
    <w:rsid w:val="00C50A4D"/>
    <w:rsid w:val="00C50CB4"/>
    <w:rsid w:val="00C50D2F"/>
    <w:rsid w:val="00C50E08"/>
    <w:rsid w:val="00C511FE"/>
    <w:rsid w:val="00C51208"/>
    <w:rsid w:val="00C51436"/>
    <w:rsid w:val="00C51815"/>
    <w:rsid w:val="00C51834"/>
    <w:rsid w:val="00C5195F"/>
    <w:rsid w:val="00C51C82"/>
    <w:rsid w:val="00C521D1"/>
    <w:rsid w:val="00C5234A"/>
    <w:rsid w:val="00C525B6"/>
    <w:rsid w:val="00C5279D"/>
    <w:rsid w:val="00C527A5"/>
    <w:rsid w:val="00C5289A"/>
    <w:rsid w:val="00C52931"/>
    <w:rsid w:val="00C52971"/>
    <w:rsid w:val="00C52B1F"/>
    <w:rsid w:val="00C535C6"/>
    <w:rsid w:val="00C53768"/>
    <w:rsid w:val="00C5398A"/>
    <w:rsid w:val="00C53A92"/>
    <w:rsid w:val="00C53B66"/>
    <w:rsid w:val="00C53C50"/>
    <w:rsid w:val="00C53C98"/>
    <w:rsid w:val="00C53EB0"/>
    <w:rsid w:val="00C54507"/>
    <w:rsid w:val="00C54898"/>
    <w:rsid w:val="00C54C74"/>
    <w:rsid w:val="00C54F7D"/>
    <w:rsid w:val="00C555CF"/>
    <w:rsid w:val="00C558FD"/>
    <w:rsid w:val="00C55A80"/>
    <w:rsid w:val="00C55BDE"/>
    <w:rsid w:val="00C55CFE"/>
    <w:rsid w:val="00C565D9"/>
    <w:rsid w:val="00C56BBA"/>
    <w:rsid w:val="00C5723B"/>
    <w:rsid w:val="00C5736D"/>
    <w:rsid w:val="00C5750F"/>
    <w:rsid w:val="00C57556"/>
    <w:rsid w:val="00C575EB"/>
    <w:rsid w:val="00C57979"/>
    <w:rsid w:val="00C57A47"/>
    <w:rsid w:val="00C57B03"/>
    <w:rsid w:val="00C57B86"/>
    <w:rsid w:val="00C60818"/>
    <w:rsid w:val="00C6095C"/>
    <w:rsid w:val="00C60B17"/>
    <w:rsid w:val="00C61032"/>
    <w:rsid w:val="00C612F0"/>
    <w:rsid w:val="00C615AC"/>
    <w:rsid w:val="00C616CC"/>
    <w:rsid w:val="00C617C4"/>
    <w:rsid w:val="00C618B3"/>
    <w:rsid w:val="00C61C31"/>
    <w:rsid w:val="00C6218A"/>
    <w:rsid w:val="00C621C9"/>
    <w:rsid w:val="00C62292"/>
    <w:rsid w:val="00C622D0"/>
    <w:rsid w:val="00C6245B"/>
    <w:rsid w:val="00C62794"/>
    <w:rsid w:val="00C62CA1"/>
    <w:rsid w:val="00C62F04"/>
    <w:rsid w:val="00C632E3"/>
    <w:rsid w:val="00C632F0"/>
    <w:rsid w:val="00C63422"/>
    <w:rsid w:val="00C63C55"/>
    <w:rsid w:val="00C63C9E"/>
    <w:rsid w:val="00C63E36"/>
    <w:rsid w:val="00C64007"/>
    <w:rsid w:val="00C647CF"/>
    <w:rsid w:val="00C64909"/>
    <w:rsid w:val="00C64F1A"/>
    <w:rsid w:val="00C653BE"/>
    <w:rsid w:val="00C653D5"/>
    <w:rsid w:val="00C65A78"/>
    <w:rsid w:val="00C65AC6"/>
    <w:rsid w:val="00C66138"/>
    <w:rsid w:val="00C667C3"/>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FC"/>
    <w:rsid w:val="00C70BAD"/>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56B"/>
    <w:rsid w:val="00C747AE"/>
    <w:rsid w:val="00C74B9B"/>
    <w:rsid w:val="00C74CD4"/>
    <w:rsid w:val="00C74F04"/>
    <w:rsid w:val="00C74F32"/>
    <w:rsid w:val="00C74FD0"/>
    <w:rsid w:val="00C750EC"/>
    <w:rsid w:val="00C7573C"/>
    <w:rsid w:val="00C7575A"/>
    <w:rsid w:val="00C75AF4"/>
    <w:rsid w:val="00C75D81"/>
    <w:rsid w:val="00C76F25"/>
    <w:rsid w:val="00C77497"/>
    <w:rsid w:val="00C77860"/>
    <w:rsid w:val="00C7786E"/>
    <w:rsid w:val="00C77C04"/>
    <w:rsid w:val="00C77CA7"/>
    <w:rsid w:val="00C77F9E"/>
    <w:rsid w:val="00C80101"/>
    <w:rsid w:val="00C8023F"/>
    <w:rsid w:val="00C8049B"/>
    <w:rsid w:val="00C80649"/>
    <w:rsid w:val="00C808A4"/>
    <w:rsid w:val="00C80926"/>
    <w:rsid w:val="00C80B10"/>
    <w:rsid w:val="00C80FB4"/>
    <w:rsid w:val="00C816F6"/>
    <w:rsid w:val="00C81825"/>
    <w:rsid w:val="00C81BB6"/>
    <w:rsid w:val="00C81C45"/>
    <w:rsid w:val="00C821FD"/>
    <w:rsid w:val="00C8226F"/>
    <w:rsid w:val="00C825EE"/>
    <w:rsid w:val="00C829E9"/>
    <w:rsid w:val="00C830A7"/>
    <w:rsid w:val="00C830D9"/>
    <w:rsid w:val="00C83A5C"/>
    <w:rsid w:val="00C83C91"/>
    <w:rsid w:val="00C83E55"/>
    <w:rsid w:val="00C8439F"/>
    <w:rsid w:val="00C845D8"/>
    <w:rsid w:val="00C845FF"/>
    <w:rsid w:val="00C84760"/>
    <w:rsid w:val="00C847B6"/>
    <w:rsid w:val="00C84A23"/>
    <w:rsid w:val="00C8521A"/>
    <w:rsid w:val="00C85304"/>
    <w:rsid w:val="00C85543"/>
    <w:rsid w:val="00C855AD"/>
    <w:rsid w:val="00C85808"/>
    <w:rsid w:val="00C85A02"/>
    <w:rsid w:val="00C85D5D"/>
    <w:rsid w:val="00C8600E"/>
    <w:rsid w:val="00C86175"/>
    <w:rsid w:val="00C86514"/>
    <w:rsid w:val="00C869D7"/>
    <w:rsid w:val="00C87163"/>
    <w:rsid w:val="00C871D4"/>
    <w:rsid w:val="00C873A6"/>
    <w:rsid w:val="00C8770A"/>
    <w:rsid w:val="00C87794"/>
    <w:rsid w:val="00C87873"/>
    <w:rsid w:val="00C87D44"/>
    <w:rsid w:val="00C87FB4"/>
    <w:rsid w:val="00C9006E"/>
    <w:rsid w:val="00C906FE"/>
    <w:rsid w:val="00C909BA"/>
    <w:rsid w:val="00C90C1E"/>
    <w:rsid w:val="00C90CFD"/>
    <w:rsid w:val="00C90D6D"/>
    <w:rsid w:val="00C90E19"/>
    <w:rsid w:val="00C90F2D"/>
    <w:rsid w:val="00C91240"/>
    <w:rsid w:val="00C915ED"/>
    <w:rsid w:val="00C916DA"/>
    <w:rsid w:val="00C91AEF"/>
    <w:rsid w:val="00C91E58"/>
    <w:rsid w:val="00C926F2"/>
    <w:rsid w:val="00C927B9"/>
    <w:rsid w:val="00C92AC3"/>
    <w:rsid w:val="00C92AF2"/>
    <w:rsid w:val="00C92B08"/>
    <w:rsid w:val="00C92C92"/>
    <w:rsid w:val="00C936FE"/>
    <w:rsid w:val="00C93803"/>
    <w:rsid w:val="00C93E69"/>
    <w:rsid w:val="00C93F35"/>
    <w:rsid w:val="00C94491"/>
    <w:rsid w:val="00C94BDB"/>
    <w:rsid w:val="00C94F25"/>
    <w:rsid w:val="00C95201"/>
    <w:rsid w:val="00C95365"/>
    <w:rsid w:val="00C95495"/>
    <w:rsid w:val="00C95676"/>
    <w:rsid w:val="00C956E8"/>
    <w:rsid w:val="00C95809"/>
    <w:rsid w:val="00C95B7D"/>
    <w:rsid w:val="00C95F42"/>
    <w:rsid w:val="00C9668E"/>
    <w:rsid w:val="00C96713"/>
    <w:rsid w:val="00C969F1"/>
    <w:rsid w:val="00C96BBC"/>
    <w:rsid w:val="00C96DEE"/>
    <w:rsid w:val="00C96E5A"/>
    <w:rsid w:val="00C9730D"/>
    <w:rsid w:val="00C97399"/>
    <w:rsid w:val="00C97920"/>
    <w:rsid w:val="00C97AB1"/>
    <w:rsid w:val="00C97CE5"/>
    <w:rsid w:val="00CA0D96"/>
    <w:rsid w:val="00CA0F4F"/>
    <w:rsid w:val="00CA11C6"/>
    <w:rsid w:val="00CA15ED"/>
    <w:rsid w:val="00CA16B6"/>
    <w:rsid w:val="00CA16FF"/>
    <w:rsid w:val="00CA1C29"/>
    <w:rsid w:val="00CA1EB3"/>
    <w:rsid w:val="00CA216A"/>
    <w:rsid w:val="00CA24BA"/>
    <w:rsid w:val="00CA254D"/>
    <w:rsid w:val="00CA273C"/>
    <w:rsid w:val="00CA2E39"/>
    <w:rsid w:val="00CA3051"/>
    <w:rsid w:val="00CA3083"/>
    <w:rsid w:val="00CA3109"/>
    <w:rsid w:val="00CA3564"/>
    <w:rsid w:val="00CA3A28"/>
    <w:rsid w:val="00CA3BE8"/>
    <w:rsid w:val="00CA3CA1"/>
    <w:rsid w:val="00CA4094"/>
    <w:rsid w:val="00CA4263"/>
    <w:rsid w:val="00CA4715"/>
    <w:rsid w:val="00CA471E"/>
    <w:rsid w:val="00CA4929"/>
    <w:rsid w:val="00CA4A30"/>
    <w:rsid w:val="00CA4BFD"/>
    <w:rsid w:val="00CA524B"/>
    <w:rsid w:val="00CA5262"/>
    <w:rsid w:val="00CA55D9"/>
    <w:rsid w:val="00CA5928"/>
    <w:rsid w:val="00CA5C0A"/>
    <w:rsid w:val="00CA5CC8"/>
    <w:rsid w:val="00CA68DA"/>
    <w:rsid w:val="00CA6C5D"/>
    <w:rsid w:val="00CA6C68"/>
    <w:rsid w:val="00CA7056"/>
    <w:rsid w:val="00CA710D"/>
    <w:rsid w:val="00CA713C"/>
    <w:rsid w:val="00CA71BC"/>
    <w:rsid w:val="00CA74D0"/>
    <w:rsid w:val="00CA7A44"/>
    <w:rsid w:val="00CA7C0A"/>
    <w:rsid w:val="00CA7CEE"/>
    <w:rsid w:val="00CA7DA9"/>
    <w:rsid w:val="00CA7E15"/>
    <w:rsid w:val="00CB0335"/>
    <w:rsid w:val="00CB0781"/>
    <w:rsid w:val="00CB0922"/>
    <w:rsid w:val="00CB0F89"/>
    <w:rsid w:val="00CB111D"/>
    <w:rsid w:val="00CB12D7"/>
    <w:rsid w:val="00CB16C6"/>
    <w:rsid w:val="00CB1919"/>
    <w:rsid w:val="00CB1D70"/>
    <w:rsid w:val="00CB2341"/>
    <w:rsid w:val="00CB259C"/>
    <w:rsid w:val="00CB290A"/>
    <w:rsid w:val="00CB2A8E"/>
    <w:rsid w:val="00CB2C1F"/>
    <w:rsid w:val="00CB2E0B"/>
    <w:rsid w:val="00CB2F40"/>
    <w:rsid w:val="00CB3096"/>
    <w:rsid w:val="00CB30D3"/>
    <w:rsid w:val="00CB3113"/>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AF5"/>
    <w:rsid w:val="00CB5D21"/>
    <w:rsid w:val="00CB6197"/>
    <w:rsid w:val="00CB6F0B"/>
    <w:rsid w:val="00CB7073"/>
    <w:rsid w:val="00CB7182"/>
    <w:rsid w:val="00CB750F"/>
    <w:rsid w:val="00CB7517"/>
    <w:rsid w:val="00CB765A"/>
    <w:rsid w:val="00CB7B7D"/>
    <w:rsid w:val="00CC0313"/>
    <w:rsid w:val="00CC0317"/>
    <w:rsid w:val="00CC0850"/>
    <w:rsid w:val="00CC0C3D"/>
    <w:rsid w:val="00CC0C52"/>
    <w:rsid w:val="00CC0ECF"/>
    <w:rsid w:val="00CC0FD0"/>
    <w:rsid w:val="00CC1039"/>
    <w:rsid w:val="00CC12CB"/>
    <w:rsid w:val="00CC13EC"/>
    <w:rsid w:val="00CC15E5"/>
    <w:rsid w:val="00CC1A43"/>
    <w:rsid w:val="00CC1B6F"/>
    <w:rsid w:val="00CC21A2"/>
    <w:rsid w:val="00CC2510"/>
    <w:rsid w:val="00CC2634"/>
    <w:rsid w:val="00CC285E"/>
    <w:rsid w:val="00CC2E1B"/>
    <w:rsid w:val="00CC3153"/>
    <w:rsid w:val="00CC35EE"/>
    <w:rsid w:val="00CC3A6A"/>
    <w:rsid w:val="00CC3CAE"/>
    <w:rsid w:val="00CC3D89"/>
    <w:rsid w:val="00CC3ECC"/>
    <w:rsid w:val="00CC40CA"/>
    <w:rsid w:val="00CC42CD"/>
    <w:rsid w:val="00CC44CF"/>
    <w:rsid w:val="00CC4644"/>
    <w:rsid w:val="00CC4976"/>
    <w:rsid w:val="00CC4D77"/>
    <w:rsid w:val="00CC4F74"/>
    <w:rsid w:val="00CC518B"/>
    <w:rsid w:val="00CC5425"/>
    <w:rsid w:val="00CC5561"/>
    <w:rsid w:val="00CC5A59"/>
    <w:rsid w:val="00CC5C69"/>
    <w:rsid w:val="00CC6037"/>
    <w:rsid w:val="00CC605B"/>
    <w:rsid w:val="00CC631F"/>
    <w:rsid w:val="00CC6874"/>
    <w:rsid w:val="00CC6C01"/>
    <w:rsid w:val="00CC6C74"/>
    <w:rsid w:val="00CC73C8"/>
    <w:rsid w:val="00CC73F6"/>
    <w:rsid w:val="00CC7531"/>
    <w:rsid w:val="00CC7647"/>
    <w:rsid w:val="00CC7797"/>
    <w:rsid w:val="00CC78A0"/>
    <w:rsid w:val="00CC7B3C"/>
    <w:rsid w:val="00CC7D57"/>
    <w:rsid w:val="00CD0369"/>
    <w:rsid w:val="00CD0651"/>
    <w:rsid w:val="00CD0789"/>
    <w:rsid w:val="00CD0BAD"/>
    <w:rsid w:val="00CD0BBB"/>
    <w:rsid w:val="00CD0D0E"/>
    <w:rsid w:val="00CD0E32"/>
    <w:rsid w:val="00CD0EFD"/>
    <w:rsid w:val="00CD0F5F"/>
    <w:rsid w:val="00CD12AF"/>
    <w:rsid w:val="00CD13D2"/>
    <w:rsid w:val="00CD1715"/>
    <w:rsid w:val="00CD1858"/>
    <w:rsid w:val="00CD189B"/>
    <w:rsid w:val="00CD19F3"/>
    <w:rsid w:val="00CD1D45"/>
    <w:rsid w:val="00CD21AF"/>
    <w:rsid w:val="00CD2202"/>
    <w:rsid w:val="00CD2A58"/>
    <w:rsid w:val="00CD2BF6"/>
    <w:rsid w:val="00CD2E86"/>
    <w:rsid w:val="00CD2F09"/>
    <w:rsid w:val="00CD2F7E"/>
    <w:rsid w:val="00CD30F3"/>
    <w:rsid w:val="00CD3217"/>
    <w:rsid w:val="00CD33A9"/>
    <w:rsid w:val="00CD33E7"/>
    <w:rsid w:val="00CD359A"/>
    <w:rsid w:val="00CD378A"/>
    <w:rsid w:val="00CD39EE"/>
    <w:rsid w:val="00CD3CD3"/>
    <w:rsid w:val="00CD3F52"/>
    <w:rsid w:val="00CD419E"/>
    <w:rsid w:val="00CD448E"/>
    <w:rsid w:val="00CD44D0"/>
    <w:rsid w:val="00CD4594"/>
    <w:rsid w:val="00CD4605"/>
    <w:rsid w:val="00CD4844"/>
    <w:rsid w:val="00CD491A"/>
    <w:rsid w:val="00CD4CFA"/>
    <w:rsid w:val="00CD4FE0"/>
    <w:rsid w:val="00CD51C4"/>
    <w:rsid w:val="00CD52BB"/>
    <w:rsid w:val="00CD5343"/>
    <w:rsid w:val="00CD555B"/>
    <w:rsid w:val="00CD562B"/>
    <w:rsid w:val="00CD56C7"/>
    <w:rsid w:val="00CD5703"/>
    <w:rsid w:val="00CD62D1"/>
    <w:rsid w:val="00CD6372"/>
    <w:rsid w:val="00CD6418"/>
    <w:rsid w:val="00CD64AF"/>
    <w:rsid w:val="00CD6587"/>
    <w:rsid w:val="00CD6682"/>
    <w:rsid w:val="00CD6B02"/>
    <w:rsid w:val="00CD6CD9"/>
    <w:rsid w:val="00CD6D5E"/>
    <w:rsid w:val="00CD6DA5"/>
    <w:rsid w:val="00CD70B2"/>
    <w:rsid w:val="00CD75CF"/>
    <w:rsid w:val="00CD7635"/>
    <w:rsid w:val="00CD76DE"/>
    <w:rsid w:val="00CD77F4"/>
    <w:rsid w:val="00CD78E9"/>
    <w:rsid w:val="00CD7B10"/>
    <w:rsid w:val="00CD7BAF"/>
    <w:rsid w:val="00CD7EFA"/>
    <w:rsid w:val="00CE0202"/>
    <w:rsid w:val="00CE064B"/>
    <w:rsid w:val="00CE0748"/>
    <w:rsid w:val="00CE07EB"/>
    <w:rsid w:val="00CE0DB0"/>
    <w:rsid w:val="00CE0FB3"/>
    <w:rsid w:val="00CE104B"/>
    <w:rsid w:val="00CE125F"/>
    <w:rsid w:val="00CE127A"/>
    <w:rsid w:val="00CE12EE"/>
    <w:rsid w:val="00CE1A40"/>
    <w:rsid w:val="00CE1E08"/>
    <w:rsid w:val="00CE1F70"/>
    <w:rsid w:val="00CE2053"/>
    <w:rsid w:val="00CE23EA"/>
    <w:rsid w:val="00CE2CAF"/>
    <w:rsid w:val="00CE2E2E"/>
    <w:rsid w:val="00CE3031"/>
    <w:rsid w:val="00CE337A"/>
    <w:rsid w:val="00CE36C3"/>
    <w:rsid w:val="00CE3779"/>
    <w:rsid w:val="00CE3E9B"/>
    <w:rsid w:val="00CE4130"/>
    <w:rsid w:val="00CE41F8"/>
    <w:rsid w:val="00CE4220"/>
    <w:rsid w:val="00CE42A4"/>
    <w:rsid w:val="00CE43FA"/>
    <w:rsid w:val="00CE44B7"/>
    <w:rsid w:val="00CE46BE"/>
    <w:rsid w:val="00CE4FE7"/>
    <w:rsid w:val="00CE52F9"/>
    <w:rsid w:val="00CE5449"/>
    <w:rsid w:val="00CE568D"/>
    <w:rsid w:val="00CE577D"/>
    <w:rsid w:val="00CE5B81"/>
    <w:rsid w:val="00CE5BEB"/>
    <w:rsid w:val="00CE602D"/>
    <w:rsid w:val="00CE60DA"/>
    <w:rsid w:val="00CE6334"/>
    <w:rsid w:val="00CE633C"/>
    <w:rsid w:val="00CE6620"/>
    <w:rsid w:val="00CE6650"/>
    <w:rsid w:val="00CE691C"/>
    <w:rsid w:val="00CE6A31"/>
    <w:rsid w:val="00CE6B46"/>
    <w:rsid w:val="00CE6D2F"/>
    <w:rsid w:val="00CE6E3F"/>
    <w:rsid w:val="00CE6EF9"/>
    <w:rsid w:val="00CE7075"/>
    <w:rsid w:val="00CE70B6"/>
    <w:rsid w:val="00CE70D5"/>
    <w:rsid w:val="00CE795D"/>
    <w:rsid w:val="00CE7C77"/>
    <w:rsid w:val="00CF0070"/>
    <w:rsid w:val="00CF03F9"/>
    <w:rsid w:val="00CF0940"/>
    <w:rsid w:val="00CF0CBC"/>
    <w:rsid w:val="00CF0F27"/>
    <w:rsid w:val="00CF0F75"/>
    <w:rsid w:val="00CF107F"/>
    <w:rsid w:val="00CF10F4"/>
    <w:rsid w:val="00CF1274"/>
    <w:rsid w:val="00CF132B"/>
    <w:rsid w:val="00CF1337"/>
    <w:rsid w:val="00CF1D43"/>
    <w:rsid w:val="00CF1E97"/>
    <w:rsid w:val="00CF1FFF"/>
    <w:rsid w:val="00CF2081"/>
    <w:rsid w:val="00CF2303"/>
    <w:rsid w:val="00CF25B9"/>
    <w:rsid w:val="00CF25C2"/>
    <w:rsid w:val="00CF2735"/>
    <w:rsid w:val="00CF2AB4"/>
    <w:rsid w:val="00CF2CD3"/>
    <w:rsid w:val="00CF2E53"/>
    <w:rsid w:val="00CF31FE"/>
    <w:rsid w:val="00CF335A"/>
    <w:rsid w:val="00CF36DA"/>
    <w:rsid w:val="00CF3E83"/>
    <w:rsid w:val="00CF436A"/>
    <w:rsid w:val="00CF46A3"/>
    <w:rsid w:val="00CF497B"/>
    <w:rsid w:val="00CF4C5B"/>
    <w:rsid w:val="00CF4E7B"/>
    <w:rsid w:val="00CF53C3"/>
    <w:rsid w:val="00CF53D8"/>
    <w:rsid w:val="00CF56FA"/>
    <w:rsid w:val="00CF5807"/>
    <w:rsid w:val="00CF5B9A"/>
    <w:rsid w:val="00CF5DF4"/>
    <w:rsid w:val="00CF5E7B"/>
    <w:rsid w:val="00CF6349"/>
    <w:rsid w:val="00CF6561"/>
    <w:rsid w:val="00CF673A"/>
    <w:rsid w:val="00CF682D"/>
    <w:rsid w:val="00CF6F84"/>
    <w:rsid w:val="00CF6FD8"/>
    <w:rsid w:val="00CF70B6"/>
    <w:rsid w:val="00CF7259"/>
    <w:rsid w:val="00CF72CF"/>
    <w:rsid w:val="00CF7732"/>
    <w:rsid w:val="00CF78D3"/>
    <w:rsid w:val="00CF7926"/>
    <w:rsid w:val="00CF79EE"/>
    <w:rsid w:val="00CF7C43"/>
    <w:rsid w:val="00CF7C6E"/>
    <w:rsid w:val="00CF7EE3"/>
    <w:rsid w:val="00CF7F19"/>
    <w:rsid w:val="00CF7FF4"/>
    <w:rsid w:val="00D00590"/>
    <w:rsid w:val="00D005CF"/>
    <w:rsid w:val="00D00814"/>
    <w:rsid w:val="00D009A3"/>
    <w:rsid w:val="00D00B78"/>
    <w:rsid w:val="00D00E8B"/>
    <w:rsid w:val="00D00F74"/>
    <w:rsid w:val="00D010F4"/>
    <w:rsid w:val="00D012BC"/>
    <w:rsid w:val="00D013B5"/>
    <w:rsid w:val="00D01B2F"/>
    <w:rsid w:val="00D01C93"/>
    <w:rsid w:val="00D01DB1"/>
    <w:rsid w:val="00D0207F"/>
    <w:rsid w:val="00D020FB"/>
    <w:rsid w:val="00D02288"/>
    <w:rsid w:val="00D0234B"/>
    <w:rsid w:val="00D023AD"/>
    <w:rsid w:val="00D02406"/>
    <w:rsid w:val="00D026F0"/>
    <w:rsid w:val="00D02908"/>
    <w:rsid w:val="00D02B30"/>
    <w:rsid w:val="00D02B7A"/>
    <w:rsid w:val="00D02D33"/>
    <w:rsid w:val="00D02D8B"/>
    <w:rsid w:val="00D02F1C"/>
    <w:rsid w:val="00D0303A"/>
    <w:rsid w:val="00D030F9"/>
    <w:rsid w:val="00D0319D"/>
    <w:rsid w:val="00D033CB"/>
    <w:rsid w:val="00D034C4"/>
    <w:rsid w:val="00D038DF"/>
    <w:rsid w:val="00D03A0E"/>
    <w:rsid w:val="00D03C15"/>
    <w:rsid w:val="00D03EF8"/>
    <w:rsid w:val="00D03FCC"/>
    <w:rsid w:val="00D04138"/>
    <w:rsid w:val="00D0437C"/>
    <w:rsid w:val="00D044B9"/>
    <w:rsid w:val="00D045D4"/>
    <w:rsid w:val="00D0461B"/>
    <w:rsid w:val="00D04745"/>
    <w:rsid w:val="00D04788"/>
    <w:rsid w:val="00D04CDE"/>
    <w:rsid w:val="00D04D2C"/>
    <w:rsid w:val="00D04DE8"/>
    <w:rsid w:val="00D055CD"/>
    <w:rsid w:val="00D05CE2"/>
    <w:rsid w:val="00D06082"/>
    <w:rsid w:val="00D0608E"/>
    <w:rsid w:val="00D06145"/>
    <w:rsid w:val="00D06339"/>
    <w:rsid w:val="00D06415"/>
    <w:rsid w:val="00D0674E"/>
    <w:rsid w:val="00D06B8D"/>
    <w:rsid w:val="00D06C16"/>
    <w:rsid w:val="00D06C91"/>
    <w:rsid w:val="00D06EE8"/>
    <w:rsid w:val="00D07039"/>
    <w:rsid w:val="00D07110"/>
    <w:rsid w:val="00D074E6"/>
    <w:rsid w:val="00D079F4"/>
    <w:rsid w:val="00D07A8E"/>
    <w:rsid w:val="00D07B59"/>
    <w:rsid w:val="00D10077"/>
    <w:rsid w:val="00D1081E"/>
    <w:rsid w:val="00D10CFE"/>
    <w:rsid w:val="00D10DC4"/>
    <w:rsid w:val="00D113FF"/>
    <w:rsid w:val="00D11D59"/>
    <w:rsid w:val="00D11F90"/>
    <w:rsid w:val="00D1204C"/>
    <w:rsid w:val="00D120B7"/>
    <w:rsid w:val="00D12230"/>
    <w:rsid w:val="00D1241A"/>
    <w:rsid w:val="00D12CF8"/>
    <w:rsid w:val="00D13025"/>
    <w:rsid w:val="00D131CD"/>
    <w:rsid w:val="00D1362C"/>
    <w:rsid w:val="00D13637"/>
    <w:rsid w:val="00D1396B"/>
    <w:rsid w:val="00D13990"/>
    <w:rsid w:val="00D13E07"/>
    <w:rsid w:val="00D13F4B"/>
    <w:rsid w:val="00D14064"/>
    <w:rsid w:val="00D14546"/>
    <w:rsid w:val="00D14601"/>
    <w:rsid w:val="00D14669"/>
    <w:rsid w:val="00D14B4C"/>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17AE1"/>
    <w:rsid w:val="00D201F4"/>
    <w:rsid w:val="00D20307"/>
    <w:rsid w:val="00D20365"/>
    <w:rsid w:val="00D204FE"/>
    <w:rsid w:val="00D20A86"/>
    <w:rsid w:val="00D20E02"/>
    <w:rsid w:val="00D20F7D"/>
    <w:rsid w:val="00D2190C"/>
    <w:rsid w:val="00D219D8"/>
    <w:rsid w:val="00D21DDF"/>
    <w:rsid w:val="00D21F96"/>
    <w:rsid w:val="00D22096"/>
    <w:rsid w:val="00D225C3"/>
    <w:rsid w:val="00D225D7"/>
    <w:rsid w:val="00D226FC"/>
    <w:rsid w:val="00D228DA"/>
    <w:rsid w:val="00D22A58"/>
    <w:rsid w:val="00D22C83"/>
    <w:rsid w:val="00D22EF8"/>
    <w:rsid w:val="00D22F27"/>
    <w:rsid w:val="00D23525"/>
    <w:rsid w:val="00D23735"/>
    <w:rsid w:val="00D237BC"/>
    <w:rsid w:val="00D23835"/>
    <w:rsid w:val="00D23AFD"/>
    <w:rsid w:val="00D23B3F"/>
    <w:rsid w:val="00D24063"/>
    <w:rsid w:val="00D24311"/>
    <w:rsid w:val="00D243CC"/>
    <w:rsid w:val="00D24485"/>
    <w:rsid w:val="00D24600"/>
    <w:rsid w:val="00D246C9"/>
    <w:rsid w:val="00D24A6A"/>
    <w:rsid w:val="00D24B57"/>
    <w:rsid w:val="00D24CC1"/>
    <w:rsid w:val="00D24D77"/>
    <w:rsid w:val="00D24DAA"/>
    <w:rsid w:val="00D24DC0"/>
    <w:rsid w:val="00D251A9"/>
    <w:rsid w:val="00D253A4"/>
    <w:rsid w:val="00D25DD2"/>
    <w:rsid w:val="00D266AA"/>
    <w:rsid w:val="00D2683C"/>
    <w:rsid w:val="00D27205"/>
    <w:rsid w:val="00D27512"/>
    <w:rsid w:val="00D27720"/>
    <w:rsid w:val="00D27733"/>
    <w:rsid w:val="00D278C9"/>
    <w:rsid w:val="00D2791E"/>
    <w:rsid w:val="00D27AAD"/>
    <w:rsid w:val="00D27B53"/>
    <w:rsid w:val="00D27B9A"/>
    <w:rsid w:val="00D27CBF"/>
    <w:rsid w:val="00D27F25"/>
    <w:rsid w:val="00D27FAF"/>
    <w:rsid w:val="00D307B9"/>
    <w:rsid w:val="00D308CF"/>
    <w:rsid w:val="00D3102A"/>
    <w:rsid w:val="00D3115A"/>
    <w:rsid w:val="00D31161"/>
    <w:rsid w:val="00D316EB"/>
    <w:rsid w:val="00D31A11"/>
    <w:rsid w:val="00D321AD"/>
    <w:rsid w:val="00D321F4"/>
    <w:rsid w:val="00D32221"/>
    <w:rsid w:val="00D32378"/>
    <w:rsid w:val="00D323F2"/>
    <w:rsid w:val="00D327D5"/>
    <w:rsid w:val="00D32E99"/>
    <w:rsid w:val="00D32F01"/>
    <w:rsid w:val="00D33174"/>
    <w:rsid w:val="00D33201"/>
    <w:rsid w:val="00D333FB"/>
    <w:rsid w:val="00D33AB1"/>
    <w:rsid w:val="00D34229"/>
    <w:rsid w:val="00D34595"/>
    <w:rsid w:val="00D34641"/>
    <w:rsid w:val="00D3492D"/>
    <w:rsid w:val="00D34D1F"/>
    <w:rsid w:val="00D34D74"/>
    <w:rsid w:val="00D34F6C"/>
    <w:rsid w:val="00D34F79"/>
    <w:rsid w:val="00D34FEF"/>
    <w:rsid w:val="00D3535B"/>
    <w:rsid w:val="00D353C9"/>
    <w:rsid w:val="00D355E9"/>
    <w:rsid w:val="00D357CE"/>
    <w:rsid w:val="00D35A06"/>
    <w:rsid w:val="00D35CDC"/>
    <w:rsid w:val="00D35DAD"/>
    <w:rsid w:val="00D35FFA"/>
    <w:rsid w:val="00D362F8"/>
    <w:rsid w:val="00D365C5"/>
    <w:rsid w:val="00D3664D"/>
    <w:rsid w:val="00D36858"/>
    <w:rsid w:val="00D36B69"/>
    <w:rsid w:val="00D36F3E"/>
    <w:rsid w:val="00D3722D"/>
    <w:rsid w:val="00D372D4"/>
    <w:rsid w:val="00D3732A"/>
    <w:rsid w:val="00D37577"/>
    <w:rsid w:val="00D37804"/>
    <w:rsid w:val="00D37C1A"/>
    <w:rsid w:val="00D37D84"/>
    <w:rsid w:val="00D40359"/>
    <w:rsid w:val="00D4046D"/>
    <w:rsid w:val="00D40657"/>
    <w:rsid w:val="00D4070C"/>
    <w:rsid w:val="00D40AC9"/>
    <w:rsid w:val="00D40ED9"/>
    <w:rsid w:val="00D41698"/>
    <w:rsid w:val="00D4181C"/>
    <w:rsid w:val="00D41C8D"/>
    <w:rsid w:val="00D41D49"/>
    <w:rsid w:val="00D4233A"/>
    <w:rsid w:val="00D427BE"/>
    <w:rsid w:val="00D42A10"/>
    <w:rsid w:val="00D42AED"/>
    <w:rsid w:val="00D42C95"/>
    <w:rsid w:val="00D42EF7"/>
    <w:rsid w:val="00D42FB8"/>
    <w:rsid w:val="00D43048"/>
    <w:rsid w:val="00D430AE"/>
    <w:rsid w:val="00D430F2"/>
    <w:rsid w:val="00D43990"/>
    <w:rsid w:val="00D43DB6"/>
    <w:rsid w:val="00D43E66"/>
    <w:rsid w:val="00D43F82"/>
    <w:rsid w:val="00D4425A"/>
    <w:rsid w:val="00D4443B"/>
    <w:rsid w:val="00D445A3"/>
    <w:rsid w:val="00D446C0"/>
    <w:rsid w:val="00D447F1"/>
    <w:rsid w:val="00D44870"/>
    <w:rsid w:val="00D44901"/>
    <w:rsid w:val="00D44A0E"/>
    <w:rsid w:val="00D44A34"/>
    <w:rsid w:val="00D45005"/>
    <w:rsid w:val="00D4506E"/>
    <w:rsid w:val="00D4511A"/>
    <w:rsid w:val="00D4513E"/>
    <w:rsid w:val="00D45424"/>
    <w:rsid w:val="00D454E9"/>
    <w:rsid w:val="00D4555E"/>
    <w:rsid w:val="00D457A0"/>
    <w:rsid w:val="00D45BB8"/>
    <w:rsid w:val="00D45D1C"/>
    <w:rsid w:val="00D45EC5"/>
    <w:rsid w:val="00D46124"/>
    <w:rsid w:val="00D46189"/>
    <w:rsid w:val="00D46385"/>
    <w:rsid w:val="00D4691D"/>
    <w:rsid w:val="00D46BAE"/>
    <w:rsid w:val="00D46FA6"/>
    <w:rsid w:val="00D47547"/>
    <w:rsid w:val="00D47868"/>
    <w:rsid w:val="00D47B6B"/>
    <w:rsid w:val="00D47C7C"/>
    <w:rsid w:val="00D47F4E"/>
    <w:rsid w:val="00D50561"/>
    <w:rsid w:val="00D50649"/>
    <w:rsid w:val="00D507AE"/>
    <w:rsid w:val="00D507F9"/>
    <w:rsid w:val="00D50C37"/>
    <w:rsid w:val="00D510A8"/>
    <w:rsid w:val="00D51398"/>
    <w:rsid w:val="00D514DB"/>
    <w:rsid w:val="00D516C2"/>
    <w:rsid w:val="00D51846"/>
    <w:rsid w:val="00D5185F"/>
    <w:rsid w:val="00D51A65"/>
    <w:rsid w:val="00D51ACC"/>
    <w:rsid w:val="00D51B1B"/>
    <w:rsid w:val="00D52101"/>
    <w:rsid w:val="00D52631"/>
    <w:rsid w:val="00D527F7"/>
    <w:rsid w:val="00D528C1"/>
    <w:rsid w:val="00D52D64"/>
    <w:rsid w:val="00D531BE"/>
    <w:rsid w:val="00D539B5"/>
    <w:rsid w:val="00D541B5"/>
    <w:rsid w:val="00D54429"/>
    <w:rsid w:val="00D54AE5"/>
    <w:rsid w:val="00D54D77"/>
    <w:rsid w:val="00D550F1"/>
    <w:rsid w:val="00D55213"/>
    <w:rsid w:val="00D56012"/>
    <w:rsid w:val="00D56419"/>
    <w:rsid w:val="00D56B70"/>
    <w:rsid w:val="00D56C9E"/>
    <w:rsid w:val="00D57246"/>
    <w:rsid w:val="00D5735B"/>
    <w:rsid w:val="00D57729"/>
    <w:rsid w:val="00D577AE"/>
    <w:rsid w:val="00D57833"/>
    <w:rsid w:val="00D57851"/>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259B"/>
    <w:rsid w:val="00D625A1"/>
    <w:rsid w:val="00D62602"/>
    <w:rsid w:val="00D6274C"/>
    <w:rsid w:val="00D62822"/>
    <w:rsid w:val="00D62ABF"/>
    <w:rsid w:val="00D63718"/>
    <w:rsid w:val="00D6390C"/>
    <w:rsid w:val="00D639B8"/>
    <w:rsid w:val="00D63DB9"/>
    <w:rsid w:val="00D64028"/>
    <w:rsid w:val="00D64289"/>
    <w:rsid w:val="00D643C2"/>
    <w:rsid w:val="00D64604"/>
    <w:rsid w:val="00D64A03"/>
    <w:rsid w:val="00D64DCA"/>
    <w:rsid w:val="00D6507D"/>
    <w:rsid w:val="00D655C3"/>
    <w:rsid w:val="00D65614"/>
    <w:rsid w:val="00D65A6E"/>
    <w:rsid w:val="00D65CD1"/>
    <w:rsid w:val="00D65D41"/>
    <w:rsid w:val="00D65E3E"/>
    <w:rsid w:val="00D660B5"/>
    <w:rsid w:val="00D669EF"/>
    <w:rsid w:val="00D66B7B"/>
    <w:rsid w:val="00D66BB6"/>
    <w:rsid w:val="00D66E39"/>
    <w:rsid w:val="00D66E9A"/>
    <w:rsid w:val="00D670E1"/>
    <w:rsid w:val="00D675E7"/>
    <w:rsid w:val="00D679FC"/>
    <w:rsid w:val="00D67DEA"/>
    <w:rsid w:val="00D67EEE"/>
    <w:rsid w:val="00D67F34"/>
    <w:rsid w:val="00D7013D"/>
    <w:rsid w:val="00D702D9"/>
    <w:rsid w:val="00D7039E"/>
    <w:rsid w:val="00D706A0"/>
    <w:rsid w:val="00D70955"/>
    <w:rsid w:val="00D71AB5"/>
    <w:rsid w:val="00D71B94"/>
    <w:rsid w:val="00D71D2B"/>
    <w:rsid w:val="00D71DDA"/>
    <w:rsid w:val="00D71E70"/>
    <w:rsid w:val="00D72527"/>
    <w:rsid w:val="00D72BB7"/>
    <w:rsid w:val="00D72D97"/>
    <w:rsid w:val="00D72E0C"/>
    <w:rsid w:val="00D72EBB"/>
    <w:rsid w:val="00D73018"/>
    <w:rsid w:val="00D732DB"/>
    <w:rsid w:val="00D73715"/>
    <w:rsid w:val="00D738BB"/>
    <w:rsid w:val="00D73B48"/>
    <w:rsid w:val="00D73D2F"/>
    <w:rsid w:val="00D73E3E"/>
    <w:rsid w:val="00D73EA1"/>
    <w:rsid w:val="00D73EAE"/>
    <w:rsid w:val="00D73FFE"/>
    <w:rsid w:val="00D74071"/>
    <w:rsid w:val="00D74177"/>
    <w:rsid w:val="00D74190"/>
    <w:rsid w:val="00D743D8"/>
    <w:rsid w:val="00D7478C"/>
    <w:rsid w:val="00D747F2"/>
    <w:rsid w:val="00D74854"/>
    <w:rsid w:val="00D74A8E"/>
    <w:rsid w:val="00D7516C"/>
    <w:rsid w:val="00D7555D"/>
    <w:rsid w:val="00D76167"/>
    <w:rsid w:val="00D76221"/>
    <w:rsid w:val="00D762CF"/>
    <w:rsid w:val="00D7661E"/>
    <w:rsid w:val="00D768F6"/>
    <w:rsid w:val="00D76AA9"/>
    <w:rsid w:val="00D76B4B"/>
    <w:rsid w:val="00D76C60"/>
    <w:rsid w:val="00D76F13"/>
    <w:rsid w:val="00D77058"/>
    <w:rsid w:val="00D7720B"/>
    <w:rsid w:val="00D773C5"/>
    <w:rsid w:val="00D7742C"/>
    <w:rsid w:val="00D7750C"/>
    <w:rsid w:val="00D776EB"/>
    <w:rsid w:val="00D77A8C"/>
    <w:rsid w:val="00D77EDF"/>
    <w:rsid w:val="00D800E6"/>
    <w:rsid w:val="00D8074D"/>
    <w:rsid w:val="00D80B7F"/>
    <w:rsid w:val="00D80DD9"/>
    <w:rsid w:val="00D80DF4"/>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E37"/>
    <w:rsid w:val="00D83F0E"/>
    <w:rsid w:val="00D841C3"/>
    <w:rsid w:val="00D84557"/>
    <w:rsid w:val="00D849FA"/>
    <w:rsid w:val="00D84BF5"/>
    <w:rsid w:val="00D84F48"/>
    <w:rsid w:val="00D84F68"/>
    <w:rsid w:val="00D84FBF"/>
    <w:rsid w:val="00D85051"/>
    <w:rsid w:val="00D85A1B"/>
    <w:rsid w:val="00D85CC5"/>
    <w:rsid w:val="00D860D1"/>
    <w:rsid w:val="00D8657A"/>
    <w:rsid w:val="00D8657D"/>
    <w:rsid w:val="00D865E6"/>
    <w:rsid w:val="00D86CE0"/>
    <w:rsid w:val="00D86F52"/>
    <w:rsid w:val="00D872B3"/>
    <w:rsid w:val="00D90238"/>
    <w:rsid w:val="00D90628"/>
    <w:rsid w:val="00D906E7"/>
    <w:rsid w:val="00D90865"/>
    <w:rsid w:val="00D911EA"/>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E7B"/>
    <w:rsid w:val="00D92FFA"/>
    <w:rsid w:val="00D932BA"/>
    <w:rsid w:val="00D939DC"/>
    <w:rsid w:val="00D93B62"/>
    <w:rsid w:val="00D93B9A"/>
    <w:rsid w:val="00D93ECB"/>
    <w:rsid w:val="00D94149"/>
    <w:rsid w:val="00D944C6"/>
    <w:rsid w:val="00D94DA3"/>
    <w:rsid w:val="00D9523B"/>
    <w:rsid w:val="00D9526E"/>
    <w:rsid w:val="00D95278"/>
    <w:rsid w:val="00D9543F"/>
    <w:rsid w:val="00D954BF"/>
    <w:rsid w:val="00D95542"/>
    <w:rsid w:val="00D9554D"/>
    <w:rsid w:val="00D9595A"/>
    <w:rsid w:val="00D95ACE"/>
    <w:rsid w:val="00D95CC9"/>
    <w:rsid w:val="00D968A9"/>
    <w:rsid w:val="00D96CCB"/>
    <w:rsid w:val="00D96D16"/>
    <w:rsid w:val="00D96DB2"/>
    <w:rsid w:val="00D96E2B"/>
    <w:rsid w:val="00D97073"/>
    <w:rsid w:val="00D97499"/>
    <w:rsid w:val="00D97532"/>
    <w:rsid w:val="00D975E3"/>
    <w:rsid w:val="00D975F9"/>
    <w:rsid w:val="00D97DBA"/>
    <w:rsid w:val="00DA02D8"/>
    <w:rsid w:val="00DA0635"/>
    <w:rsid w:val="00DA0F53"/>
    <w:rsid w:val="00DA0FA7"/>
    <w:rsid w:val="00DA162E"/>
    <w:rsid w:val="00DA16D8"/>
    <w:rsid w:val="00DA170C"/>
    <w:rsid w:val="00DA1879"/>
    <w:rsid w:val="00DA2208"/>
    <w:rsid w:val="00DA2323"/>
    <w:rsid w:val="00DA278E"/>
    <w:rsid w:val="00DA29F1"/>
    <w:rsid w:val="00DA2B7C"/>
    <w:rsid w:val="00DA2C33"/>
    <w:rsid w:val="00DA2CAD"/>
    <w:rsid w:val="00DA2FD4"/>
    <w:rsid w:val="00DA326F"/>
    <w:rsid w:val="00DA32EC"/>
    <w:rsid w:val="00DA39C1"/>
    <w:rsid w:val="00DA41DA"/>
    <w:rsid w:val="00DA440C"/>
    <w:rsid w:val="00DA4C09"/>
    <w:rsid w:val="00DA4C7D"/>
    <w:rsid w:val="00DA4EDB"/>
    <w:rsid w:val="00DA54BB"/>
    <w:rsid w:val="00DA5574"/>
    <w:rsid w:val="00DA579B"/>
    <w:rsid w:val="00DA57D1"/>
    <w:rsid w:val="00DA5A33"/>
    <w:rsid w:val="00DA5A6F"/>
    <w:rsid w:val="00DA5C45"/>
    <w:rsid w:val="00DA5E67"/>
    <w:rsid w:val="00DA5F39"/>
    <w:rsid w:val="00DA642B"/>
    <w:rsid w:val="00DA6653"/>
    <w:rsid w:val="00DA6662"/>
    <w:rsid w:val="00DA671D"/>
    <w:rsid w:val="00DA67F3"/>
    <w:rsid w:val="00DA6A79"/>
    <w:rsid w:val="00DA6B3F"/>
    <w:rsid w:val="00DA6B7C"/>
    <w:rsid w:val="00DA71B4"/>
    <w:rsid w:val="00DA7368"/>
    <w:rsid w:val="00DA74A7"/>
    <w:rsid w:val="00DA76EC"/>
    <w:rsid w:val="00DA77F2"/>
    <w:rsid w:val="00DA7B4E"/>
    <w:rsid w:val="00DA7BA9"/>
    <w:rsid w:val="00DA7E92"/>
    <w:rsid w:val="00DB01CF"/>
    <w:rsid w:val="00DB020E"/>
    <w:rsid w:val="00DB027A"/>
    <w:rsid w:val="00DB07F8"/>
    <w:rsid w:val="00DB0886"/>
    <w:rsid w:val="00DB08F6"/>
    <w:rsid w:val="00DB095E"/>
    <w:rsid w:val="00DB0E4F"/>
    <w:rsid w:val="00DB0FA3"/>
    <w:rsid w:val="00DB1061"/>
    <w:rsid w:val="00DB1136"/>
    <w:rsid w:val="00DB1478"/>
    <w:rsid w:val="00DB15E8"/>
    <w:rsid w:val="00DB17E7"/>
    <w:rsid w:val="00DB1BE8"/>
    <w:rsid w:val="00DB1D7F"/>
    <w:rsid w:val="00DB2460"/>
    <w:rsid w:val="00DB26D3"/>
    <w:rsid w:val="00DB345F"/>
    <w:rsid w:val="00DB3508"/>
    <w:rsid w:val="00DB3676"/>
    <w:rsid w:val="00DB36A1"/>
    <w:rsid w:val="00DB3BB5"/>
    <w:rsid w:val="00DB4091"/>
    <w:rsid w:val="00DB45CE"/>
    <w:rsid w:val="00DB4630"/>
    <w:rsid w:val="00DB4776"/>
    <w:rsid w:val="00DB4847"/>
    <w:rsid w:val="00DB48DC"/>
    <w:rsid w:val="00DB4B21"/>
    <w:rsid w:val="00DB4B28"/>
    <w:rsid w:val="00DB53D5"/>
    <w:rsid w:val="00DB5766"/>
    <w:rsid w:val="00DB58A5"/>
    <w:rsid w:val="00DB59FE"/>
    <w:rsid w:val="00DB5A00"/>
    <w:rsid w:val="00DB6034"/>
    <w:rsid w:val="00DB615C"/>
    <w:rsid w:val="00DB6460"/>
    <w:rsid w:val="00DB6466"/>
    <w:rsid w:val="00DB660C"/>
    <w:rsid w:val="00DB683E"/>
    <w:rsid w:val="00DB6D09"/>
    <w:rsid w:val="00DB6F2D"/>
    <w:rsid w:val="00DB7244"/>
    <w:rsid w:val="00DB734D"/>
    <w:rsid w:val="00DB76A0"/>
    <w:rsid w:val="00DB7F77"/>
    <w:rsid w:val="00DC04BC"/>
    <w:rsid w:val="00DC04EA"/>
    <w:rsid w:val="00DC06B3"/>
    <w:rsid w:val="00DC0734"/>
    <w:rsid w:val="00DC096D"/>
    <w:rsid w:val="00DC0AD8"/>
    <w:rsid w:val="00DC0F15"/>
    <w:rsid w:val="00DC0F99"/>
    <w:rsid w:val="00DC17FE"/>
    <w:rsid w:val="00DC1844"/>
    <w:rsid w:val="00DC1872"/>
    <w:rsid w:val="00DC1AAA"/>
    <w:rsid w:val="00DC1F32"/>
    <w:rsid w:val="00DC226F"/>
    <w:rsid w:val="00DC22C8"/>
    <w:rsid w:val="00DC2389"/>
    <w:rsid w:val="00DC2588"/>
    <w:rsid w:val="00DC2E09"/>
    <w:rsid w:val="00DC307B"/>
    <w:rsid w:val="00DC3158"/>
    <w:rsid w:val="00DC367F"/>
    <w:rsid w:val="00DC3852"/>
    <w:rsid w:val="00DC3E7D"/>
    <w:rsid w:val="00DC412C"/>
    <w:rsid w:val="00DC4352"/>
    <w:rsid w:val="00DC4487"/>
    <w:rsid w:val="00DC4512"/>
    <w:rsid w:val="00DC46C3"/>
    <w:rsid w:val="00DC4BB9"/>
    <w:rsid w:val="00DC4BE3"/>
    <w:rsid w:val="00DC4C22"/>
    <w:rsid w:val="00DC4D0D"/>
    <w:rsid w:val="00DC4D73"/>
    <w:rsid w:val="00DC4E7E"/>
    <w:rsid w:val="00DC4EEC"/>
    <w:rsid w:val="00DC5011"/>
    <w:rsid w:val="00DC5556"/>
    <w:rsid w:val="00DC57AC"/>
    <w:rsid w:val="00DC5BE2"/>
    <w:rsid w:val="00DC5C00"/>
    <w:rsid w:val="00DC5D40"/>
    <w:rsid w:val="00DC5DFA"/>
    <w:rsid w:val="00DC5FA7"/>
    <w:rsid w:val="00DC600B"/>
    <w:rsid w:val="00DC632F"/>
    <w:rsid w:val="00DC64C1"/>
    <w:rsid w:val="00DC6570"/>
    <w:rsid w:val="00DC65AA"/>
    <w:rsid w:val="00DC6658"/>
    <w:rsid w:val="00DC686C"/>
    <w:rsid w:val="00DC6BE9"/>
    <w:rsid w:val="00DC7172"/>
    <w:rsid w:val="00DC71D1"/>
    <w:rsid w:val="00DC7271"/>
    <w:rsid w:val="00DC732E"/>
    <w:rsid w:val="00DC7516"/>
    <w:rsid w:val="00DC79B5"/>
    <w:rsid w:val="00DC7F9E"/>
    <w:rsid w:val="00DD0112"/>
    <w:rsid w:val="00DD019D"/>
    <w:rsid w:val="00DD0618"/>
    <w:rsid w:val="00DD0700"/>
    <w:rsid w:val="00DD0D3F"/>
    <w:rsid w:val="00DD17B1"/>
    <w:rsid w:val="00DD1CF7"/>
    <w:rsid w:val="00DD1D5C"/>
    <w:rsid w:val="00DD229F"/>
    <w:rsid w:val="00DD2385"/>
    <w:rsid w:val="00DD250A"/>
    <w:rsid w:val="00DD250E"/>
    <w:rsid w:val="00DD257F"/>
    <w:rsid w:val="00DD292A"/>
    <w:rsid w:val="00DD29DB"/>
    <w:rsid w:val="00DD2F14"/>
    <w:rsid w:val="00DD3C95"/>
    <w:rsid w:val="00DD4143"/>
    <w:rsid w:val="00DD415A"/>
    <w:rsid w:val="00DD4285"/>
    <w:rsid w:val="00DD48F7"/>
    <w:rsid w:val="00DD5172"/>
    <w:rsid w:val="00DD519E"/>
    <w:rsid w:val="00DD570F"/>
    <w:rsid w:val="00DD5997"/>
    <w:rsid w:val="00DD5BDA"/>
    <w:rsid w:val="00DD5C26"/>
    <w:rsid w:val="00DD667A"/>
    <w:rsid w:val="00DD6A3B"/>
    <w:rsid w:val="00DD7397"/>
    <w:rsid w:val="00DD776B"/>
    <w:rsid w:val="00DD7A62"/>
    <w:rsid w:val="00DD7B33"/>
    <w:rsid w:val="00DD7D50"/>
    <w:rsid w:val="00DD7D56"/>
    <w:rsid w:val="00DD7E12"/>
    <w:rsid w:val="00DD7FB2"/>
    <w:rsid w:val="00DE008E"/>
    <w:rsid w:val="00DE0310"/>
    <w:rsid w:val="00DE0BA9"/>
    <w:rsid w:val="00DE13FE"/>
    <w:rsid w:val="00DE15A2"/>
    <w:rsid w:val="00DE172D"/>
    <w:rsid w:val="00DE18E5"/>
    <w:rsid w:val="00DE193D"/>
    <w:rsid w:val="00DE1C6D"/>
    <w:rsid w:val="00DE1EFA"/>
    <w:rsid w:val="00DE21E8"/>
    <w:rsid w:val="00DE2448"/>
    <w:rsid w:val="00DE26ED"/>
    <w:rsid w:val="00DE27E2"/>
    <w:rsid w:val="00DE29CE"/>
    <w:rsid w:val="00DE2C75"/>
    <w:rsid w:val="00DE2DDB"/>
    <w:rsid w:val="00DE2E53"/>
    <w:rsid w:val="00DE3094"/>
    <w:rsid w:val="00DE317A"/>
    <w:rsid w:val="00DE329C"/>
    <w:rsid w:val="00DE336B"/>
    <w:rsid w:val="00DE3370"/>
    <w:rsid w:val="00DE33BE"/>
    <w:rsid w:val="00DE3667"/>
    <w:rsid w:val="00DE37FE"/>
    <w:rsid w:val="00DE3B19"/>
    <w:rsid w:val="00DE3FB2"/>
    <w:rsid w:val="00DE40BC"/>
    <w:rsid w:val="00DE41F1"/>
    <w:rsid w:val="00DE46C0"/>
    <w:rsid w:val="00DE47A1"/>
    <w:rsid w:val="00DE4844"/>
    <w:rsid w:val="00DE4898"/>
    <w:rsid w:val="00DE4AEE"/>
    <w:rsid w:val="00DE4F91"/>
    <w:rsid w:val="00DE4FC0"/>
    <w:rsid w:val="00DE54F4"/>
    <w:rsid w:val="00DE5839"/>
    <w:rsid w:val="00DE5905"/>
    <w:rsid w:val="00DE5AF3"/>
    <w:rsid w:val="00DE5D15"/>
    <w:rsid w:val="00DE5F42"/>
    <w:rsid w:val="00DE61D3"/>
    <w:rsid w:val="00DE62FD"/>
    <w:rsid w:val="00DE654A"/>
    <w:rsid w:val="00DE6626"/>
    <w:rsid w:val="00DE6679"/>
    <w:rsid w:val="00DE6905"/>
    <w:rsid w:val="00DE699B"/>
    <w:rsid w:val="00DE6A3E"/>
    <w:rsid w:val="00DE6AA8"/>
    <w:rsid w:val="00DE6ABB"/>
    <w:rsid w:val="00DE6AE3"/>
    <w:rsid w:val="00DE6B68"/>
    <w:rsid w:val="00DE6DFF"/>
    <w:rsid w:val="00DE6FC5"/>
    <w:rsid w:val="00DE6FE1"/>
    <w:rsid w:val="00DE7025"/>
    <w:rsid w:val="00DE724E"/>
    <w:rsid w:val="00DE751D"/>
    <w:rsid w:val="00DE76B1"/>
    <w:rsid w:val="00DF0071"/>
    <w:rsid w:val="00DF0088"/>
    <w:rsid w:val="00DF01E8"/>
    <w:rsid w:val="00DF0423"/>
    <w:rsid w:val="00DF054D"/>
    <w:rsid w:val="00DF0947"/>
    <w:rsid w:val="00DF0BF5"/>
    <w:rsid w:val="00DF0DBB"/>
    <w:rsid w:val="00DF1497"/>
    <w:rsid w:val="00DF1515"/>
    <w:rsid w:val="00DF1A0E"/>
    <w:rsid w:val="00DF1C36"/>
    <w:rsid w:val="00DF1D65"/>
    <w:rsid w:val="00DF24D2"/>
    <w:rsid w:val="00DF2502"/>
    <w:rsid w:val="00DF2732"/>
    <w:rsid w:val="00DF28B8"/>
    <w:rsid w:val="00DF2C37"/>
    <w:rsid w:val="00DF2C3F"/>
    <w:rsid w:val="00DF2F44"/>
    <w:rsid w:val="00DF32DC"/>
    <w:rsid w:val="00DF358E"/>
    <w:rsid w:val="00DF3A92"/>
    <w:rsid w:val="00DF3B2C"/>
    <w:rsid w:val="00DF3D1A"/>
    <w:rsid w:val="00DF3F1D"/>
    <w:rsid w:val="00DF3F99"/>
    <w:rsid w:val="00DF401F"/>
    <w:rsid w:val="00DF407D"/>
    <w:rsid w:val="00DF40E4"/>
    <w:rsid w:val="00DF4D93"/>
    <w:rsid w:val="00DF4DE3"/>
    <w:rsid w:val="00DF5368"/>
    <w:rsid w:val="00DF5640"/>
    <w:rsid w:val="00DF565F"/>
    <w:rsid w:val="00DF5C94"/>
    <w:rsid w:val="00DF5E17"/>
    <w:rsid w:val="00DF5F25"/>
    <w:rsid w:val="00DF60CB"/>
    <w:rsid w:val="00DF6211"/>
    <w:rsid w:val="00DF66DF"/>
    <w:rsid w:val="00DF6C90"/>
    <w:rsid w:val="00DF6E7A"/>
    <w:rsid w:val="00DF6FE8"/>
    <w:rsid w:val="00DF76A2"/>
    <w:rsid w:val="00DF76B0"/>
    <w:rsid w:val="00DF76C1"/>
    <w:rsid w:val="00DF76C5"/>
    <w:rsid w:val="00DF7712"/>
    <w:rsid w:val="00DF7B50"/>
    <w:rsid w:val="00DF7C90"/>
    <w:rsid w:val="00E00032"/>
    <w:rsid w:val="00E00979"/>
    <w:rsid w:val="00E00C91"/>
    <w:rsid w:val="00E00F72"/>
    <w:rsid w:val="00E00FE1"/>
    <w:rsid w:val="00E01A09"/>
    <w:rsid w:val="00E01AD9"/>
    <w:rsid w:val="00E01F0F"/>
    <w:rsid w:val="00E022CB"/>
    <w:rsid w:val="00E02999"/>
    <w:rsid w:val="00E02DA1"/>
    <w:rsid w:val="00E03450"/>
    <w:rsid w:val="00E03597"/>
    <w:rsid w:val="00E039F0"/>
    <w:rsid w:val="00E03A9B"/>
    <w:rsid w:val="00E03D54"/>
    <w:rsid w:val="00E04007"/>
    <w:rsid w:val="00E040C1"/>
    <w:rsid w:val="00E042F9"/>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6EC1"/>
    <w:rsid w:val="00E0716C"/>
    <w:rsid w:val="00E07979"/>
    <w:rsid w:val="00E07C96"/>
    <w:rsid w:val="00E07D17"/>
    <w:rsid w:val="00E1005E"/>
    <w:rsid w:val="00E102D2"/>
    <w:rsid w:val="00E10646"/>
    <w:rsid w:val="00E10C1F"/>
    <w:rsid w:val="00E10DCD"/>
    <w:rsid w:val="00E10E0E"/>
    <w:rsid w:val="00E1155A"/>
    <w:rsid w:val="00E11836"/>
    <w:rsid w:val="00E118F2"/>
    <w:rsid w:val="00E11C41"/>
    <w:rsid w:val="00E11D43"/>
    <w:rsid w:val="00E12092"/>
    <w:rsid w:val="00E12367"/>
    <w:rsid w:val="00E12519"/>
    <w:rsid w:val="00E12F46"/>
    <w:rsid w:val="00E138B9"/>
    <w:rsid w:val="00E13A61"/>
    <w:rsid w:val="00E13A85"/>
    <w:rsid w:val="00E13BDB"/>
    <w:rsid w:val="00E13D6D"/>
    <w:rsid w:val="00E13DF8"/>
    <w:rsid w:val="00E13EDA"/>
    <w:rsid w:val="00E13EEC"/>
    <w:rsid w:val="00E1403E"/>
    <w:rsid w:val="00E1408D"/>
    <w:rsid w:val="00E140E7"/>
    <w:rsid w:val="00E141B4"/>
    <w:rsid w:val="00E1535A"/>
    <w:rsid w:val="00E15493"/>
    <w:rsid w:val="00E1563C"/>
    <w:rsid w:val="00E1594C"/>
    <w:rsid w:val="00E15963"/>
    <w:rsid w:val="00E15ACB"/>
    <w:rsid w:val="00E15B64"/>
    <w:rsid w:val="00E15C0C"/>
    <w:rsid w:val="00E15DB3"/>
    <w:rsid w:val="00E15EA8"/>
    <w:rsid w:val="00E15ECC"/>
    <w:rsid w:val="00E15EFE"/>
    <w:rsid w:val="00E15F73"/>
    <w:rsid w:val="00E16181"/>
    <w:rsid w:val="00E16332"/>
    <w:rsid w:val="00E1648F"/>
    <w:rsid w:val="00E164A6"/>
    <w:rsid w:val="00E1653B"/>
    <w:rsid w:val="00E1697C"/>
    <w:rsid w:val="00E16D90"/>
    <w:rsid w:val="00E17141"/>
    <w:rsid w:val="00E17763"/>
    <w:rsid w:val="00E1776C"/>
    <w:rsid w:val="00E17EFF"/>
    <w:rsid w:val="00E200BF"/>
    <w:rsid w:val="00E2011D"/>
    <w:rsid w:val="00E2039C"/>
    <w:rsid w:val="00E204AB"/>
    <w:rsid w:val="00E20514"/>
    <w:rsid w:val="00E2077E"/>
    <w:rsid w:val="00E2108C"/>
    <w:rsid w:val="00E2116E"/>
    <w:rsid w:val="00E211F6"/>
    <w:rsid w:val="00E21420"/>
    <w:rsid w:val="00E2154F"/>
    <w:rsid w:val="00E2166D"/>
    <w:rsid w:val="00E21A7C"/>
    <w:rsid w:val="00E21C04"/>
    <w:rsid w:val="00E21DCD"/>
    <w:rsid w:val="00E2215A"/>
    <w:rsid w:val="00E2258E"/>
    <w:rsid w:val="00E2261D"/>
    <w:rsid w:val="00E2261E"/>
    <w:rsid w:val="00E227F2"/>
    <w:rsid w:val="00E22C84"/>
    <w:rsid w:val="00E22CF6"/>
    <w:rsid w:val="00E22DF1"/>
    <w:rsid w:val="00E233DA"/>
    <w:rsid w:val="00E23706"/>
    <w:rsid w:val="00E239EF"/>
    <w:rsid w:val="00E23D2E"/>
    <w:rsid w:val="00E23DB7"/>
    <w:rsid w:val="00E240DC"/>
    <w:rsid w:val="00E24343"/>
    <w:rsid w:val="00E244F1"/>
    <w:rsid w:val="00E248F9"/>
    <w:rsid w:val="00E24949"/>
    <w:rsid w:val="00E24C34"/>
    <w:rsid w:val="00E251EE"/>
    <w:rsid w:val="00E258D0"/>
    <w:rsid w:val="00E2594B"/>
    <w:rsid w:val="00E25D7B"/>
    <w:rsid w:val="00E25E38"/>
    <w:rsid w:val="00E25ECB"/>
    <w:rsid w:val="00E25EFA"/>
    <w:rsid w:val="00E25F55"/>
    <w:rsid w:val="00E26136"/>
    <w:rsid w:val="00E2662F"/>
    <w:rsid w:val="00E26690"/>
    <w:rsid w:val="00E26823"/>
    <w:rsid w:val="00E26867"/>
    <w:rsid w:val="00E269AA"/>
    <w:rsid w:val="00E26B9E"/>
    <w:rsid w:val="00E271AF"/>
    <w:rsid w:val="00E27556"/>
    <w:rsid w:val="00E27633"/>
    <w:rsid w:val="00E278F8"/>
    <w:rsid w:val="00E27B4F"/>
    <w:rsid w:val="00E27FCD"/>
    <w:rsid w:val="00E3006D"/>
    <w:rsid w:val="00E30193"/>
    <w:rsid w:val="00E305C3"/>
    <w:rsid w:val="00E308DA"/>
    <w:rsid w:val="00E30C38"/>
    <w:rsid w:val="00E30D16"/>
    <w:rsid w:val="00E30E07"/>
    <w:rsid w:val="00E30F40"/>
    <w:rsid w:val="00E3187A"/>
    <w:rsid w:val="00E31B28"/>
    <w:rsid w:val="00E31C54"/>
    <w:rsid w:val="00E31D78"/>
    <w:rsid w:val="00E31E99"/>
    <w:rsid w:val="00E32349"/>
    <w:rsid w:val="00E3260A"/>
    <w:rsid w:val="00E326D9"/>
    <w:rsid w:val="00E32815"/>
    <w:rsid w:val="00E32B89"/>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4F14"/>
    <w:rsid w:val="00E35324"/>
    <w:rsid w:val="00E35634"/>
    <w:rsid w:val="00E35BBD"/>
    <w:rsid w:val="00E35E06"/>
    <w:rsid w:val="00E36B57"/>
    <w:rsid w:val="00E36BF7"/>
    <w:rsid w:val="00E36FDA"/>
    <w:rsid w:val="00E37076"/>
    <w:rsid w:val="00E3728F"/>
    <w:rsid w:val="00E374DE"/>
    <w:rsid w:val="00E37569"/>
    <w:rsid w:val="00E379CA"/>
    <w:rsid w:val="00E37AF8"/>
    <w:rsid w:val="00E37DB4"/>
    <w:rsid w:val="00E40280"/>
    <w:rsid w:val="00E403E6"/>
    <w:rsid w:val="00E40B65"/>
    <w:rsid w:val="00E40B6F"/>
    <w:rsid w:val="00E40B79"/>
    <w:rsid w:val="00E41356"/>
    <w:rsid w:val="00E41707"/>
    <w:rsid w:val="00E418D2"/>
    <w:rsid w:val="00E41D13"/>
    <w:rsid w:val="00E42048"/>
    <w:rsid w:val="00E42587"/>
    <w:rsid w:val="00E426DC"/>
    <w:rsid w:val="00E42818"/>
    <w:rsid w:val="00E42929"/>
    <w:rsid w:val="00E42988"/>
    <w:rsid w:val="00E42B02"/>
    <w:rsid w:val="00E43675"/>
    <w:rsid w:val="00E43AFC"/>
    <w:rsid w:val="00E44039"/>
    <w:rsid w:val="00E442A0"/>
    <w:rsid w:val="00E447E7"/>
    <w:rsid w:val="00E44A1B"/>
    <w:rsid w:val="00E4534C"/>
    <w:rsid w:val="00E454BF"/>
    <w:rsid w:val="00E4551D"/>
    <w:rsid w:val="00E458E0"/>
    <w:rsid w:val="00E45936"/>
    <w:rsid w:val="00E45B7E"/>
    <w:rsid w:val="00E45F2D"/>
    <w:rsid w:val="00E45FFF"/>
    <w:rsid w:val="00E464BB"/>
    <w:rsid w:val="00E46C94"/>
    <w:rsid w:val="00E47319"/>
    <w:rsid w:val="00E47417"/>
    <w:rsid w:val="00E47CCB"/>
    <w:rsid w:val="00E47DD7"/>
    <w:rsid w:val="00E50164"/>
    <w:rsid w:val="00E5031B"/>
    <w:rsid w:val="00E50331"/>
    <w:rsid w:val="00E5035A"/>
    <w:rsid w:val="00E503A5"/>
    <w:rsid w:val="00E505D1"/>
    <w:rsid w:val="00E507F3"/>
    <w:rsid w:val="00E50A3F"/>
    <w:rsid w:val="00E50E67"/>
    <w:rsid w:val="00E50F82"/>
    <w:rsid w:val="00E514CE"/>
    <w:rsid w:val="00E51586"/>
    <w:rsid w:val="00E5165C"/>
    <w:rsid w:val="00E51966"/>
    <w:rsid w:val="00E51DF2"/>
    <w:rsid w:val="00E51EC2"/>
    <w:rsid w:val="00E52017"/>
    <w:rsid w:val="00E52071"/>
    <w:rsid w:val="00E52694"/>
    <w:rsid w:val="00E52920"/>
    <w:rsid w:val="00E52AA6"/>
    <w:rsid w:val="00E52C60"/>
    <w:rsid w:val="00E53304"/>
    <w:rsid w:val="00E53676"/>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60"/>
    <w:rsid w:val="00E55B80"/>
    <w:rsid w:val="00E56962"/>
    <w:rsid w:val="00E56D7C"/>
    <w:rsid w:val="00E56E6B"/>
    <w:rsid w:val="00E571D5"/>
    <w:rsid w:val="00E5750E"/>
    <w:rsid w:val="00E575BB"/>
    <w:rsid w:val="00E576BC"/>
    <w:rsid w:val="00E57816"/>
    <w:rsid w:val="00E5789E"/>
    <w:rsid w:val="00E57D4E"/>
    <w:rsid w:val="00E60490"/>
    <w:rsid w:val="00E6062A"/>
    <w:rsid w:val="00E6085B"/>
    <w:rsid w:val="00E609D1"/>
    <w:rsid w:val="00E60FA4"/>
    <w:rsid w:val="00E611EA"/>
    <w:rsid w:val="00E612F2"/>
    <w:rsid w:val="00E61484"/>
    <w:rsid w:val="00E6189D"/>
    <w:rsid w:val="00E619BB"/>
    <w:rsid w:val="00E61BB2"/>
    <w:rsid w:val="00E61C5B"/>
    <w:rsid w:val="00E61D23"/>
    <w:rsid w:val="00E61DFF"/>
    <w:rsid w:val="00E61F76"/>
    <w:rsid w:val="00E62242"/>
    <w:rsid w:val="00E6239E"/>
    <w:rsid w:val="00E6249D"/>
    <w:rsid w:val="00E62B02"/>
    <w:rsid w:val="00E62B3A"/>
    <w:rsid w:val="00E63125"/>
    <w:rsid w:val="00E636B0"/>
    <w:rsid w:val="00E63AED"/>
    <w:rsid w:val="00E63ECF"/>
    <w:rsid w:val="00E6404A"/>
    <w:rsid w:val="00E64223"/>
    <w:rsid w:val="00E642F3"/>
    <w:rsid w:val="00E6464E"/>
    <w:rsid w:val="00E64922"/>
    <w:rsid w:val="00E649F3"/>
    <w:rsid w:val="00E64CB2"/>
    <w:rsid w:val="00E64D89"/>
    <w:rsid w:val="00E654D9"/>
    <w:rsid w:val="00E65506"/>
    <w:rsid w:val="00E65657"/>
    <w:rsid w:val="00E6598C"/>
    <w:rsid w:val="00E659A5"/>
    <w:rsid w:val="00E65A73"/>
    <w:rsid w:val="00E65B8B"/>
    <w:rsid w:val="00E65F30"/>
    <w:rsid w:val="00E65F73"/>
    <w:rsid w:val="00E663B9"/>
    <w:rsid w:val="00E6648C"/>
    <w:rsid w:val="00E664EA"/>
    <w:rsid w:val="00E66513"/>
    <w:rsid w:val="00E667B0"/>
    <w:rsid w:val="00E667F7"/>
    <w:rsid w:val="00E66B31"/>
    <w:rsid w:val="00E66C68"/>
    <w:rsid w:val="00E66F18"/>
    <w:rsid w:val="00E6700B"/>
    <w:rsid w:val="00E67139"/>
    <w:rsid w:val="00E67164"/>
    <w:rsid w:val="00E673C9"/>
    <w:rsid w:val="00E67B5B"/>
    <w:rsid w:val="00E67D48"/>
    <w:rsid w:val="00E67E46"/>
    <w:rsid w:val="00E67E69"/>
    <w:rsid w:val="00E67F96"/>
    <w:rsid w:val="00E707D8"/>
    <w:rsid w:val="00E70A4E"/>
    <w:rsid w:val="00E70C83"/>
    <w:rsid w:val="00E71171"/>
    <w:rsid w:val="00E713C0"/>
    <w:rsid w:val="00E715AF"/>
    <w:rsid w:val="00E71666"/>
    <w:rsid w:val="00E717DB"/>
    <w:rsid w:val="00E71B08"/>
    <w:rsid w:val="00E71C11"/>
    <w:rsid w:val="00E71C82"/>
    <w:rsid w:val="00E71D7B"/>
    <w:rsid w:val="00E723F0"/>
    <w:rsid w:val="00E7245D"/>
    <w:rsid w:val="00E72582"/>
    <w:rsid w:val="00E727DF"/>
    <w:rsid w:val="00E732BB"/>
    <w:rsid w:val="00E73407"/>
    <w:rsid w:val="00E737AA"/>
    <w:rsid w:val="00E73AED"/>
    <w:rsid w:val="00E73B5A"/>
    <w:rsid w:val="00E73BE8"/>
    <w:rsid w:val="00E74399"/>
    <w:rsid w:val="00E7445A"/>
    <w:rsid w:val="00E7459D"/>
    <w:rsid w:val="00E7471B"/>
    <w:rsid w:val="00E748F7"/>
    <w:rsid w:val="00E74B51"/>
    <w:rsid w:val="00E74E2B"/>
    <w:rsid w:val="00E750AE"/>
    <w:rsid w:val="00E75140"/>
    <w:rsid w:val="00E75169"/>
    <w:rsid w:val="00E7543D"/>
    <w:rsid w:val="00E75B0C"/>
    <w:rsid w:val="00E75D94"/>
    <w:rsid w:val="00E763E9"/>
    <w:rsid w:val="00E76897"/>
    <w:rsid w:val="00E76932"/>
    <w:rsid w:val="00E76DB0"/>
    <w:rsid w:val="00E76FB0"/>
    <w:rsid w:val="00E7715D"/>
    <w:rsid w:val="00E7732F"/>
    <w:rsid w:val="00E7738C"/>
    <w:rsid w:val="00E77603"/>
    <w:rsid w:val="00E77C52"/>
    <w:rsid w:val="00E77CE4"/>
    <w:rsid w:val="00E77EAE"/>
    <w:rsid w:val="00E80213"/>
    <w:rsid w:val="00E80409"/>
    <w:rsid w:val="00E8066E"/>
    <w:rsid w:val="00E8086A"/>
    <w:rsid w:val="00E809F4"/>
    <w:rsid w:val="00E80C99"/>
    <w:rsid w:val="00E80F13"/>
    <w:rsid w:val="00E80FB3"/>
    <w:rsid w:val="00E8106D"/>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831"/>
    <w:rsid w:val="00E83B0D"/>
    <w:rsid w:val="00E83B55"/>
    <w:rsid w:val="00E83C4E"/>
    <w:rsid w:val="00E84089"/>
    <w:rsid w:val="00E846A2"/>
    <w:rsid w:val="00E84768"/>
    <w:rsid w:val="00E84CCB"/>
    <w:rsid w:val="00E852F1"/>
    <w:rsid w:val="00E8530F"/>
    <w:rsid w:val="00E853E9"/>
    <w:rsid w:val="00E853FE"/>
    <w:rsid w:val="00E8611B"/>
    <w:rsid w:val="00E86863"/>
    <w:rsid w:val="00E86921"/>
    <w:rsid w:val="00E8702B"/>
    <w:rsid w:val="00E87102"/>
    <w:rsid w:val="00E87208"/>
    <w:rsid w:val="00E873A8"/>
    <w:rsid w:val="00E874F1"/>
    <w:rsid w:val="00E879FD"/>
    <w:rsid w:val="00E87A0D"/>
    <w:rsid w:val="00E87A5F"/>
    <w:rsid w:val="00E87CA3"/>
    <w:rsid w:val="00E87D77"/>
    <w:rsid w:val="00E90136"/>
    <w:rsid w:val="00E9037B"/>
    <w:rsid w:val="00E906B5"/>
    <w:rsid w:val="00E9081C"/>
    <w:rsid w:val="00E9082E"/>
    <w:rsid w:val="00E90872"/>
    <w:rsid w:val="00E90F18"/>
    <w:rsid w:val="00E9129D"/>
    <w:rsid w:val="00E91703"/>
    <w:rsid w:val="00E91972"/>
    <w:rsid w:val="00E91B6F"/>
    <w:rsid w:val="00E91F0E"/>
    <w:rsid w:val="00E91F4B"/>
    <w:rsid w:val="00E923BF"/>
    <w:rsid w:val="00E9270E"/>
    <w:rsid w:val="00E92A04"/>
    <w:rsid w:val="00E92A1E"/>
    <w:rsid w:val="00E92C97"/>
    <w:rsid w:val="00E92CC9"/>
    <w:rsid w:val="00E92D50"/>
    <w:rsid w:val="00E92E5E"/>
    <w:rsid w:val="00E92FB0"/>
    <w:rsid w:val="00E93147"/>
    <w:rsid w:val="00E93249"/>
    <w:rsid w:val="00E93658"/>
    <w:rsid w:val="00E9368B"/>
    <w:rsid w:val="00E93994"/>
    <w:rsid w:val="00E93DEC"/>
    <w:rsid w:val="00E941C0"/>
    <w:rsid w:val="00E94458"/>
    <w:rsid w:val="00E94C4B"/>
    <w:rsid w:val="00E953F5"/>
    <w:rsid w:val="00E955CA"/>
    <w:rsid w:val="00E9569A"/>
    <w:rsid w:val="00E9588D"/>
    <w:rsid w:val="00E958DB"/>
    <w:rsid w:val="00E95A69"/>
    <w:rsid w:val="00E95D51"/>
    <w:rsid w:val="00E960D8"/>
    <w:rsid w:val="00E96154"/>
    <w:rsid w:val="00E968C4"/>
    <w:rsid w:val="00E96DB4"/>
    <w:rsid w:val="00E96DDC"/>
    <w:rsid w:val="00E975C9"/>
    <w:rsid w:val="00E9770C"/>
    <w:rsid w:val="00E97F24"/>
    <w:rsid w:val="00E97FDB"/>
    <w:rsid w:val="00EA011F"/>
    <w:rsid w:val="00EA0505"/>
    <w:rsid w:val="00EA0818"/>
    <w:rsid w:val="00EA082A"/>
    <w:rsid w:val="00EA0B64"/>
    <w:rsid w:val="00EA136C"/>
    <w:rsid w:val="00EA13E7"/>
    <w:rsid w:val="00EA1772"/>
    <w:rsid w:val="00EA17BA"/>
    <w:rsid w:val="00EA17C7"/>
    <w:rsid w:val="00EA1A64"/>
    <w:rsid w:val="00EA1B29"/>
    <w:rsid w:val="00EA1BF3"/>
    <w:rsid w:val="00EA1E6C"/>
    <w:rsid w:val="00EA1FDB"/>
    <w:rsid w:val="00EA22CB"/>
    <w:rsid w:val="00EA25E4"/>
    <w:rsid w:val="00EA2775"/>
    <w:rsid w:val="00EA2917"/>
    <w:rsid w:val="00EA2A43"/>
    <w:rsid w:val="00EA2AF0"/>
    <w:rsid w:val="00EA3147"/>
    <w:rsid w:val="00EA3A96"/>
    <w:rsid w:val="00EA3ADD"/>
    <w:rsid w:val="00EA3F5C"/>
    <w:rsid w:val="00EA439C"/>
    <w:rsid w:val="00EA44AA"/>
    <w:rsid w:val="00EA4851"/>
    <w:rsid w:val="00EA4899"/>
    <w:rsid w:val="00EA5834"/>
    <w:rsid w:val="00EA5AFE"/>
    <w:rsid w:val="00EA5B33"/>
    <w:rsid w:val="00EA5D11"/>
    <w:rsid w:val="00EA5E2A"/>
    <w:rsid w:val="00EA5F26"/>
    <w:rsid w:val="00EA60E1"/>
    <w:rsid w:val="00EA64CD"/>
    <w:rsid w:val="00EA66B0"/>
    <w:rsid w:val="00EA6831"/>
    <w:rsid w:val="00EA689B"/>
    <w:rsid w:val="00EA6D95"/>
    <w:rsid w:val="00EA700B"/>
    <w:rsid w:val="00EA70FB"/>
    <w:rsid w:val="00EA7413"/>
    <w:rsid w:val="00EA78D0"/>
    <w:rsid w:val="00EB0114"/>
    <w:rsid w:val="00EB06D5"/>
    <w:rsid w:val="00EB07E8"/>
    <w:rsid w:val="00EB0ACB"/>
    <w:rsid w:val="00EB0AD5"/>
    <w:rsid w:val="00EB100F"/>
    <w:rsid w:val="00EB10E4"/>
    <w:rsid w:val="00EB16B7"/>
    <w:rsid w:val="00EB1D77"/>
    <w:rsid w:val="00EB1E86"/>
    <w:rsid w:val="00EB2135"/>
    <w:rsid w:val="00EB246E"/>
    <w:rsid w:val="00EB2647"/>
    <w:rsid w:val="00EB2946"/>
    <w:rsid w:val="00EB2ADE"/>
    <w:rsid w:val="00EB2DBA"/>
    <w:rsid w:val="00EB2DCD"/>
    <w:rsid w:val="00EB2DFC"/>
    <w:rsid w:val="00EB2E39"/>
    <w:rsid w:val="00EB3783"/>
    <w:rsid w:val="00EB3AED"/>
    <w:rsid w:val="00EB3B4A"/>
    <w:rsid w:val="00EB3B5F"/>
    <w:rsid w:val="00EB3B82"/>
    <w:rsid w:val="00EB3CC9"/>
    <w:rsid w:val="00EB3ECB"/>
    <w:rsid w:val="00EB3F09"/>
    <w:rsid w:val="00EB4192"/>
    <w:rsid w:val="00EB4270"/>
    <w:rsid w:val="00EB4386"/>
    <w:rsid w:val="00EB449C"/>
    <w:rsid w:val="00EB466E"/>
    <w:rsid w:val="00EB46C4"/>
    <w:rsid w:val="00EB48BC"/>
    <w:rsid w:val="00EB490F"/>
    <w:rsid w:val="00EB4B0B"/>
    <w:rsid w:val="00EB4E3D"/>
    <w:rsid w:val="00EB4EF0"/>
    <w:rsid w:val="00EB5018"/>
    <w:rsid w:val="00EB59BE"/>
    <w:rsid w:val="00EB5DF7"/>
    <w:rsid w:val="00EB5F41"/>
    <w:rsid w:val="00EB614A"/>
    <w:rsid w:val="00EB629D"/>
    <w:rsid w:val="00EB639C"/>
    <w:rsid w:val="00EB6419"/>
    <w:rsid w:val="00EB6E41"/>
    <w:rsid w:val="00EB7131"/>
    <w:rsid w:val="00EB753E"/>
    <w:rsid w:val="00EB76E4"/>
    <w:rsid w:val="00EB7742"/>
    <w:rsid w:val="00EB78BB"/>
    <w:rsid w:val="00EB7CD3"/>
    <w:rsid w:val="00EB7D34"/>
    <w:rsid w:val="00EB7D49"/>
    <w:rsid w:val="00EB7D52"/>
    <w:rsid w:val="00EB7E48"/>
    <w:rsid w:val="00EB7EE5"/>
    <w:rsid w:val="00EC01AB"/>
    <w:rsid w:val="00EC0277"/>
    <w:rsid w:val="00EC0430"/>
    <w:rsid w:val="00EC0727"/>
    <w:rsid w:val="00EC088D"/>
    <w:rsid w:val="00EC0FC3"/>
    <w:rsid w:val="00EC10B4"/>
    <w:rsid w:val="00EC12F9"/>
    <w:rsid w:val="00EC1576"/>
    <w:rsid w:val="00EC176F"/>
    <w:rsid w:val="00EC1823"/>
    <w:rsid w:val="00EC1843"/>
    <w:rsid w:val="00EC190F"/>
    <w:rsid w:val="00EC199A"/>
    <w:rsid w:val="00EC1B35"/>
    <w:rsid w:val="00EC1F83"/>
    <w:rsid w:val="00EC2099"/>
    <w:rsid w:val="00EC21BE"/>
    <w:rsid w:val="00EC26D9"/>
    <w:rsid w:val="00EC26FF"/>
    <w:rsid w:val="00EC2AC3"/>
    <w:rsid w:val="00EC2F55"/>
    <w:rsid w:val="00EC3022"/>
    <w:rsid w:val="00EC32F5"/>
    <w:rsid w:val="00EC3521"/>
    <w:rsid w:val="00EC36F3"/>
    <w:rsid w:val="00EC39C7"/>
    <w:rsid w:val="00EC3C40"/>
    <w:rsid w:val="00EC4275"/>
    <w:rsid w:val="00EC4686"/>
    <w:rsid w:val="00EC4762"/>
    <w:rsid w:val="00EC4777"/>
    <w:rsid w:val="00EC48C3"/>
    <w:rsid w:val="00EC4B83"/>
    <w:rsid w:val="00EC4BA0"/>
    <w:rsid w:val="00EC4D57"/>
    <w:rsid w:val="00EC4D99"/>
    <w:rsid w:val="00EC515A"/>
    <w:rsid w:val="00EC564F"/>
    <w:rsid w:val="00EC5762"/>
    <w:rsid w:val="00EC5985"/>
    <w:rsid w:val="00EC5A0D"/>
    <w:rsid w:val="00EC5A9F"/>
    <w:rsid w:val="00EC5B2B"/>
    <w:rsid w:val="00EC5D75"/>
    <w:rsid w:val="00EC5DD4"/>
    <w:rsid w:val="00EC603D"/>
    <w:rsid w:val="00EC632C"/>
    <w:rsid w:val="00EC6374"/>
    <w:rsid w:val="00EC69F7"/>
    <w:rsid w:val="00EC6B50"/>
    <w:rsid w:val="00EC6C30"/>
    <w:rsid w:val="00EC6CEF"/>
    <w:rsid w:val="00EC726B"/>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71C"/>
    <w:rsid w:val="00ED17E5"/>
    <w:rsid w:val="00ED1A6B"/>
    <w:rsid w:val="00ED1B67"/>
    <w:rsid w:val="00ED2055"/>
    <w:rsid w:val="00ED23E3"/>
    <w:rsid w:val="00ED2AC5"/>
    <w:rsid w:val="00ED300A"/>
    <w:rsid w:val="00ED3177"/>
    <w:rsid w:val="00ED32F5"/>
    <w:rsid w:val="00ED34AD"/>
    <w:rsid w:val="00ED3C7E"/>
    <w:rsid w:val="00ED3CCE"/>
    <w:rsid w:val="00ED402C"/>
    <w:rsid w:val="00ED4073"/>
    <w:rsid w:val="00ED40EB"/>
    <w:rsid w:val="00ED4638"/>
    <w:rsid w:val="00ED4F45"/>
    <w:rsid w:val="00ED5053"/>
    <w:rsid w:val="00ED5099"/>
    <w:rsid w:val="00ED535C"/>
    <w:rsid w:val="00ED5EC4"/>
    <w:rsid w:val="00ED5FF8"/>
    <w:rsid w:val="00ED6035"/>
    <w:rsid w:val="00ED6075"/>
    <w:rsid w:val="00ED6239"/>
    <w:rsid w:val="00ED64E1"/>
    <w:rsid w:val="00ED6969"/>
    <w:rsid w:val="00ED6C65"/>
    <w:rsid w:val="00ED6DBD"/>
    <w:rsid w:val="00ED703A"/>
    <w:rsid w:val="00ED7285"/>
    <w:rsid w:val="00ED75AC"/>
    <w:rsid w:val="00ED75AD"/>
    <w:rsid w:val="00ED760F"/>
    <w:rsid w:val="00ED7672"/>
    <w:rsid w:val="00ED7CCE"/>
    <w:rsid w:val="00EE030D"/>
    <w:rsid w:val="00EE0383"/>
    <w:rsid w:val="00EE08BE"/>
    <w:rsid w:val="00EE0A9F"/>
    <w:rsid w:val="00EE0B91"/>
    <w:rsid w:val="00EE0C82"/>
    <w:rsid w:val="00EE0CAF"/>
    <w:rsid w:val="00EE1488"/>
    <w:rsid w:val="00EE150F"/>
    <w:rsid w:val="00EE17DB"/>
    <w:rsid w:val="00EE17DE"/>
    <w:rsid w:val="00EE19E0"/>
    <w:rsid w:val="00EE1A03"/>
    <w:rsid w:val="00EE1B1D"/>
    <w:rsid w:val="00EE1B68"/>
    <w:rsid w:val="00EE1E92"/>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B1"/>
    <w:rsid w:val="00EE3F32"/>
    <w:rsid w:val="00EE4031"/>
    <w:rsid w:val="00EE440A"/>
    <w:rsid w:val="00EE46AC"/>
    <w:rsid w:val="00EE493A"/>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1CA"/>
    <w:rsid w:val="00EF0470"/>
    <w:rsid w:val="00EF05D1"/>
    <w:rsid w:val="00EF05FC"/>
    <w:rsid w:val="00EF0708"/>
    <w:rsid w:val="00EF0A3A"/>
    <w:rsid w:val="00EF0D1B"/>
    <w:rsid w:val="00EF0FC7"/>
    <w:rsid w:val="00EF1821"/>
    <w:rsid w:val="00EF1A34"/>
    <w:rsid w:val="00EF1AE3"/>
    <w:rsid w:val="00EF1B5E"/>
    <w:rsid w:val="00EF2669"/>
    <w:rsid w:val="00EF29A7"/>
    <w:rsid w:val="00EF2B50"/>
    <w:rsid w:val="00EF2BB0"/>
    <w:rsid w:val="00EF2EB7"/>
    <w:rsid w:val="00EF3295"/>
    <w:rsid w:val="00EF3443"/>
    <w:rsid w:val="00EF359C"/>
    <w:rsid w:val="00EF36D2"/>
    <w:rsid w:val="00EF3918"/>
    <w:rsid w:val="00EF3985"/>
    <w:rsid w:val="00EF399B"/>
    <w:rsid w:val="00EF421C"/>
    <w:rsid w:val="00EF4346"/>
    <w:rsid w:val="00EF4B5E"/>
    <w:rsid w:val="00EF4D8C"/>
    <w:rsid w:val="00EF512F"/>
    <w:rsid w:val="00EF51BE"/>
    <w:rsid w:val="00EF527B"/>
    <w:rsid w:val="00EF564E"/>
    <w:rsid w:val="00EF5767"/>
    <w:rsid w:val="00EF5803"/>
    <w:rsid w:val="00EF597F"/>
    <w:rsid w:val="00EF5AB7"/>
    <w:rsid w:val="00EF5E2F"/>
    <w:rsid w:val="00EF6292"/>
    <w:rsid w:val="00EF62CF"/>
    <w:rsid w:val="00EF661F"/>
    <w:rsid w:val="00EF6663"/>
    <w:rsid w:val="00EF66DD"/>
    <w:rsid w:val="00EF6A98"/>
    <w:rsid w:val="00EF6D87"/>
    <w:rsid w:val="00EF706F"/>
    <w:rsid w:val="00EF7440"/>
    <w:rsid w:val="00EF78D5"/>
    <w:rsid w:val="00EF791F"/>
    <w:rsid w:val="00F0020C"/>
    <w:rsid w:val="00F002C1"/>
    <w:rsid w:val="00F00482"/>
    <w:rsid w:val="00F006FB"/>
    <w:rsid w:val="00F00706"/>
    <w:rsid w:val="00F0088B"/>
    <w:rsid w:val="00F009AF"/>
    <w:rsid w:val="00F00A51"/>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7B"/>
    <w:rsid w:val="00F0358B"/>
    <w:rsid w:val="00F037C0"/>
    <w:rsid w:val="00F03B0D"/>
    <w:rsid w:val="00F03B78"/>
    <w:rsid w:val="00F03CB1"/>
    <w:rsid w:val="00F03D4D"/>
    <w:rsid w:val="00F03F03"/>
    <w:rsid w:val="00F03FAB"/>
    <w:rsid w:val="00F041F0"/>
    <w:rsid w:val="00F04583"/>
    <w:rsid w:val="00F0511D"/>
    <w:rsid w:val="00F05146"/>
    <w:rsid w:val="00F051DA"/>
    <w:rsid w:val="00F052C2"/>
    <w:rsid w:val="00F0546D"/>
    <w:rsid w:val="00F05966"/>
    <w:rsid w:val="00F0596C"/>
    <w:rsid w:val="00F05E4B"/>
    <w:rsid w:val="00F06463"/>
    <w:rsid w:val="00F0652E"/>
    <w:rsid w:val="00F065E1"/>
    <w:rsid w:val="00F06932"/>
    <w:rsid w:val="00F069F5"/>
    <w:rsid w:val="00F06FCD"/>
    <w:rsid w:val="00F07109"/>
    <w:rsid w:val="00F071E4"/>
    <w:rsid w:val="00F072E0"/>
    <w:rsid w:val="00F076A6"/>
    <w:rsid w:val="00F0780D"/>
    <w:rsid w:val="00F07E42"/>
    <w:rsid w:val="00F07F20"/>
    <w:rsid w:val="00F10277"/>
    <w:rsid w:val="00F102F3"/>
    <w:rsid w:val="00F10A0A"/>
    <w:rsid w:val="00F10A71"/>
    <w:rsid w:val="00F10BDD"/>
    <w:rsid w:val="00F10F64"/>
    <w:rsid w:val="00F10FDF"/>
    <w:rsid w:val="00F111B9"/>
    <w:rsid w:val="00F1129C"/>
    <w:rsid w:val="00F1174A"/>
    <w:rsid w:val="00F11A9A"/>
    <w:rsid w:val="00F123D5"/>
    <w:rsid w:val="00F12856"/>
    <w:rsid w:val="00F128E4"/>
    <w:rsid w:val="00F1291F"/>
    <w:rsid w:val="00F1310E"/>
    <w:rsid w:val="00F13250"/>
    <w:rsid w:val="00F133A6"/>
    <w:rsid w:val="00F13437"/>
    <w:rsid w:val="00F13730"/>
    <w:rsid w:val="00F13765"/>
    <w:rsid w:val="00F145A3"/>
    <w:rsid w:val="00F148F3"/>
    <w:rsid w:val="00F14C14"/>
    <w:rsid w:val="00F14FCA"/>
    <w:rsid w:val="00F153E2"/>
    <w:rsid w:val="00F158FA"/>
    <w:rsid w:val="00F15B75"/>
    <w:rsid w:val="00F15D56"/>
    <w:rsid w:val="00F15E7A"/>
    <w:rsid w:val="00F1645D"/>
    <w:rsid w:val="00F16665"/>
    <w:rsid w:val="00F1699F"/>
    <w:rsid w:val="00F16E37"/>
    <w:rsid w:val="00F171BB"/>
    <w:rsid w:val="00F17288"/>
    <w:rsid w:val="00F1742D"/>
    <w:rsid w:val="00F17632"/>
    <w:rsid w:val="00F1763B"/>
    <w:rsid w:val="00F176B5"/>
    <w:rsid w:val="00F1782B"/>
    <w:rsid w:val="00F17B8E"/>
    <w:rsid w:val="00F20280"/>
    <w:rsid w:val="00F2033A"/>
    <w:rsid w:val="00F20E2E"/>
    <w:rsid w:val="00F20E48"/>
    <w:rsid w:val="00F20F1D"/>
    <w:rsid w:val="00F21101"/>
    <w:rsid w:val="00F21339"/>
    <w:rsid w:val="00F21B8F"/>
    <w:rsid w:val="00F21CA7"/>
    <w:rsid w:val="00F21FC7"/>
    <w:rsid w:val="00F221E7"/>
    <w:rsid w:val="00F22481"/>
    <w:rsid w:val="00F22572"/>
    <w:rsid w:val="00F22A91"/>
    <w:rsid w:val="00F22C9D"/>
    <w:rsid w:val="00F22CB3"/>
    <w:rsid w:val="00F22E50"/>
    <w:rsid w:val="00F23048"/>
    <w:rsid w:val="00F2315F"/>
    <w:rsid w:val="00F23220"/>
    <w:rsid w:val="00F2322F"/>
    <w:rsid w:val="00F2327B"/>
    <w:rsid w:val="00F237BE"/>
    <w:rsid w:val="00F23B52"/>
    <w:rsid w:val="00F23C4E"/>
    <w:rsid w:val="00F23D58"/>
    <w:rsid w:val="00F23EB7"/>
    <w:rsid w:val="00F23F10"/>
    <w:rsid w:val="00F243B7"/>
    <w:rsid w:val="00F24549"/>
    <w:rsid w:val="00F24DE2"/>
    <w:rsid w:val="00F2518E"/>
    <w:rsid w:val="00F25ABC"/>
    <w:rsid w:val="00F25AEE"/>
    <w:rsid w:val="00F25C1B"/>
    <w:rsid w:val="00F25E1F"/>
    <w:rsid w:val="00F25E8F"/>
    <w:rsid w:val="00F2656A"/>
    <w:rsid w:val="00F267C4"/>
    <w:rsid w:val="00F2697D"/>
    <w:rsid w:val="00F26C55"/>
    <w:rsid w:val="00F26C6B"/>
    <w:rsid w:val="00F270FC"/>
    <w:rsid w:val="00F274E9"/>
    <w:rsid w:val="00F27881"/>
    <w:rsid w:val="00F27C20"/>
    <w:rsid w:val="00F27F85"/>
    <w:rsid w:val="00F3013E"/>
    <w:rsid w:val="00F30144"/>
    <w:rsid w:val="00F30225"/>
    <w:rsid w:val="00F305A2"/>
    <w:rsid w:val="00F305A4"/>
    <w:rsid w:val="00F3073A"/>
    <w:rsid w:val="00F30B88"/>
    <w:rsid w:val="00F30FCB"/>
    <w:rsid w:val="00F30FD8"/>
    <w:rsid w:val="00F31156"/>
    <w:rsid w:val="00F31396"/>
    <w:rsid w:val="00F31409"/>
    <w:rsid w:val="00F31605"/>
    <w:rsid w:val="00F318D3"/>
    <w:rsid w:val="00F3190A"/>
    <w:rsid w:val="00F31BAC"/>
    <w:rsid w:val="00F3204B"/>
    <w:rsid w:val="00F3220D"/>
    <w:rsid w:val="00F3222D"/>
    <w:rsid w:val="00F326D9"/>
    <w:rsid w:val="00F32831"/>
    <w:rsid w:val="00F32A33"/>
    <w:rsid w:val="00F32EF7"/>
    <w:rsid w:val="00F32FB4"/>
    <w:rsid w:val="00F332D8"/>
    <w:rsid w:val="00F3369E"/>
    <w:rsid w:val="00F33771"/>
    <w:rsid w:val="00F3378E"/>
    <w:rsid w:val="00F33AA7"/>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81C"/>
    <w:rsid w:val="00F37BB9"/>
    <w:rsid w:val="00F37CCD"/>
    <w:rsid w:val="00F37D42"/>
    <w:rsid w:val="00F40076"/>
    <w:rsid w:val="00F40854"/>
    <w:rsid w:val="00F40E82"/>
    <w:rsid w:val="00F410E5"/>
    <w:rsid w:val="00F411E4"/>
    <w:rsid w:val="00F41305"/>
    <w:rsid w:val="00F41432"/>
    <w:rsid w:val="00F41842"/>
    <w:rsid w:val="00F419F8"/>
    <w:rsid w:val="00F41A2B"/>
    <w:rsid w:val="00F41B1E"/>
    <w:rsid w:val="00F41B27"/>
    <w:rsid w:val="00F4215E"/>
    <w:rsid w:val="00F4224F"/>
    <w:rsid w:val="00F42414"/>
    <w:rsid w:val="00F42482"/>
    <w:rsid w:val="00F42728"/>
    <w:rsid w:val="00F4282F"/>
    <w:rsid w:val="00F42A42"/>
    <w:rsid w:val="00F42AC7"/>
    <w:rsid w:val="00F42CFE"/>
    <w:rsid w:val="00F42F53"/>
    <w:rsid w:val="00F431F6"/>
    <w:rsid w:val="00F434E9"/>
    <w:rsid w:val="00F437F1"/>
    <w:rsid w:val="00F43ABD"/>
    <w:rsid w:val="00F43D12"/>
    <w:rsid w:val="00F43D4C"/>
    <w:rsid w:val="00F43DAE"/>
    <w:rsid w:val="00F43F4E"/>
    <w:rsid w:val="00F441C7"/>
    <w:rsid w:val="00F446BF"/>
    <w:rsid w:val="00F44B3C"/>
    <w:rsid w:val="00F450BD"/>
    <w:rsid w:val="00F4558C"/>
    <w:rsid w:val="00F45838"/>
    <w:rsid w:val="00F45C0F"/>
    <w:rsid w:val="00F45C29"/>
    <w:rsid w:val="00F46305"/>
    <w:rsid w:val="00F46351"/>
    <w:rsid w:val="00F46354"/>
    <w:rsid w:val="00F465B5"/>
    <w:rsid w:val="00F467AA"/>
    <w:rsid w:val="00F468A2"/>
    <w:rsid w:val="00F468DF"/>
    <w:rsid w:val="00F46A4E"/>
    <w:rsid w:val="00F46C5C"/>
    <w:rsid w:val="00F46CA6"/>
    <w:rsid w:val="00F477AA"/>
    <w:rsid w:val="00F47C7F"/>
    <w:rsid w:val="00F47E48"/>
    <w:rsid w:val="00F50388"/>
    <w:rsid w:val="00F507AF"/>
    <w:rsid w:val="00F50BB8"/>
    <w:rsid w:val="00F50C0B"/>
    <w:rsid w:val="00F50E51"/>
    <w:rsid w:val="00F50E62"/>
    <w:rsid w:val="00F5120A"/>
    <w:rsid w:val="00F5134B"/>
    <w:rsid w:val="00F51584"/>
    <w:rsid w:val="00F5158C"/>
    <w:rsid w:val="00F51619"/>
    <w:rsid w:val="00F516CE"/>
    <w:rsid w:val="00F5196E"/>
    <w:rsid w:val="00F51A4E"/>
    <w:rsid w:val="00F51D0B"/>
    <w:rsid w:val="00F5200F"/>
    <w:rsid w:val="00F521B0"/>
    <w:rsid w:val="00F52267"/>
    <w:rsid w:val="00F52722"/>
    <w:rsid w:val="00F52994"/>
    <w:rsid w:val="00F52C68"/>
    <w:rsid w:val="00F52E1C"/>
    <w:rsid w:val="00F52F09"/>
    <w:rsid w:val="00F53061"/>
    <w:rsid w:val="00F53824"/>
    <w:rsid w:val="00F53AE4"/>
    <w:rsid w:val="00F53D35"/>
    <w:rsid w:val="00F53DFD"/>
    <w:rsid w:val="00F5409C"/>
    <w:rsid w:val="00F54439"/>
    <w:rsid w:val="00F545B2"/>
    <w:rsid w:val="00F54FA5"/>
    <w:rsid w:val="00F54FDF"/>
    <w:rsid w:val="00F550C7"/>
    <w:rsid w:val="00F550E1"/>
    <w:rsid w:val="00F55524"/>
    <w:rsid w:val="00F555DD"/>
    <w:rsid w:val="00F555E5"/>
    <w:rsid w:val="00F55A8E"/>
    <w:rsid w:val="00F55BAE"/>
    <w:rsid w:val="00F562CB"/>
    <w:rsid w:val="00F56344"/>
    <w:rsid w:val="00F56667"/>
    <w:rsid w:val="00F5681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503"/>
    <w:rsid w:val="00F61942"/>
    <w:rsid w:val="00F61C91"/>
    <w:rsid w:val="00F62838"/>
    <w:rsid w:val="00F62840"/>
    <w:rsid w:val="00F62DBB"/>
    <w:rsid w:val="00F6318D"/>
    <w:rsid w:val="00F632DC"/>
    <w:rsid w:val="00F6331B"/>
    <w:rsid w:val="00F633CE"/>
    <w:rsid w:val="00F635B6"/>
    <w:rsid w:val="00F637C5"/>
    <w:rsid w:val="00F639CF"/>
    <w:rsid w:val="00F63A89"/>
    <w:rsid w:val="00F63ACA"/>
    <w:rsid w:val="00F63ED9"/>
    <w:rsid w:val="00F6407A"/>
    <w:rsid w:val="00F640CA"/>
    <w:rsid w:val="00F640CD"/>
    <w:rsid w:val="00F64661"/>
    <w:rsid w:val="00F64698"/>
    <w:rsid w:val="00F64A79"/>
    <w:rsid w:val="00F64C8C"/>
    <w:rsid w:val="00F64CCF"/>
    <w:rsid w:val="00F64D31"/>
    <w:rsid w:val="00F65114"/>
    <w:rsid w:val="00F65160"/>
    <w:rsid w:val="00F651A7"/>
    <w:rsid w:val="00F6565D"/>
    <w:rsid w:val="00F657D3"/>
    <w:rsid w:val="00F65890"/>
    <w:rsid w:val="00F6599C"/>
    <w:rsid w:val="00F65A22"/>
    <w:rsid w:val="00F65B15"/>
    <w:rsid w:val="00F65DCE"/>
    <w:rsid w:val="00F65F53"/>
    <w:rsid w:val="00F661D7"/>
    <w:rsid w:val="00F66626"/>
    <w:rsid w:val="00F666BD"/>
    <w:rsid w:val="00F66798"/>
    <w:rsid w:val="00F66B32"/>
    <w:rsid w:val="00F66E3B"/>
    <w:rsid w:val="00F66F09"/>
    <w:rsid w:val="00F6718E"/>
    <w:rsid w:val="00F67381"/>
    <w:rsid w:val="00F673E0"/>
    <w:rsid w:val="00F6780F"/>
    <w:rsid w:val="00F67B26"/>
    <w:rsid w:val="00F67ED0"/>
    <w:rsid w:val="00F700D0"/>
    <w:rsid w:val="00F700D6"/>
    <w:rsid w:val="00F7049E"/>
    <w:rsid w:val="00F707D5"/>
    <w:rsid w:val="00F7083B"/>
    <w:rsid w:val="00F70942"/>
    <w:rsid w:val="00F71020"/>
    <w:rsid w:val="00F71105"/>
    <w:rsid w:val="00F711EE"/>
    <w:rsid w:val="00F712F4"/>
    <w:rsid w:val="00F715F4"/>
    <w:rsid w:val="00F7193E"/>
    <w:rsid w:val="00F7199C"/>
    <w:rsid w:val="00F71FEF"/>
    <w:rsid w:val="00F71FFE"/>
    <w:rsid w:val="00F7213C"/>
    <w:rsid w:val="00F72210"/>
    <w:rsid w:val="00F7237E"/>
    <w:rsid w:val="00F72608"/>
    <w:rsid w:val="00F72DCA"/>
    <w:rsid w:val="00F72F99"/>
    <w:rsid w:val="00F73171"/>
    <w:rsid w:val="00F7374D"/>
    <w:rsid w:val="00F73ADC"/>
    <w:rsid w:val="00F73CEF"/>
    <w:rsid w:val="00F74622"/>
    <w:rsid w:val="00F74A11"/>
    <w:rsid w:val="00F74C79"/>
    <w:rsid w:val="00F74F68"/>
    <w:rsid w:val="00F75025"/>
    <w:rsid w:val="00F7512F"/>
    <w:rsid w:val="00F7536F"/>
    <w:rsid w:val="00F75408"/>
    <w:rsid w:val="00F75606"/>
    <w:rsid w:val="00F75992"/>
    <w:rsid w:val="00F75CFF"/>
    <w:rsid w:val="00F75EB3"/>
    <w:rsid w:val="00F75F7A"/>
    <w:rsid w:val="00F765A0"/>
    <w:rsid w:val="00F76727"/>
    <w:rsid w:val="00F76E37"/>
    <w:rsid w:val="00F771FB"/>
    <w:rsid w:val="00F772FA"/>
    <w:rsid w:val="00F775B5"/>
    <w:rsid w:val="00F77CAE"/>
    <w:rsid w:val="00F77F0B"/>
    <w:rsid w:val="00F800B8"/>
    <w:rsid w:val="00F8017B"/>
    <w:rsid w:val="00F8024E"/>
    <w:rsid w:val="00F8076A"/>
    <w:rsid w:val="00F807D7"/>
    <w:rsid w:val="00F80E5D"/>
    <w:rsid w:val="00F81214"/>
    <w:rsid w:val="00F81271"/>
    <w:rsid w:val="00F8174D"/>
    <w:rsid w:val="00F81A31"/>
    <w:rsid w:val="00F81A36"/>
    <w:rsid w:val="00F81E44"/>
    <w:rsid w:val="00F81F03"/>
    <w:rsid w:val="00F81FBA"/>
    <w:rsid w:val="00F82746"/>
    <w:rsid w:val="00F8286A"/>
    <w:rsid w:val="00F82A97"/>
    <w:rsid w:val="00F82C05"/>
    <w:rsid w:val="00F82DFF"/>
    <w:rsid w:val="00F8318E"/>
    <w:rsid w:val="00F83F7E"/>
    <w:rsid w:val="00F840CA"/>
    <w:rsid w:val="00F843C9"/>
    <w:rsid w:val="00F843E5"/>
    <w:rsid w:val="00F844A2"/>
    <w:rsid w:val="00F846A3"/>
    <w:rsid w:val="00F8481E"/>
    <w:rsid w:val="00F84CEE"/>
    <w:rsid w:val="00F85236"/>
    <w:rsid w:val="00F85275"/>
    <w:rsid w:val="00F85282"/>
    <w:rsid w:val="00F8563F"/>
    <w:rsid w:val="00F8568D"/>
    <w:rsid w:val="00F858B7"/>
    <w:rsid w:val="00F859FA"/>
    <w:rsid w:val="00F863B8"/>
    <w:rsid w:val="00F8660F"/>
    <w:rsid w:val="00F86667"/>
    <w:rsid w:val="00F866D7"/>
    <w:rsid w:val="00F8679C"/>
    <w:rsid w:val="00F867DC"/>
    <w:rsid w:val="00F867EC"/>
    <w:rsid w:val="00F86AAB"/>
    <w:rsid w:val="00F870D8"/>
    <w:rsid w:val="00F876E1"/>
    <w:rsid w:val="00F87823"/>
    <w:rsid w:val="00F87AC1"/>
    <w:rsid w:val="00F90249"/>
    <w:rsid w:val="00F90266"/>
    <w:rsid w:val="00F9035A"/>
    <w:rsid w:val="00F90A7E"/>
    <w:rsid w:val="00F90AD5"/>
    <w:rsid w:val="00F90B79"/>
    <w:rsid w:val="00F90C77"/>
    <w:rsid w:val="00F9105A"/>
    <w:rsid w:val="00F910F8"/>
    <w:rsid w:val="00F9126D"/>
    <w:rsid w:val="00F91517"/>
    <w:rsid w:val="00F91774"/>
    <w:rsid w:val="00F9198A"/>
    <w:rsid w:val="00F91A4C"/>
    <w:rsid w:val="00F91FAA"/>
    <w:rsid w:val="00F92310"/>
    <w:rsid w:val="00F92482"/>
    <w:rsid w:val="00F928B4"/>
    <w:rsid w:val="00F92956"/>
    <w:rsid w:val="00F92AE7"/>
    <w:rsid w:val="00F92B82"/>
    <w:rsid w:val="00F92EBF"/>
    <w:rsid w:val="00F93056"/>
    <w:rsid w:val="00F933C4"/>
    <w:rsid w:val="00F9353F"/>
    <w:rsid w:val="00F9356C"/>
    <w:rsid w:val="00F939FE"/>
    <w:rsid w:val="00F93A73"/>
    <w:rsid w:val="00F93D48"/>
    <w:rsid w:val="00F93EAF"/>
    <w:rsid w:val="00F9422E"/>
    <w:rsid w:val="00F948B1"/>
    <w:rsid w:val="00F94A4F"/>
    <w:rsid w:val="00F94BBC"/>
    <w:rsid w:val="00F94D92"/>
    <w:rsid w:val="00F94EF5"/>
    <w:rsid w:val="00F95133"/>
    <w:rsid w:val="00F95432"/>
    <w:rsid w:val="00F96288"/>
    <w:rsid w:val="00F962C0"/>
    <w:rsid w:val="00F9630A"/>
    <w:rsid w:val="00F9676A"/>
    <w:rsid w:val="00F96C9C"/>
    <w:rsid w:val="00F97187"/>
    <w:rsid w:val="00F9731C"/>
    <w:rsid w:val="00F97757"/>
    <w:rsid w:val="00F9776E"/>
    <w:rsid w:val="00F9778F"/>
    <w:rsid w:val="00F97A48"/>
    <w:rsid w:val="00F97AC3"/>
    <w:rsid w:val="00F97CD0"/>
    <w:rsid w:val="00F97E78"/>
    <w:rsid w:val="00FA04C5"/>
    <w:rsid w:val="00FA04C6"/>
    <w:rsid w:val="00FA0701"/>
    <w:rsid w:val="00FA08CA"/>
    <w:rsid w:val="00FA08F0"/>
    <w:rsid w:val="00FA09E9"/>
    <w:rsid w:val="00FA1201"/>
    <w:rsid w:val="00FA12D5"/>
    <w:rsid w:val="00FA13E9"/>
    <w:rsid w:val="00FA1526"/>
    <w:rsid w:val="00FA1BC6"/>
    <w:rsid w:val="00FA2091"/>
    <w:rsid w:val="00FA211D"/>
    <w:rsid w:val="00FA2214"/>
    <w:rsid w:val="00FA22CE"/>
    <w:rsid w:val="00FA2834"/>
    <w:rsid w:val="00FA29E8"/>
    <w:rsid w:val="00FA34F4"/>
    <w:rsid w:val="00FA3A64"/>
    <w:rsid w:val="00FA3B3B"/>
    <w:rsid w:val="00FA3B8E"/>
    <w:rsid w:val="00FA3C85"/>
    <w:rsid w:val="00FA42CB"/>
    <w:rsid w:val="00FA4323"/>
    <w:rsid w:val="00FA445C"/>
    <w:rsid w:val="00FA4919"/>
    <w:rsid w:val="00FA4A5C"/>
    <w:rsid w:val="00FA4E48"/>
    <w:rsid w:val="00FA5487"/>
    <w:rsid w:val="00FA5495"/>
    <w:rsid w:val="00FA59AF"/>
    <w:rsid w:val="00FA5CBB"/>
    <w:rsid w:val="00FA5D31"/>
    <w:rsid w:val="00FA615C"/>
    <w:rsid w:val="00FA64BA"/>
    <w:rsid w:val="00FA65BF"/>
    <w:rsid w:val="00FA6921"/>
    <w:rsid w:val="00FA6CA8"/>
    <w:rsid w:val="00FA6E26"/>
    <w:rsid w:val="00FA6E52"/>
    <w:rsid w:val="00FA6EBA"/>
    <w:rsid w:val="00FA6F5C"/>
    <w:rsid w:val="00FA7248"/>
    <w:rsid w:val="00FA727B"/>
    <w:rsid w:val="00FA72F6"/>
    <w:rsid w:val="00FA74BF"/>
    <w:rsid w:val="00FA75CB"/>
    <w:rsid w:val="00FA767F"/>
    <w:rsid w:val="00FA7BF9"/>
    <w:rsid w:val="00FA7F24"/>
    <w:rsid w:val="00FB0053"/>
    <w:rsid w:val="00FB02CF"/>
    <w:rsid w:val="00FB048A"/>
    <w:rsid w:val="00FB0622"/>
    <w:rsid w:val="00FB0B00"/>
    <w:rsid w:val="00FB0CF2"/>
    <w:rsid w:val="00FB0D99"/>
    <w:rsid w:val="00FB1094"/>
    <w:rsid w:val="00FB138F"/>
    <w:rsid w:val="00FB19AD"/>
    <w:rsid w:val="00FB19B4"/>
    <w:rsid w:val="00FB1A99"/>
    <w:rsid w:val="00FB1F85"/>
    <w:rsid w:val="00FB23B7"/>
    <w:rsid w:val="00FB24EE"/>
    <w:rsid w:val="00FB24FD"/>
    <w:rsid w:val="00FB2592"/>
    <w:rsid w:val="00FB26A7"/>
    <w:rsid w:val="00FB2817"/>
    <w:rsid w:val="00FB2CDA"/>
    <w:rsid w:val="00FB318D"/>
    <w:rsid w:val="00FB3471"/>
    <w:rsid w:val="00FB352E"/>
    <w:rsid w:val="00FB385D"/>
    <w:rsid w:val="00FB3C4E"/>
    <w:rsid w:val="00FB3D1A"/>
    <w:rsid w:val="00FB3D35"/>
    <w:rsid w:val="00FB3E9A"/>
    <w:rsid w:val="00FB3FE5"/>
    <w:rsid w:val="00FB41EE"/>
    <w:rsid w:val="00FB457F"/>
    <w:rsid w:val="00FB4688"/>
    <w:rsid w:val="00FB46A3"/>
    <w:rsid w:val="00FB46ED"/>
    <w:rsid w:val="00FB47AE"/>
    <w:rsid w:val="00FB482B"/>
    <w:rsid w:val="00FB4EC5"/>
    <w:rsid w:val="00FB4ED2"/>
    <w:rsid w:val="00FB54A9"/>
    <w:rsid w:val="00FB58AE"/>
    <w:rsid w:val="00FB59FA"/>
    <w:rsid w:val="00FB5BD5"/>
    <w:rsid w:val="00FB5BF3"/>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165"/>
    <w:rsid w:val="00FC0B3C"/>
    <w:rsid w:val="00FC0D53"/>
    <w:rsid w:val="00FC0DF8"/>
    <w:rsid w:val="00FC1B1E"/>
    <w:rsid w:val="00FC1C03"/>
    <w:rsid w:val="00FC1CB3"/>
    <w:rsid w:val="00FC2473"/>
    <w:rsid w:val="00FC28AC"/>
    <w:rsid w:val="00FC2B2C"/>
    <w:rsid w:val="00FC39B6"/>
    <w:rsid w:val="00FC3A2C"/>
    <w:rsid w:val="00FC3C42"/>
    <w:rsid w:val="00FC3D42"/>
    <w:rsid w:val="00FC3F0D"/>
    <w:rsid w:val="00FC45B9"/>
    <w:rsid w:val="00FC4744"/>
    <w:rsid w:val="00FC48A6"/>
    <w:rsid w:val="00FC4B90"/>
    <w:rsid w:val="00FC4CA5"/>
    <w:rsid w:val="00FC4F86"/>
    <w:rsid w:val="00FC4FAE"/>
    <w:rsid w:val="00FC5012"/>
    <w:rsid w:val="00FC50C7"/>
    <w:rsid w:val="00FC538E"/>
    <w:rsid w:val="00FC5452"/>
    <w:rsid w:val="00FC54D9"/>
    <w:rsid w:val="00FC5962"/>
    <w:rsid w:val="00FC59C3"/>
    <w:rsid w:val="00FC5C4E"/>
    <w:rsid w:val="00FC60B4"/>
    <w:rsid w:val="00FC6357"/>
    <w:rsid w:val="00FC66FE"/>
    <w:rsid w:val="00FC6708"/>
    <w:rsid w:val="00FC68AC"/>
    <w:rsid w:val="00FC6942"/>
    <w:rsid w:val="00FC69C3"/>
    <w:rsid w:val="00FC6B12"/>
    <w:rsid w:val="00FC6C87"/>
    <w:rsid w:val="00FC6E9C"/>
    <w:rsid w:val="00FC6F73"/>
    <w:rsid w:val="00FC7041"/>
    <w:rsid w:val="00FC7B76"/>
    <w:rsid w:val="00FD026F"/>
    <w:rsid w:val="00FD069D"/>
    <w:rsid w:val="00FD0B73"/>
    <w:rsid w:val="00FD0D70"/>
    <w:rsid w:val="00FD0E18"/>
    <w:rsid w:val="00FD0ECA"/>
    <w:rsid w:val="00FD11AE"/>
    <w:rsid w:val="00FD1316"/>
    <w:rsid w:val="00FD13FF"/>
    <w:rsid w:val="00FD163A"/>
    <w:rsid w:val="00FD1B8C"/>
    <w:rsid w:val="00FD1F51"/>
    <w:rsid w:val="00FD2382"/>
    <w:rsid w:val="00FD2391"/>
    <w:rsid w:val="00FD24CB"/>
    <w:rsid w:val="00FD2640"/>
    <w:rsid w:val="00FD28AA"/>
    <w:rsid w:val="00FD2944"/>
    <w:rsid w:val="00FD29AB"/>
    <w:rsid w:val="00FD301F"/>
    <w:rsid w:val="00FD31BA"/>
    <w:rsid w:val="00FD3885"/>
    <w:rsid w:val="00FD3918"/>
    <w:rsid w:val="00FD3B0F"/>
    <w:rsid w:val="00FD4012"/>
    <w:rsid w:val="00FD4073"/>
    <w:rsid w:val="00FD4764"/>
    <w:rsid w:val="00FD4B8C"/>
    <w:rsid w:val="00FD4BD4"/>
    <w:rsid w:val="00FD4F12"/>
    <w:rsid w:val="00FD509F"/>
    <w:rsid w:val="00FD5426"/>
    <w:rsid w:val="00FD565E"/>
    <w:rsid w:val="00FD5761"/>
    <w:rsid w:val="00FD5E5C"/>
    <w:rsid w:val="00FD6040"/>
    <w:rsid w:val="00FD62E6"/>
    <w:rsid w:val="00FD685A"/>
    <w:rsid w:val="00FD6A30"/>
    <w:rsid w:val="00FD6BAF"/>
    <w:rsid w:val="00FD6E6D"/>
    <w:rsid w:val="00FD703E"/>
    <w:rsid w:val="00FD75F1"/>
    <w:rsid w:val="00FD7611"/>
    <w:rsid w:val="00FD76A5"/>
    <w:rsid w:val="00FD7D1E"/>
    <w:rsid w:val="00FD7FB9"/>
    <w:rsid w:val="00FE01B3"/>
    <w:rsid w:val="00FE0289"/>
    <w:rsid w:val="00FE046F"/>
    <w:rsid w:val="00FE0530"/>
    <w:rsid w:val="00FE083E"/>
    <w:rsid w:val="00FE08A8"/>
    <w:rsid w:val="00FE0B73"/>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46A"/>
    <w:rsid w:val="00FE279F"/>
    <w:rsid w:val="00FE30A2"/>
    <w:rsid w:val="00FE36B3"/>
    <w:rsid w:val="00FE38D6"/>
    <w:rsid w:val="00FE3AB3"/>
    <w:rsid w:val="00FE3F08"/>
    <w:rsid w:val="00FE3FF5"/>
    <w:rsid w:val="00FE40AA"/>
    <w:rsid w:val="00FE4625"/>
    <w:rsid w:val="00FE473F"/>
    <w:rsid w:val="00FE481D"/>
    <w:rsid w:val="00FE4993"/>
    <w:rsid w:val="00FE4A45"/>
    <w:rsid w:val="00FE4C65"/>
    <w:rsid w:val="00FE4C92"/>
    <w:rsid w:val="00FE4D27"/>
    <w:rsid w:val="00FE4D5B"/>
    <w:rsid w:val="00FE504D"/>
    <w:rsid w:val="00FE50EB"/>
    <w:rsid w:val="00FE5130"/>
    <w:rsid w:val="00FE5311"/>
    <w:rsid w:val="00FE535F"/>
    <w:rsid w:val="00FE5780"/>
    <w:rsid w:val="00FE5901"/>
    <w:rsid w:val="00FE5CF3"/>
    <w:rsid w:val="00FE5D3A"/>
    <w:rsid w:val="00FE5D8A"/>
    <w:rsid w:val="00FE5DBD"/>
    <w:rsid w:val="00FE60A7"/>
    <w:rsid w:val="00FE6134"/>
    <w:rsid w:val="00FE6432"/>
    <w:rsid w:val="00FE64A9"/>
    <w:rsid w:val="00FE6851"/>
    <w:rsid w:val="00FE6882"/>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839"/>
    <w:rsid w:val="00FF1C27"/>
    <w:rsid w:val="00FF2003"/>
    <w:rsid w:val="00FF20E5"/>
    <w:rsid w:val="00FF212E"/>
    <w:rsid w:val="00FF21C6"/>
    <w:rsid w:val="00FF2236"/>
    <w:rsid w:val="00FF2255"/>
    <w:rsid w:val="00FF24B0"/>
    <w:rsid w:val="00FF24CF"/>
    <w:rsid w:val="00FF24DA"/>
    <w:rsid w:val="00FF30F3"/>
    <w:rsid w:val="00FF32C0"/>
    <w:rsid w:val="00FF3617"/>
    <w:rsid w:val="00FF3E27"/>
    <w:rsid w:val="00FF4770"/>
    <w:rsid w:val="00FF4BBB"/>
    <w:rsid w:val="00FF4C3A"/>
    <w:rsid w:val="00FF4DAA"/>
    <w:rsid w:val="00FF4DFB"/>
    <w:rsid w:val="00FF4E6E"/>
    <w:rsid w:val="00FF5025"/>
    <w:rsid w:val="00FF54ED"/>
    <w:rsid w:val="00FF5C26"/>
    <w:rsid w:val="00FF5C5C"/>
    <w:rsid w:val="00FF5C63"/>
    <w:rsid w:val="00FF64D0"/>
    <w:rsid w:val="00FF66A4"/>
    <w:rsid w:val="00FF6D28"/>
    <w:rsid w:val="00FF6EE3"/>
    <w:rsid w:val="00FF6FCE"/>
    <w:rsid w:val="00FF7284"/>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8A8236"/>
  <w15:docId w15:val="{DF0BA030-7A66-4E0E-9EA0-014B544E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824"/>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link w:val="4GChar"/>
    <w:uiPriority w:val="99"/>
    <w:qFormat/>
    <w:rsid w:val="005140D0"/>
    <w:rPr>
      <w:vertAlign w:val="superscript"/>
    </w:rPr>
  </w:style>
  <w:style w:type="paragraph" w:styleId="Encabezado">
    <w:name w:val="header"/>
    <w:basedOn w:val="Normal"/>
    <w:link w:val="EncabezadoCar"/>
    <w:uiPriority w:val="99"/>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qFormat/>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3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TEXTO GENERAL SENTENCIAS,List Paragraph1,Colorful List - Accent 11,Párrafo de lista1,Cuadrícula clara - Énfasis 31,CNBV Parrafo1,Parrafo 1,Lista vistosa - Énfasis 11,Cuadrícula media 1 - Énfasis 21,Listas"/>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1"/>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uiPriority w:val="99"/>
    <w:rsid w:val="000743A4"/>
    <w:rPr>
      <w:lang w:val="es-ES_tradnl"/>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TEXTO GENERAL SENTENCIAS Car,List Paragraph1 Car,Colorful List - Accent 11 Car,Párrafo de lista1 Car,Cuadrícula clara - Énfasis 31 Car,CNBV Parrafo1 Car,Parrafo 1 Car,Lista vistosa - Énfasis 11 Car"/>
    <w:link w:val="Prrafodelista"/>
    <w:uiPriority w:val="34"/>
    <w:qFormat/>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corte1datosCar">
    <w:name w:val="corte1 datos Car"/>
    <w:link w:val="corte1datos"/>
    <w:rsid w:val="005F2166"/>
    <w:rPr>
      <w:rFonts w:ascii="Arial" w:hAnsi="Arial"/>
      <w:b/>
      <w:caps/>
      <w:sz w:val="30"/>
      <w:lang w:val="es-ES_tradnl"/>
    </w:rPr>
  </w:style>
  <w:style w:type="character" w:customStyle="1" w:styleId="PiedepginaCar1">
    <w:name w:val="Pie de página Car1"/>
    <w:aliases w:val="Pie de página Car Car"/>
    <w:uiPriority w:val="99"/>
    <w:locked/>
    <w:rsid w:val="005F2166"/>
    <w:rPr>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22FF1"/>
    <w:pPr>
      <w:jc w:val="both"/>
    </w:pPr>
    <w:rPr>
      <w:vertAlign w:val="superscript"/>
      <w:lang w:val="es-MX"/>
    </w:rPr>
  </w:style>
  <w:style w:type="paragraph" w:customStyle="1" w:styleId="CarCar1">
    <w:name w:val="Car Car1"/>
    <w:basedOn w:val="Normal"/>
    <w:rsid w:val="00FE0289"/>
    <w:pPr>
      <w:spacing w:after="160" w:line="240" w:lineRule="exact"/>
      <w:jc w:val="right"/>
    </w:pPr>
    <w:rPr>
      <w:rFonts w:ascii="Verdana" w:hAnsi="Verdana" w:cs="Arial"/>
      <w:sz w:val="20"/>
      <w:szCs w:val="21"/>
      <w:lang w:val="es-MX" w:eastAsia="en-US"/>
    </w:rPr>
  </w:style>
  <w:style w:type="character" w:styleId="Hipervnculo">
    <w:name w:val="Hyperlink"/>
    <w:basedOn w:val="Fuentedeprrafopredeter"/>
    <w:uiPriority w:val="99"/>
    <w:unhideWhenUsed/>
    <w:rsid w:val="0082582E"/>
    <w:rPr>
      <w:color w:val="0000FF" w:themeColor="hyperlink"/>
      <w:u w:val="single"/>
    </w:rPr>
  </w:style>
  <w:style w:type="paragraph" w:customStyle="1" w:styleId="Default">
    <w:name w:val="Default"/>
    <w:rsid w:val="0004237D"/>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0464001">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15968970">
      <w:bodyDiv w:val="1"/>
      <w:marLeft w:val="0"/>
      <w:marRight w:val="0"/>
      <w:marTop w:val="0"/>
      <w:marBottom w:val="0"/>
      <w:divBdr>
        <w:top w:val="none" w:sz="0" w:space="0" w:color="auto"/>
        <w:left w:val="none" w:sz="0" w:space="0" w:color="auto"/>
        <w:bottom w:val="none" w:sz="0" w:space="0" w:color="auto"/>
        <w:right w:val="none" w:sz="0" w:space="0" w:color="auto"/>
      </w:divBdr>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19382314">
      <w:bodyDiv w:val="1"/>
      <w:marLeft w:val="0"/>
      <w:marRight w:val="0"/>
      <w:marTop w:val="0"/>
      <w:marBottom w:val="0"/>
      <w:divBdr>
        <w:top w:val="none" w:sz="0" w:space="0" w:color="auto"/>
        <w:left w:val="none" w:sz="0" w:space="0" w:color="auto"/>
        <w:bottom w:val="none" w:sz="0" w:space="0" w:color="auto"/>
        <w:right w:val="none" w:sz="0" w:space="0" w:color="auto"/>
      </w:divBdr>
      <w:divsChild>
        <w:div w:id="182401065">
          <w:marLeft w:val="0"/>
          <w:marRight w:val="0"/>
          <w:marTop w:val="0"/>
          <w:marBottom w:val="0"/>
          <w:divBdr>
            <w:top w:val="none" w:sz="0" w:space="0" w:color="auto"/>
            <w:left w:val="none" w:sz="0" w:space="0" w:color="auto"/>
            <w:bottom w:val="none" w:sz="0" w:space="0" w:color="auto"/>
            <w:right w:val="none" w:sz="0" w:space="0" w:color="auto"/>
          </w:divBdr>
        </w:div>
      </w:divsChild>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913783940">
      <w:bodyDiv w:val="1"/>
      <w:marLeft w:val="0"/>
      <w:marRight w:val="0"/>
      <w:marTop w:val="0"/>
      <w:marBottom w:val="0"/>
      <w:divBdr>
        <w:top w:val="none" w:sz="0" w:space="0" w:color="auto"/>
        <w:left w:val="none" w:sz="0" w:space="0" w:color="auto"/>
        <w:bottom w:val="none" w:sz="0" w:space="0" w:color="auto"/>
        <w:right w:val="none" w:sz="0" w:space="0" w:color="auto"/>
      </w:divBdr>
      <w:divsChild>
        <w:div w:id="254243833">
          <w:marLeft w:val="0"/>
          <w:marRight w:val="0"/>
          <w:marTop w:val="0"/>
          <w:marBottom w:val="0"/>
          <w:divBdr>
            <w:top w:val="none" w:sz="0" w:space="0" w:color="auto"/>
            <w:left w:val="none" w:sz="0" w:space="0" w:color="auto"/>
            <w:bottom w:val="none" w:sz="0" w:space="0" w:color="auto"/>
            <w:right w:val="none" w:sz="0" w:space="0" w:color="auto"/>
          </w:divBdr>
        </w:div>
      </w:divsChild>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329091698">
      <w:bodyDiv w:val="1"/>
      <w:marLeft w:val="0"/>
      <w:marRight w:val="0"/>
      <w:marTop w:val="0"/>
      <w:marBottom w:val="0"/>
      <w:divBdr>
        <w:top w:val="none" w:sz="0" w:space="0" w:color="auto"/>
        <w:left w:val="none" w:sz="0" w:space="0" w:color="auto"/>
        <w:bottom w:val="none" w:sz="0" w:space="0" w:color="auto"/>
        <w:right w:val="none" w:sz="0" w:space="0" w:color="auto"/>
      </w:divBdr>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 w:id="2097901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ngresotabasco.gob.mx/fracciones-parlamentaria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23214E3FDD0E46AAE5B5C8F6314C30" ma:contentTypeVersion="10" ma:contentTypeDescription="Crear nuevo documento." ma:contentTypeScope="" ma:versionID="4085c0762e6942d73d80071c8df89e53">
  <xsd:schema xmlns:xsd="http://www.w3.org/2001/XMLSchema" xmlns:xs="http://www.w3.org/2001/XMLSchema" xmlns:p="http://schemas.microsoft.com/office/2006/metadata/properties" xmlns:ns3="6548c816-ea15-48f4-b14d-8bf69222fbfd" targetNamespace="http://schemas.microsoft.com/office/2006/metadata/properties" ma:root="true" ma:fieldsID="ceeb7b167405e394fe06bdd369a5a74f" ns3:_="">
    <xsd:import namespace="6548c816-ea15-48f4-b14d-8bf69222fb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816-ea15-48f4-b14d-8bf69222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DF0A301D-7D48-4EE5-83FF-62168F96A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D6EC8-6210-4931-BDA2-62B4CEA7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816-ea15-48f4-b14d-8bf69222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3280C8-1A1F-45F5-8C10-7E67A7FE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57</Pages>
  <Words>26664</Words>
  <Characters>146654</Characters>
  <Application>Microsoft Office Word</Application>
  <DocSecurity>0</DocSecurity>
  <Lines>1222</Lines>
  <Paragraphs>345</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172973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Liliana Cabrera Moscoso</cp:lastModifiedBy>
  <cp:revision>2</cp:revision>
  <cp:lastPrinted>2017-11-28T21:13:00Z</cp:lastPrinted>
  <dcterms:created xsi:type="dcterms:W3CDTF">2021-02-26T21:44:00Z</dcterms:created>
  <dcterms:modified xsi:type="dcterms:W3CDTF">2021-02-26T21:44:00Z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0x0101001223214E3FDD0E46AAE5B5C8F6314C30</vt:lpwstr>
  </property>
</Properties>
</file>